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3C" w:rsidRDefault="007F303C" w:rsidP="007F303C">
      <w:pPr>
        <w:pStyle w:val="Kjene1"/>
        <w:tabs>
          <w:tab w:val="left" w:pos="720"/>
        </w:tabs>
        <w:jc w:val="right"/>
        <w:rPr>
          <w:sz w:val="16"/>
          <w:szCs w:val="16"/>
        </w:rPr>
      </w:pPr>
      <w:r>
        <w:rPr>
          <w:sz w:val="16"/>
          <w:szCs w:val="16"/>
        </w:rPr>
        <w:t>APSTIPRINĀTS</w:t>
      </w:r>
    </w:p>
    <w:p w:rsidR="007F303C" w:rsidRDefault="007F303C" w:rsidP="007F303C">
      <w:pPr>
        <w:pStyle w:val="Parasts1"/>
        <w:jc w:val="right"/>
        <w:rPr>
          <w:sz w:val="16"/>
          <w:szCs w:val="16"/>
        </w:rPr>
      </w:pPr>
      <w:r>
        <w:rPr>
          <w:sz w:val="16"/>
          <w:szCs w:val="16"/>
        </w:rPr>
        <w:t>Ventspils novada domes</w:t>
      </w:r>
    </w:p>
    <w:p w:rsidR="007F303C" w:rsidRDefault="007F303C" w:rsidP="007F303C">
      <w:pPr>
        <w:pStyle w:val="Parasts1"/>
        <w:jc w:val="right"/>
        <w:rPr>
          <w:sz w:val="16"/>
          <w:szCs w:val="16"/>
        </w:rPr>
      </w:pPr>
      <w:r>
        <w:rPr>
          <w:sz w:val="16"/>
          <w:szCs w:val="16"/>
        </w:rPr>
        <w:t xml:space="preserve"> iepirkuma komisijas</w:t>
      </w:r>
    </w:p>
    <w:p w:rsidR="007F303C" w:rsidRDefault="007F303C" w:rsidP="007F303C">
      <w:pPr>
        <w:pStyle w:val="Parasts1"/>
        <w:jc w:val="right"/>
        <w:rPr>
          <w:sz w:val="16"/>
          <w:szCs w:val="16"/>
        </w:rPr>
      </w:pPr>
      <w:r>
        <w:rPr>
          <w:sz w:val="16"/>
          <w:szCs w:val="16"/>
        </w:rPr>
        <w:t>2017.gada 5.jūlija sēdē</w:t>
      </w:r>
    </w:p>
    <w:p w:rsidR="007F303C" w:rsidRDefault="007F303C" w:rsidP="007F303C">
      <w:pPr>
        <w:pStyle w:val="Galvene1"/>
        <w:jc w:val="right"/>
      </w:pPr>
      <w:r>
        <w:rPr>
          <w:rStyle w:val="Noklusjumarindkopasfonts1"/>
          <w:sz w:val="16"/>
          <w:szCs w:val="16"/>
        </w:rPr>
        <w:t>protokols Nr.2017/50/1</w:t>
      </w:r>
    </w:p>
    <w:p w:rsidR="007F303C" w:rsidRDefault="007F303C" w:rsidP="007F303C">
      <w:pPr>
        <w:pStyle w:val="Galvene1"/>
        <w:jc w:val="right"/>
        <w:rPr>
          <w:sz w:val="16"/>
          <w:szCs w:val="16"/>
        </w:rPr>
      </w:pPr>
      <w:r>
        <w:rPr>
          <w:sz w:val="16"/>
          <w:szCs w:val="16"/>
        </w:rPr>
        <w:t>Iepirkuma komisijas priekšsēdētājs</w:t>
      </w:r>
    </w:p>
    <w:p w:rsidR="007F303C" w:rsidRDefault="007F303C" w:rsidP="007F303C">
      <w:pPr>
        <w:pStyle w:val="Galvene1"/>
        <w:jc w:val="right"/>
        <w:rPr>
          <w:bCs/>
          <w:sz w:val="16"/>
          <w:szCs w:val="16"/>
        </w:rPr>
      </w:pPr>
    </w:p>
    <w:p w:rsidR="007F303C" w:rsidRDefault="007F303C" w:rsidP="007F303C">
      <w:pPr>
        <w:pStyle w:val="Galvene1"/>
        <w:jc w:val="right"/>
      </w:pPr>
      <w:r>
        <w:rPr>
          <w:rStyle w:val="Noklusjumarindkopasfonts1"/>
          <w:bCs/>
          <w:sz w:val="16"/>
          <w:szCs w:val="16"/>
        </w:rPr>
        <w:t xml:space="preserve">                                                                                                                                                                                             _____________ /M.Dadzis/</w:t>
      </w:r>
    </w:p>
    <w:p w:rsidR="007F303C" w:rsidRDefault="007F303C" w:rsidP="007F303C"/>
    <w:p w:rsidR="007F303C" w:rsidRDefault="007F303C" w:rsidP="007F303C">
      <w:pPr>
        <w:ind w:left="5040" w:firstLine="720"/>
      </w:pPr>
    </w:p>
    <w:p w:rsidR="007F303C" w:rsidRDefault="007F303C" w:rsidP="007F303C">
      <w:pPr>
        <w:ind w:left="5040" w:firstLine="720"/>
        <w:rPr>
          <w:rFonts w:cs="Times New Roman"/>
        </w:rPr>
      </w:pPr>
    </w:p>
    <w:p w:rsidR="007F303C" w:rsidRDefault="007F303C" w:rsidP="007F303C">
      <w:pPr>
        <w:jc w:val="center"/>
        <w:rPr>
          <w:rFonts w:cs="Times New Roman"/>
          <w:b/>
          <w:sz w:val="36"/>
          <w:szCs w:val="36"/>
        </w:rPr>
      </w:pPr>
      <w:r>
        <w:rPr>
          <w:rFonts w:cs="Times New Roman"/>
          <w:b/>
          <w:sz w:val="36"/>
          <w:szCs w:val="36"/>
        </w:rPr>
        <w:t>ATKLĀTA KONKURSA NOLIKUMS</w:t>
      </w:r>
    </w:p>
    <w:p w:rsidR="007F303C" w:rsidRDefault="007F303C" w:rsidP="007F303C">
      <w:pPr>
        <w:ind w:firstLine="720"/>
        <w:rPr>
          <w:rFonts w:cs="Times New Roman"/>
          <w:b/>
        </w:rPr>
      </w:pPr>
    </w:p>
    <w:p w:rsidR="007F303C" w:rsidRDefault="007F303C" w:rsidP="007F303C">
      <w:pPr>
        <w:ind w:firstLine="720"/>
        <w:rPr>
          <w:rFonts w:cs="Times New Roman"/>
          <w:b/>
        </w:rPr>
      </w:pPr>
    </w:p>
    <w:p w:rsidR="007F303C" w:rsidRDefault="007F303C" w:rsidP="007F303C">
      <w:pPr>
        <w:ind w:firstLine="720"/>
        <w:rPr>
          <w:rFonts w:cs="Times New Roman"/>
          <w:b/>
        </w:rPr>
      </w:pPr>
    </w:p>
    <w:p w:rsidR="007F303C" w:rsidRDefault="007F303C" w:rsidP="007F303C">
      <w:pPr>
        <w:ind w:firstLine="720"/>
        <w:rPr>
          <w:rFonts w:cs="Times New Roman"/>
          <w:b/>
        </w:rPr>
      </w:pPr>
    </w:p>
    <w:p w:rsidR="007F303C" w:rsidRDefault="007F303C" w:rsidP="007F303C">
      <w:pPr>
        <w:spacing w:before="100" w:beforeAutospacing="1" w:after="100" w:afterAutospacing="1"/>
        <w:jc w:val="center"/>
        <w:rPr>
          <w:rFonts w:cs="Times New Roman"/>
          <w:b/>
          <w:sz w:val="28"/>
          <w:szCs w:val="28"/>
          <w:lang w:eastAsia="lv-LV"/>
        </w:rPr>
      </w:pPr>
      <w:r>
        <w:rPr>
          <w:rFonts w:cs="Times New Roman"/>
          <w:b/>
          <w:sz w:val="28"/>
          <w:szCs w:val="28"/>
          <w:lang w:eastAsia="lv-LV"/>
        </w:rPr>
        <w:t xml:space="preserve">DEGVIELAS IEGĀDE </w:t>
      </w:r>
    </w:p>
    <w:p w:rsidR="007F303C" w:rsidRDefault="007F303C" w:rsidP="007F303C">
      <w:pPr>
        <w:spacing w:before="100" w:beforeAutospacing="1" w:after="100" w:afterAutospacing="1"/>
        <w:jc w:val="center"/>
        <w:rPr>
          <w:rFonts w:cs="Times New Roman"/>
          <w:b/>
          <w:sz w:val="28"/>
          <w:szCs w:val="28"/>
          <w:lang w:eastAsia="lv-LV"/>
        </w:rPr>
      </w:pPr>
      <w:r>
        <w:rPr>
          <w:rFonts w:cs="Times New Roman"/>
          <w:b/>
          <w:sz w:val="28"/>
          <w:szCs w:val="28"/>
          <w:lang w:eastAsia="lv-LV"/>
        </w:rPr>
        <w:t xml:space="preserve">VENTSPILS NOVADA  PAŠVALDĪBAS UN TĀS PAKĻAUTĪBĀ </w:t>
      </w:r>
    </w:p>
    <w:p w:rsidR="007F303C" w:rsidRDefault="007F303C" w:rsidP="007F303C">
      <w:pPr>
        <w:spacing w:before="100" w:beforeAutospacing="1" w:after="100" w:afterAutospacing="1"/>
        <w:jc w:val="center"/>
        <w:rPr>
          <w:rFonts w:cs="Times New Roman"/>
          <w:b/>
          <w:sz w:val="28"/>
          <w:szCs w:val="28"/>
          <w:lang w:eastAsia="lv-LV"/>
        </w:rPr>
      </w:pPr>
      <w:r>
        <w:rPr>
          <w:rFonts w:cs="Times New Roman"/>
          <w:b/>
          <w:sz w:val="28"/>
          <w:szCs w:val="28"/>
          <w:lang w:eastAsia="lv-LV"/>
        </w:rPr>
        <w:t xml:space="preserve">ESOŠO IESTĀŽU VAJADZĪBĀM </w:t>
      </w:r>
    </w:p>
    <w:p w:rsidR="007F303C" w:rsidRDefault="007F303C" w:rsidP="007F303C">
      <w:pPr>
        <w:rPr>
          <w:rFonts w:cs="Times New Roman"/>
          <w:b/>
          <w:sz w:val="36"/>
          <w:szCs w:val="36"/>
        </w:rPr>
      </w:pPr>
    </w:p>
    <w:p w:rsidR="007F303C" w:rsidRDefault="007F303C" w:rsidP="007F303C">
      <w:pPr>
        <w:rPr>
          <w:b/>
          <w:sz w:val="36"/>
          <w:szCs w:val="36"/>
        </w:rPr>
      </w:pPr>
    </w:p>
    <w:p w:rsidR="007F303C" w:rsidRDefault="007F303C" w:rsidP="007F303C">
      <w:pPr>
        <w:rPr>
          <w:b/>
          <w:sz w:val="36"/>
          <w:szCs w:val="36"/>
        </w:rPr>
      </w:pPr>
    </w:p>
    <w:p w:rsidR="007F303C" w:rsidRDefault="007F303C" w:rsidP="007F303C">
      <w:pPr>
        <w:rPr>
          <w:rFonts w:cs="Times New Roman"/>
          <w:b/>
          <w:i/>
          <w:sz w:val="32"/>
          <w:szCs w:val="32"/>
        </w:rPr>
      </w:pPr>
    </w:p>
    <w:p w:rsidR="007F303C" w:rsidRDefault="007F303C" w:rsidP="007F303C">
      <w:pPr>
        <w:jc w:val="center"/>
        <w:rPr>
          <w:rFonts w:cs="Times New Roman"/>
          <w:sz w:val="28"/>
          <w:szCs w:val="28"/>
        </w:rPr>
      </w:pPr>
      <w:r>
        <w:rPr>
          <w:rFonts w:cs="Times New Roman"/>
          <w:sz w:val="28"/>
          <w:szCs w:val="28"/>
        </w:rPr>
        <w:t>Iepirkuma identifikācijas Nr. VND2017/50</w:t>
      </w:r>
    </w:p>
    <w:p w:rsidR="007F303C" w:rsidRDefault="007F303C" w:rsidP="007F303C">
      <w:pPr>
        <w:rPr>
          <w:rFonts w:cs="Times New Roman"/>
          <w:b/>
          <w:i/>
          <w:sz w:val="28"/>
          <w:szCs w:val="28"/>
        </w:rPr>
      </w:pPr>
    </w:p>
    <w:p w:rsidR="007F303C" w:rsidRDefault="007F303C" w:rsidP="007F303C">
      <w:pPr>
        <w:rPr>
          <w:b/>
          <w:i/>
          <w:color w:val="0000FF"/>
          <w:sz w:val="32"/>
          <w:szCs w:val="32"/>
        </w:rPr>
      </w:pPr>
    </w:p>
    <w:p w:rsidR="007F303C" w:rsidRDefault="007F303C" w:rsidP="007F303C">
      <w:pPr>
        <w:rPr>
          <w:sz w:val="28"/>
          <w:szCs w:val="28"/>
        </w:rPr>
      </w:pPr>
    </w:p>
    <w:p w:rsidR="007F303C" w:rsidRDefault="007F303C" w:rsidP="007F303C">
      <w:pPr>
        <w:rPr>
          <w:sz w:val="28"/>
          <w:szCs w:val="28"/>
        </w:rPr>
      </w:pPr>
    </w:p>
    <w:p w:rsidR="007F303C" w:rsidRDefault="007F303C" w:rsidP="001C72DB">
      <w:pPr>
        <w:jc w:val="center"/>
        <w:rPr>
          <w:rFonts w:cs="Times New Roman"/>
          <w:szCs w:val="24"/>
        </w:rPr>
      </w:pPr>
      <w:r>
        <w:rPr>
          <w:rFonts w:cs="Times New Roman"/>
          <w:szCs w:val="24"/>
        </w:rPr>
        <w:t>Ventspilī, 2017.gads</w:t>
      </w:r>
    </w:p>
    <w:p w:rsidR="00430D8D" w:rsidRDefault="00430D8D" w:rsidP="001C72DB">
      <w:pPr>
        <w:jc w:val="center"/>
        <w:rPr>
          <w:rFonts w:cs="Times New Roman"/>
          <w:szCs w:val="24"/>
        </w:rPr>
      </w:pPr>
    </w:p>
    <w:p w:rsidR="00430D8D" w:rsidRPr="001C72DB" w:rsidRDefault="00430D8D" w:rsidP="001C72DB">
      <w:pPr>
        <w:jc w:val="center"/>
        <w:rPr>
          <w:rFonts w:cs="Times New Roman"/>
          <w:szCs w:val="24"/>
        </w:rPr>
      </w:pPr>
    </w:p>
    <w:p w:rsidR="007F303C" w:rsidRDefault="007F303C" w:rsidP="007F303C">
      <w:pPr>
        <w:jc w:val="center"/>
        <w:rPr>
          <w:rFonts w:cs="Times New Roman"/>
          <w:b/>
          <w:szCs w:val="24"/>
        </w:rPr>
      </w:pPr>
      <w:r>
        <w:rPr>
          <w:rFonts w:cs="Times New Roman"/>
          <w:b/>
          <w:szCs w:val="24"/>
        </w:rPr>
        <w:lastRenderedPageBreak/>
        <w:t>1.Vispārīgā informācija</w:t>
      </w:r>
    </w:p>
    <w:p w:rsidR="007F303C" w:rsidRDefault="007F303C" w:rsidP="006D0DA2">
      <w:pPr>
        <w:rPr>
          <w:rFonts w:cs="Times New Roman"/>
          <w:szCs w:val="24"/>
        </w:rPr>
      </w:pPr>
    </w:p>
    <w:p w:rsidR="007F303C" w:rsidRDefault="007F303C" w:rsidP="007F303C">
      <w:pPr>
        <w:numPr>
          <w:ilvl w:val="1"/>
          <w:numId w:val="1"/>
        </w:numPr>
        <w:spacing w:after="0" w:line="240" w:lineRule="auto"/>
        <w:rPr>
          <w:rFonts w:cs="Times New Roman"/>
          <w:szCs w:val="24"/>
        </w:rPr>
      </w:pPr>
      <w:r>
        <w:rPr>
          <w:rFonts w:cs="Times New Roman"/>
          <w:b/>
          <w:szCs w:val="24"/>
        </w:rPr>
        <w:t>Iepirkuma identifikācijas numurs</w:t>
      </w:r>
      <w:r>
        <w:rPr>
          <w:rFonts w:cs="Times New Roman"/>
          <w:szCs w:val="24"/>
        </w:rPr>
        <w:t xml:space="preserve"> VND2017/50</w:t>
      </w:r>
    </w:p>
    <w:p w:rsidR="007F303C" w:rsidRDefault="007F303C" w:rsidP="007F303C">
      <w:pPr>
        <w:ind w:left="420"/>
        <w:rPr>
          <w:rFonts w:cs="Times New Roman"/>
          <w:szCs w:val="24"/>
        </w:rPr>
      </w:pPr>
    </w:p>
    <w:p w:rsidR="007F303C" w:rsidRDefault="007F303C" w:rsidP="007F303C">
      <w:pPr>
        <w:numPr>
          <w:ilvl w:val="1"/>
          <w:numId w:val="1"/>
        </w:numPr>
        <w:spacing w:after="0" w:line="240" w:lineRule="auto"/>
        <w:rPr>
          <w:rFonts w:cs="Times New Roman"/>
          <w:b/>
          <w:szCs w:val="24"/>
        </w:rPr>
      </w:pPr>
      <w:r>
        <w:rPr>
          <w:rFonts w:cs="Times New Roman"/>
          <w:b/>
          <w:szCs w:val="24"/>
        </w:rPr>
        <w:t>Pasūtītājs</w:t>
      </w:r>
    </w:p>
    <w:p w:rsidR="007F303C" w:rsidRDefault="007F303C" w:rsidP="007F303C">
      <w:pPr>
        <w:rPr>
          <w:rFonts w:cs="Times New Roman"/>
          <w:b/>
          <w:szCs w:val="24"/>
        </w:rPr>
      </w:pP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7F303C" w:rsidTr="007F303C">
        <w:tc>
          <w:tcPr>
            <w:tcW w:w="2650" w:type="dxa"/>
            <w:tcBorders>
              <w:top w:val="single" w:sz="4" w:space="0" w:color="auto"/>
              <w:left w:val="single" w:sz="4" w:space="0" w:color="auto"/>
              <w:bottom w:val="single" w:sz="4" w:space="0" w:color="auto"/>
              <w:right w:val="single" w:sz="4" w:space="0" w:color="auto"/>
            </w:tcBorders>
            <w:hideMark/>
          </w:tcPr>
          <w:p w:rsidR="007F303C" w:rsidRDefault="007F303C">
            <w:pPr>
              <w:pStyle w:val="Galvene"/>
              <w:widowControl w:val="0"/>
              <w:tabs>
                <w:tab w:val="left" w:pos="720"/>
              </w:tabs>
              <w:spacing w:before="120" w:line="276" w:lineRule="auto"/>
              <w:rPr>
                <w:b/>
                <w:lang w:eastAsia="en-US"/>
              </w:rPr>
            </w:pPr>
            <w:r>
              <w:rPr>
                <w:b/>
                <w:lang w:eastAsia="en-US"/>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Ventspils novada pašvaldība</w:t>
            </w:r>
          </w:p>
        </w:tc>
      </w:tr>
      <w:tr w:rsidR="007F303C" w:rsidTr="007F303C">
        <w:tc>
          <w:tcPr>
            <w:tcW w:w="2650"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Skolas iela 4, Ventspils, LV-3601</w:t>
            </w:r>
          </w:p>
        </w:tc>
      </w:tr>
      <w:tr w:rsidR="007F303C" w:rsidTr="007F303C">
        <w:tc>
          <w:tcPr>
            <w:tcW w:w="2650"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90000052035</w:t>
            </w:r>
          </w:p>
        </w:tc>
      </w:tr>
      <w:tr w:rsidR="007F303C" w:rsidTr="007F303C">
        <w:tc>
          <w:tcPr>
            <w:tcW w:w="2650"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color w:val="000000"/>
                <w:szCs w:val="24"/>
              </w:rPr>
              <w:t>63629492</w:t>
            </w:r>
          </w:p>
        </w:tc>
      </w:tr>
      <w:tr w:rsidR="007F303C" w:rsidTr="007F303C">
        <w:tc>
          <w:tcPr>
            <w:tcW w:w="2650"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color w:val="000000"/>
                <w:szCs w:val="24"/>
              </w:rPr>
              <w:t>63622231</w:t>
            </w:r>
          </w:p>
        </w:tc>
      </w:tr>
      <w:tr w:rsidR="007F303C" w:rsidTr="007F303C">
        <w:tc>
          <w:tcPr>
            <w:tcW w:w="2650"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juris.krilovskis@ventspilsnd.lv</w:t>
            </w:r>
          </w:p>
        </w:tc>
      </w:tr>
      <w:tr w:rsidR="007F303C" w:rsidTr="007F303C">
        <w:trPr>
          <w:trHeight w:val="942"/>
        </w:trPr>
        <w:tc>
          <w:tcPr>
            <w:tcW w:w="2650" w:type="dxa"/>
            <w:tcBorders>
              <w:top w:val="single" w:sz="4" w:space="0" w:color="auto"/>
              <w:left w:val="single" w:sz="4" w:space="0" w:color="auto"/>
              <w:bottom w:val="single" w:sz="4" w:space="0" w:color="auto"/>
              <w:right w:val="single" w:sz="4" w:space="0" w:color="auto"/>
            </w:tcBorders>
            <w:hideMark/>
          </w:tcPr>
          <w:p w:rsidR="007F303C" w:rsidRDefault="007F303C">
            <w:pPr>
              <w:widowControl w:val="0"/>
              <w:spacing w:before="120"/>
              <w:rPr>
                <w:rFonts w:cs="Times New Roman"/>
                <w:b/>
                <w:szCs w:val="24"/>
              </w:rPr>
            </w:pPr>
            <w:r>
              <w:rPr>
                <w:rFonts w:cs="Times New Roman"/>
                <w:b/>
                <w:szCs w:val="24"/>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7F303C" w:rsidRDefault="007F303C">
            <w:pPr>
              <w:jc w:val="both"/>
              <w:rPr>
                <w:rFonts w:cs="Times New Roman"/>
                <w:b/>
                <w:spacing w:val="-14"/>
                <w:szCs w:val="24"/>
              </w:rPr>
            </w:pPr>
            <w:r>
              <w:rPr>
                <w:rFonts w:cs="Times New Roman"/>
                <w:b/>
                <w:szCs w:val="24"/>
              </w:rPr>
              <w:t>Jautājumos par iepirkuma procedūru</w:t>
            </w:r>
            <w:r>
              <w:rPr>
                <w:rFonts w:cs="Times New Roman"/>
                <w:b/>
                <w:spacing w:val="-14"/>
                <w:szCs w:val="24"/>
              </w:rPr>
              <w:t xml:space="preserve">: </w:t>
            </w:r>
            <w:r>
              <w:rPr>
                <w:rFonts w:cs="Times New Roman"/>
                <w:b/>
                <w:szCs w:val="24"/>
              </w:rPr>
              <w:t>Juris Krilovskis</w:t>
            </w:r>
            <w:r>
              <w:rPr>
                <w:rFonts w:cs="Times New Roman"/>
                <w:b/>
                <w:spacing w:val="-14"/>
                <w:szCs w:val="24"/>
              </w:rPr>
              <w:t xml:space="preserve">, tālr. </w:t>
            </w:r>
            <w:r>
              <w:rPr>
                <w:rFonts w:cs="Times New Roman"/>
                <w:b/>
                <w:color w:val="000000"/>
                <w:szCs w:val="24"/>
              </w:rPr>
              <w:t>63629492, 29145212</w:t>
            </w:r>
          </w:p>
        </w:tc>
      </w:tr>
    </w:tbl>
    <w:p w:rsidR="007F303C" w:rsidRDefault="007F303C" w:rsidP="007F303C">
      <w:pPr>
        <w:rPr>
          <w:rFonts w:cs="Times New Roman"/>
          <w:szCs w:val="24"/>
          <w:vertAlign w:val="superscript"/>
        </w:rPr>
      </w:pPr>
    </w:p>
    <w:p w:rsidR="007F303C" w:rsidRPr="00430D8D" w:rsidRDefault="00F4740E" w:rsidP="00430D8D">
      <w:pPr>
        <w:pStyle w:val="Sarakstarindkopa"/>
        <w:numPr>
          <w:ilvl w:val="1"/>
          <w:numId w:val="1"/>
        </w:numPr>
        <w:rPr>
          <w:b/>
          <w:szCs w:val="24"/>
        </w:rPr>
      </w:pPr>
      <w:r>
        <w:rPr>
          <w:b/>
          <w:szCs w:val="24"/>
        </w:rPr>
        <w:t xml:space="preserve">Iepirkuma procedūras- Atklāta konkursa </w:t>
      </w:r>
      <w:r w:rsidR="007F303C" w:rsidRPr="00430D8D">
        <w:rPr>
          <w:b/>
          <w:szCs w:val="24"/>
        </w:rPr>
        <w:t>dokumentu saņemšana un informācijas sniegšana un apmaiņa.</w:t>
      </w:r>
    </w:p>
    <w:p w:rsidR="007F303C" w:rsidRDefault="007F303C" w:rsidP="00430D8D">
      <w:pPr>
        <w:numPr>
          <w:ilvl w:val="2"/>
          <w:numId w:val="1"/>
        </w:numPr>
        <w:spacing w:after="120" w:line="240" w:lineRule="auto"/>
        <w:jc w:val="both"/>
        <w:rPr>
          <w:rFonts w:eastAsia="Calibri" w:cs="Times New Roman"/>
          <w:b/>
          <w:szCs w:val="24"/>
          <w:lang w:eastAsia="lv-LV"/>
        </w:rPr>
      </w:pPr>
      <w:r>
        <w:rPr>
          <w:rFonts w:eastAsia="Calibri" w:cs="Times New Roman"/>
          <w:szCs w:val="24"/>
          <w:lang w:eastAsia="lv-LV"/>
        </w:rPr>
        <w:t xml:space="preserve">Iepirkuma dokumenti (nolikums ar pielikumiem, turpmāk – Nolikums) ir brīvi un tieši elektroniski pieejami pasūtītāja mājaslapā internetā </w:t>
      </w:r>
      <w:hyperlink r:id="rId9" w:history="1">
        <w:r>
          <w:rPr>
            <w:rStyle w:val="Hipersaite"/>
          </w:rPr>
          <w:t>www.ventspilsnd.lv</w:t>
        </w:r>
      </w:hyperlink>
      <w:r>
        <w:rPr>
          <w:rFonts w:cs="Times New Roman"/>
        </w:rPr>
        <w:t>, sadaļā- Iepirkumi.</w:t>
      </w:r>
      <w:r>
        <w:rPr>
          <w:rFonts w:eastAsia="Calibri" w:cs="Times New Roman"/>
          <w:szCs w:val="24"/>
          <w:lang w:eastAsia="lv-LV"/>
        </w:rPr>
        <w:t xml:space="preserve"> Ja piegādātājs pieprasa izsniegt Nolikumu drukātā veidā, Pasūtītājs to izsniedz 3 (trīs) darbdienu laikā pēc tam, kad saņemts attiecīgs pieprasījums, ievērojot nosacījumu, ka pieprasījums iesniegts laikus pirms piedāvājumu iesniegšanas termiņa beigām. </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 xml:space="preserve">Ieinteresētā piegādātāja pienākums ir pastāvīgi sekot aktuālajai informācijai Pasūtītāja mājaslapā un ievērot to, sagatavojot savu piedāvājumu. </w:t>
      </w:r>
    </w:p>
    <w:p w:rsidR="007F303C" w:rsidRDefault="007F303C" w:rsidP="00430D8D">
      <w:pPr>
        <w:numPr>
          <w:ilvl w:val="1"/>
          <w:numId w:val="1"/>
        </w:numPr>
        <w:spacing w:after="120" w:line="240" w:lineRule="auto"/>
        <w:ind w:left="426" w:hanging="432"/>
        <w:jc w:val="both"/>
        <w:rPr>
          <w:rFonts w:eastAsia="Calibri" w:cs="Times New Roman"/>
          <w:b/>
          <w:szCs w:val="24"/>
          <w:lang w:eastAsia="lv-LV"/>
        </w:rPr>
      </w:pPr>
      <w:r>
        <w:rPr>
          <w:rFonts w:eastAsia="Calibri" w:cs="Times New Roman"/>
          <w:b/>
          <w:szCs w:val="24"/>
          <w:lang w:eastAsia="lv-LV"/>
        </w:rPr>
        <w:t xml:space="preserve">Informācijas apmaiņas kārtība: </w:t>
      </w:r>
    </w:p>
    <w:p w:rsidR="007F303C" w:rsidRDefault="007F303C" w:rsidP="00430D8D">
      <w:pPr>
        <w:pStyle w:val="Sarakstarindkopa"/>
        <w:numPr>
          <w:ilvl w:val="2"/>
          <w:numId w:val="1"/>
        </w:numPr>
        <w:spacing w:before="120"/>
        <w:rPr>
          <w:rFonts w:eastAsia="Times New Roman"/>
          <w:szCs w:val="24"/>
        </w:rPr>
      </w:pPr>
      <w:r>
        <w:rPr>
          <w:rFonts w:eastAsia="Times New Roman"/>
          <w:szCs w:val="24"/>
        </w:rPr>
        <w:t xml:space="preserve">Informācijas apmaiņa starp Pasūtītāju un Pretendentiem notiek rakstveidā: pa pastu (lēnāka) vai pa faksu (ātrāka), vai e-pastu (ātrāka). </w:t>
      </w:r>
    </w:p>
    <w:p w:rsidR="007F303C" w:rsidRDefault="007F303C" w:rsidP="00430D8D">
      <w:pPr>
        <w:pStyle w:val="Sarakstarindkopa"/>
        <w:numPr>
          <w:ilvl w:val="1"/>
          <w:numId w:val="1"/>
        </w:numPr>
        <w:rPr>
          <w:b/>
          <w:szCs w:val="24"/>
        </w:rPr>
      </w:pPr>
      <w:r>
        <w:rPr>
          <w:b/>
          <w:szCs w:val="24"/>
        </w:rPr>
        <w:t>Papildu informācijas sniegšana:</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 xml:space="preserve">Ja piegādātājs ir laikus pieprasījis papildu informāciju par iepirkuma procedūras dokumentos iekļautajām prasībām, Pasūtītājs to sniedz piecu darbdienu laikā, bet ne vēlāk kā sešas dienas pirms piedāvājumu iesniegšanas termiņa beigām. </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 xml:space="preserve">Papildu informāciju Pasūtītājs nosūta piegādātājam, kas uzdevis jautājumu, un vienlaikus ievieto šo informāciju Pasūtītāja mājaslapā internetā </w:t>
      </w:r>
      <w:hyperlink r:id="rId10" w:history="1">
        <w:r>
          <w:rPr>
            <w:rStyle w:val="Hipersaite"/>
          </w:rPr>
          <w:t>www.ventspilsnd.lv</w:t>
        </w:r>
      </w:hyperlink>
      <w:r>
        <w:rPr>
          <w:rFonts w:cs="Times New Roman"/>
        </w:rPr>
        <w:t xml:space="preserve"> </w:t>
      </w:r>
      <w:r>
        <w:rPr>
          <w:rFonts w:cs="Times New Roman"/>
          <w:szCs w:val="24"/>
        </w:rPr>
        <w:t>sadaļā - Iepirkumi</w:t>
      </w:r>
      <w:r>
        <w:rPr>
          <w:rFonts w:eastAsia="Times New Roman" w:cs="Times New Roman"/>
          <w:szCs w:val="24"/>
        </w:rPr>
        <w:t xml:space="preserve">, </w:t>
      </w:r>
      <w:r>
        <w:rPr>
          <w:rFonts w:eastAsia="Calibri" w:cs="Times New Roman"/>
          <w:szCs w:val="24"/>
          <w:lang w:eastAsia="lv-LV"/>
        </w:rPr>
        <w:t xml:space="preserve"> norādot arī uzdoto jautājumu. </w:t>
      </w:r>
    </w:p>
    <w:p w:rsidR="007F303C" w:rsidRDefault="007F303C" w:rsidP="00430D8D">
      <w:pPr>
        <w:numPr>
          <w:ilvl w:val="1"/>
          <w:numId w:val="1"/>
        </w:numPr>
        <w:spacing w:after="120" w:line="240" w:lineRule="auto"/>
        <w:ind w:left="426" w:hanging="432"/>
        <w:jc w:val="both"/>
        <w:rPr>
          <w:rFonts w:eastAsia="Calibri" w:cs="Times New Roman"/>
          <w:b/>
          <w:szCs w:val="24"/>
          <w:lang w:eastAsia="lv-LV"/>
        </w:rPr>
      </w:pPr>
      <w:r>
        <w:rPr>
          <w:rFonts w:eastAsia="Calibri" w:cs="Times New Roman"/>
          <w:b/>
          <w:szCs w:val="24"/>
          <w:lang w:eastAsia="lv-LV"/>
        </w:rPr>
        <w:lastRenderedPageBreak/>
        <w:t>Piedāvājuma iesniegšana:</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Ieinteresētais piegādātājs piedāvājumu var iesniegt personīgi vai pa pastu, sākot ar iepirkuma izsludināšanas di</w:t>
      </w:r>
      <w:r w:rsidR="00165F11">
        <w:rPr>
          <w:rFonts w:eastAsia="Calibri" w:cs="Times New Roman"/>
          <w:szCs w:val="24"/>
          <w:lang w:eastAsia="lv-LV"/>
        </w:rPr>
        <w:t>enu, līdz 2017. gada 15</w:t>
      </w:r>
      <w:r>
        <w:rPr>
          <w:rFonts w:eastAsia="Calibri" w:cs="Times New Roman"/>
          <w:szCs w:val="24"/>
          <w:lang w:eastAsia="lv-LV"/>
        </w:rPr>
        <w:t xml:space="preserve">.augustam plkst. 10:00. Par iesniegšanas brīdi uzskatāms brīdis, kad Pasūtītājs saņem piedāvājumu Nolikuma 1.2. punktā norādītajā Pasūtītāja adresē. </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Piedāvājumu atvērša</w:t>
      </w:r>
      <w:r w:rsidR="00430D8D">
        <w:rPr>
          <w:rFonts w:eastAsia="Calibri" w:cs="Times New Roman"/>
          <w:szCs w:val="24"/>
          <w:lang w:eastAsia="lv-LV"/>
        </w:rPr>
        <w:t>nas sanāksme notiks 2017. gada 15</w:t>
      </w:r>
      <w:r>
        <w:rPr>
          <w:rFonts w:eastAsia="Calibri" w:cs="Times New Roman"/>
          <w:szCs w:val="24"/>
          <w:lang w:eastAsia="lv-LV"/>
        </w:rPr>
        <w:t>.augustā plkst. 10:00 Ventspils novada domē, Skolas iela 4, Ventspilī, otrā stāva sēžu zālē.</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 xml:space="preserve">Piedāvājumu, kas iesniegts pēc piedāvājumu iesniegšanas termiņa beigām, Pasūtītājs neizskata un atdod atpakaļ iesniedzējam. </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7F303C" w:rsidRDefault="007F303C" w:rsidP="00430D8D">
      <w:pPr>
        <w:numPr>
          <w:ilvl w:val="2"/>
          <w:numId w:val="1"/>
        </w:numPr>
        <w:spacing w:after="120" w:line="240" w:lineRule="auto"/>
        <w:jc w:val="both"/>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7F303C" w:rsidRDefault="007F303C" w:rsidP="00430D8D">
      <w:pPr>
        <w:numPr>
          <w:ilvl w:val="1"/>
          <w:numId w:val="1"/>
        </w:numPr>
        <w:spacing w:after="120" w:line="240" w:lineRule="auto"/>
        <w:ind w:left="792" w:hanging="432"/>
        <w:jc w:val="both"/>
        <w:rPr>
          <w:rFonts w:eastAsia="Calibri" w:cs="Times New Roman"/>
          <w:b/>
          <w:szCs w:val="24"/>
          <w:lang w:eastAsia="lv-LV"/>
        </w:rPr>
      </w:pPr>
      <w:r>
        <w:rPr>
          <w:rFonts w:eastAsia="Calibri" w:cs="Times New Roman"/>
          <w:b/>
          <w:szCs w:val="24"/>
          <w:lang w:eastAsia="lv-LV"/>
        </w:rPr>
        <w:t xml:space="preserve">Prasības piedāvājuma noformējumam un iesniegšanai. </w:t>
      </w:r>
    </w:p>
    <w:p w:rsidR="007F303C" w:rsidRDefault="007F303C" w:rsidP="00430D8D">
      <w:pPr>
        <w:numPr>
          <w:ilvl w:val="2"/>
          <w:numId w:val="1"/>
        </w:numPr>
        <w:spacing w:after="120" w:line="240" w:lineRule="auto"/>
        <w:jc w:val="both"/>
        <w:rPr>
          <w:rFonts w:eastAsia="Calibri" w:cs="Times New Roman"/>
          <w:b/>
          <w:szCs w:val="24"/>
          <w:lang w:eastAsia="lv-LV"/>
        </w:rPr>
      </w:pPr>
      <w:r>
        <w:rPr>
          <w:rFonts w:eastAsia="Calibri" w:cs="Times New Roman"/>
          <w:szCs w:val="24"/>
          <w:lang w:eastAsia="lv-LV"/>
        </w:rPr>
        <w:t>Piedāvājumu iesniedz 1 (vienā) eksemplārā atbilstoši Nolikuma 1.6.2. punkta prasībām, un tas sastāv no šādām daļām:</w:t>
      </w:r>
    </w:p>
    <w:p w:rsidR="007F303C" w:rsidRDefault="007F303C" w:rsidP="007F303C">
      <w:pPr>
        <w:spacing w:after="120" w:line="240" w:lineRule="auto"/>
        <w:ind w:left="1224"/>
        <w:jc w:val="both"/>
        <w:rPr>
          <w:rFonts w:eastAsia="Calibri" w:cs="Times New Roman"/>
          <w:szCs w:val="24"/>
          <w:lang w:eastAsia="lv-LV"/>
        </w:rPr>
      </w:pPr>
      <w:r>
        <w:rPr>
          <w:rFonts w:eastAsia="Calibri" w:cs="Times New Roman"/>
          <w:szCs w:val="24"/>
          <w:lang w:eastAsia="lv-LV"/>
        </w:rPr>
        <w:t>1.6.2.1.satura rādītājs, kurā norādīti visi iesniegtie dokumenti;</w:t>
      </w:r>
    </w:p>
    <w:p w:rsidR="007F303C" w:rsidRDefault="007F303C" w:rsidP="007F303C">
      <w:pPr>
        <w:spacing w:after="120" w:line="240" w:lineRule="auto"/>
        <w:jc w:val="both"/>
        <w:rPr>
          <w:rFonts w:eastAsia="Calibri" w:cs="Times New Roman"/>
          <w:b/>
          <w:szCs w:val="24"/>
          <w:lang w:eastAsia="lv-LV"/>
        </w:rPr>
      </w:pPr>
      <w:r>
        <w:rPr>
          <w:rFonts w:eastAsia="Calibri" w:cs="Times New Roman"/>
          <w:szCs w:val="24"/>
          <w:lang w:eastAsia="lv-LV"/>
        </w:rPr>
        <w:t xml:space="preserve">                    1.6.2.2.pieteikums dalībai iepirkumā (saskaņā ar Nolikuma 1. pielikumu);</w:t>
      </w:r>
    </w:p>
    <w:p w:rsidR="007F303C" w:rsidRDefault="007F303C" w:rsidP="007F303C">
      <w:pPr>
        <w:spacing w:after="120" w:line="240" w:lineRule="auto"/>
        <w:jc w:val="both"/>
        <w:rPr>
          <w:rFonts w:eastAsia="Calibri" w:cs="Times New Roman"/>
          <w:b/>
          <w:szCs w:val="24"/>
          <w:lang w:eastAsia="lv-LV"/>
        </w:rPr>
      </w:pPr>
      <w:r>
        <w:rPr>
          <w:rFonts w:eastAsia="Calibri" w:cs="Times New Roman"/>
          <w:szCs w:val="24"/>
          <w:lang w:eastAsia="lv-LV"/>
        </w:rPr>
        <w:t xml:space="preserve">                    1.6.2.3.pretendenta atlases dokumenti (saskaņā ar Nolikuma 3.3. punktu);</w:t>
      </w:r>
    </w:p>
    <w:p w:rsidR="007F303C" w:rsidRDefault="007F303C" w:rsidP="007F303C">
      <w:pPr>
        <w:spacing w:after="120" w:line="240" w:lineRule="auto"/>
        <w:jc w:val="both"/>
        <w:rPr>
          <w:rFonts w:eastAsia="Calibri" w:cs="Times New Roman"/>
          <w:szCs w:val="24"/>
          <w:lang w:eastAsia="lv-LV"/>
        </w:rPr>
      </w:pPr>
      <w:r>
        <w:rPr>
          <w:rFonts w:eastAsia="Calibri" w:cs="Times New Roman"/>
          <w:szCs w:val="24"/>
          <w:lang w:eastAsia="lv-LV"/>
        </w:rPr>
        <w:t xml:space="preserve">                    1.6.2.4.tehniskais piedāvājums saskaņā ar Nolikuma 3.4. punktu un</w:t>
      </w:r>
    </w:p>
    <w:p w:rsidR="007F303C" w:rsidRDefault="007F303C" w:rsidP="007F303C">
      <w:pPr>
        <w:spacing w:after="120" w:line="240" w:lineRule="auto"/>
        <w:jc w:val="both"/>
        <w:rPr>
          <w:rFonts w:eastAsia="Calibri" w:cs="Times New Roman"/>
          <w:b/>
          <w:szCs w:val="24"/>
          <w:lang w:eastAsia="lv-LV"/>
        </w:rPr>
      </w:pPr>
      <w:r>
        <w:rPr>
          <w:rFonts w:eastAsia="Calibri" w:cs="Times New Roman"/>
          <w:szCs w:val="24"/>
          <w:lang w:eastAsia="lv-LV"/>
        </w:rPr>
        <w:t xml:space="preserve">                     2. pielikumu</w:t>
      </w:r>
    </w:p>
    <w:p w:rsidR="007F303C" w:rsidRDefault="007F303C" w:rsidP="007F303C">
      <w:pPr>
        <w:spacing w:after="120" w:line="240" w:lineRule="auto"/>
        <w:jc w:val="both"/>
        <w:rPr>
          <w:rFonts w:eastAsia="Calibri" w:cs="Times New Roman"/>
          <w:szCs w:val="24"/>
          <w:lang w:eastAsia="lv-LV"/>
        </w:rPr>
      </w:pPr>
      <w:r>
        <w:rPr>
          <w:rFonts w:eastAsia="Calibri" w:cs="Times New Roman"/>
          <w:szCs w:val="24"/>
          <w:lang w:eastAsia="lv-LV"/>
        </w:rPr>
        <w:t xml:space="preserve">                     1.6.2.5.finanšu piedāvājums saskaņā ar Nolikuma 3.5. punktu, </w:t>
      </w:r>
    </w:p>
    <w:p w:rsidR="007F303C" w:rsidRDefault="007F303C" w:rsidP="007F303C">
      <w:pPr>
        <w:spacing w:after="120" w:line="240" w:lineRule="auto"/>
        <w:jc w:val="both"/>
        <w:rPr>
          <w:rFonts w:eastAsia="Calibri" w:cs="Times New Roman"/>
          <w:b/>
          <w:szCs w:val="24"/>
          <w:lang w:eastAsia="lv-LV"/>
        </w:rPr>
      </w:pPr>
      <w:r>
        <w:rPr>
          <w:rFonts w:eastAsia="Calibri" w:cs="Times New Roman"/>
          <w:szCs w:val="24"/>
          <w:lang w:eastAsia="lv-LV"/>
        </w:rPr>
        <w:t xml:space="preserve">                     3.pielikumu. </w:t>
      </w:r>
    </w:p>
    <w:p w:rsidR="007F303C" w:rsidRDefault="007F303C" w:rsidP="00430D8D">
      <w:pPr>
        <w:numPr>
          <w:ilvl w:val="2"/>
          <w:numId w:val="1"/>
        </w:numPr>
        <w:spacing w:after="0" w:line="240" w:lineRule="auto"/>
        <w:jc w:val="both"/>
      </w:pPr>
      <w:r>
        <w:t>Piedāvājums jāiesniedz slēgtā aizzīmogotā aploksnē vai cita veida necaurspīdīgā iepakojumā tā, lai tajā iekļautā informācija nebūtu redzama un pieejama līdz piedāvājuma atvēršanas brīdim. Uz aploksnes jānorāda:</w:t>
      </w:r>
    </w:p>
    <w:p w:rsidR="007F303C" w:rsidRDefault="007F303C" w:rsidP="007F303C">
      <w:pPr>
        <w:pStyle w:val="Sarakstarindkopa"/>
        <w:numPr>
          <w:ilvl w:val="0"/>
          <w:numId w:val="3"/>
        </w:numPr>
        <w:spacing w:after="0"/>
      </w:pPr>
      <w:r>
        <w:t>pasūtītāja nosaukums un adrese;</w:t>
      </w:r>
    </w:p>
    <w:p w:rsidR="007F303C" w:rsidRDefault="007F303C" w:rsidP="007F303C">
      <w:pPr>
        <w:pStyle w:val="Sarakstarindkopa"/>
        <w:numPr>
          <w:ilvl w:val="0"/>
          <w:numId w:val="3"/>
        </w:numPr>
        <w:spacing w:after="0"/>
      </w:pPr>
      <w:r>
        <w:t>pretendenta nosaukums, reģistrācijas Nr. un adrese (kontaktinformācija);</w:t>
      </w:r>
    </w:p>
    <w:p w:rsidR="007F303C" w:rsidRDefault="007F303C" w:rsidP="007F303C">
      <w:pPr>
        <w:pStyle w:val="Sarakstarindkopa"/>
        <w:numPr>
          <w:ilvl w:val="0"/>
          <w:numId w:val="3"/>
        </w:numPr>
        <w:spacing w:after="0"/>
      </w:pPr>
      <w:r>
        <w:t xml:space="preserve">norāde </w:t>
      </w:r>
      <w:r>
        <w:rPr>
          <w:b/>
        </w:rPr>
        <w:t xml:space="preserve">„Piedāvājums iepirkumam </w:t>
      </w:r>
      <w:r>
        <w:rPr>
          <w:b/>
          <w:szCs w:val="24"/>
        </w:rPr>
        <w:t>„Degvielas iegāde Ventspils novada pašvaldības un tās pakļautībā esošo iestāžu vajadzībām”</w:t>
      </w:r>
      <w:r>
        <w:t xml:space="preserve">, iepirkuma identifikācijas Nr. VND2017/50. </w:t>
      </w:r>
      <w:r w:rsidR="001C72DB">
        <w:rPr>
          <w:szCs w:val="24"/>
          <w:u w:val="single"/>
        </w:rPr>
        <w:t>Neatvērt līdz 2017. gada 15</w:t>
      </w:r>
      <w:r>
        <w:rPr>
          <w:szCs w:val="24"/>
          <w:u w:val="single"/>
        </w:rPr>
        <w:t>.augustam plkst. 10:00</w:t>
      </w:r>
      <w:r>
        <w:rPr>
          <w:iCs/>
        </w:rPr>
        <w:t>”</w:t>
      </w:r>
      <w:r>
        <w:t xml:space="preserve">. </w:t>
      </w:r>
    </w:p>
    <w:p w:rsidR="007F303C" w:rsidRDefault="007F303C" w:rsidP="00430D8D">
      <w:pPr>
        <w:numPr>
          <w:ilvl w:val="2"/>
          <w:numId w:val="1"/>
        </w:numPr>
        <w:suppressAutoHyphens/>
        <w:spacing w:before="120" w:after="120" w:line="240" w:lineRule="auto"/>
        <w:ind w:left="1225" w:hanging="505"/>
        <w:jc w:val="both"/>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Pr>
          <w:rFonts w:eastAsia="Times New Roman"/>
          <w:szCs w:val="24"/>
        </w:rPr>
        <w:t>cauršūšanai</w:t>
      </w:r>
      <w:proofErr w:type="spellEnd"/>
      <w:r>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7F303C" w:rsidRDefault="007F303C" w:rsidP="00430D8D">
      <w:pPr>
        <w:numPr>
          <w:ilvl w:val="2"/>
          <w:numId w:val="1"/>
        </w:numPr>
        <w:suppressAutoHyphens/>
        <w:spacing w:after="120" w:line="240" w:lineRule="auto"/>
        <w:jc w:val="both"/>
        <w:rPr>
          <w:rFonts w:eastAsia="Times New Roman"/>
          <w:szCs w:val="24"/>
        </w:rPr>
      </w:pPr>
      <w:r>
        <w:rPr>
          <w:rFonts w:eastAsia="Times New Roman"/>
          <w:szCs w:val="24"/>
        </w:rPr>
        <w:t>Piedāvājumu sagatavo latviešu valodā.</w:t>
      </w:r>
    </w:p>
    <w:p w:rsidR="007F303C" w:rsidRDefault="007F303C" w:rsidP="00430D8D">
      <w:pPr>
        <w:numPr>
          <w:ilvl w:val="2"/>
          <w:numId w:val="1"/>
        </w:numPr>
        <w:suppressAutoHyphens/>
        <w:spacing w:after="120" w:line="240" w:lineRule="auto"/>
        <w:jc w:val="both"/>
        <w:rPr>
          <w:rFonts w:eastAsia="Times New Roman"/>
          <w:szCs w:val="24"/>
        </w:rPr>
      </w:pPr>
      <w:r>
        <w:rPr>
          <w:rFonts w:eastAsia="Times New Roman"/>
          <w:szCs w:val="24"/>
        </w:rPr>
        <w:t xml:space="preserve">Dokumentiem jābūt noformētiem atbilstoši 2010. gada 28. septembra MK noteikumiem Nr. 916 “Dokumentu izstrādāšanas un noformēšanas kārtība”. </w:t>
      </w:r>
    </w:p>
    <w:p w:rsidR="007F303C" w:rsidRDefault="007F303C" w:rsidP="00430D8D">
      <w:pPr>
        <w:numPr>
          <w:ilvl w:val="2"/>
          <w:numId w:val="1"/>
        </w:numPr>
        <w:suppressAutoHyphens/>
        <w:spacing w:after="120" w:line="240" w:lineRule="auto"/>
        <w:jc w:val="both"/>
        <w:rPr>
          <w:rFonts w:eastAsia="Times New Roman"/>
          <w:szCs w:val="24"/>
        </w:rPr>
      </w:pPr>
      <w:r>
        <w:rPr>
          <w:rFonts w:eastAsia="Times New Roman"/>
          <w:szCs w:val="24"/>
        </w:rPr>
        <w:lastRenderedPageBreak/>
        <w:t xml:space="preserve">Pretendenta iesniegtajam piedāvājumam jābūt pretendenta likumiskā vai pilnvarotā pārstāvja parakstītam. Ja pretendenta piedāvājumu paraksta pilnvarotā persona, piedāvājumam klāt jāpievieno pilnvara (kopija). </w:t>
      </w:r>
    </w:p>
    <w:p w:rsidR="007F303C" w:rsidRDefault="007F303C" w:rsidP="00430D8D">
      <w:pPr>
        <w:numPr>
          <w:ilvl w:val="2"/>
          <w:numId w:val="1"/>
        </w:numPr>
        <w:suppressAutoHyphens/>
        <w:spacing w:after="120" w:line="240" w:lineRule="auto"/>
        <w:jc w:val="both"/>
        <w:rPr>
          <w:rFonts w:eastAsia="Times New Roman"/>
          <w:szCs w:val="24"/>
        </w:rPr>
      </w:pPr>
      <w:r>
        <w:rPr>
          <w:rFonts w:eastAsia="Times New Roman"/>
          <w:szCs w:val="24"/>
        </w:rPr>
        <w:t xml:space="preserve">Piedāvājuma dokumentiem jābūt skaidri salasāmiem un bez neatrunātiem labojumiem. </w:t>
      </w:r>
    </w:p>
    <w:p w:rsidR="007F303C" w:rsidRDefault="007F303C" w:rsidP="00430D8D">
      <w:pPr>
        <w:numPr>
          <w:ilvl w:val="2"/>
          <w:numId w:val="1"/>
        </w:numPr>
        <w:suppressAutoHyphens/>
        <w:spacing w:after="120" w:line="240" w:lineRule="auto"/>
        <w:jc w:val="both"/>
        <w:rPr>
          <w:rFonts w:eastAsia="Times New Roman"/>
          <w:szCs w:val="24"/>
        </w:rPr>
      </w:pPr>
      <w:r>
        <w:rPr>
          <w:rFonts w:eastAsia="Times New Roman"/>
          <w:szCs w:val="24"/>
        </w:rPr>
        <w:t xml:space="preserve">Pretendents apliecina iesniegto dokumentu kopiju pareizību atbilstoši 2010. gada 28. septembra MK noteikumiem Nr. 916 “Dokumentu izstrādāšanas un noformēšanas kārtība”. </w:t>
      </w:r>
    </w:p>
    <w:p w:rsidR="007F303C" w:rsidRDefault="007F303C" w:rsidP="00430D8D">
      <w:pPr>
        <w:numPr>
          <w:ilvl w:val="2"/>
          <w:numId w:val="1"/>
        </w:numPr>
        <w:tabs>
          <w:tab w:val="left" w:pos="0"/>
          <w:tab w:val="left" w:pos="426"/>
        </w:tabs>
        <w:suppressAutoHyphens/>
        <w:spacing w:after="120" w:line="240" w:lineRule="auto"/>
        <w:jc w:val="both"/>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7F303C" w:rsidRDefault="007F303C" w:rsidP="00766291">
      <w:pPr>
        <w:numPr>
          <w:ilvl w:val="0"/>
          <w:numId w:val="1"/>
        </w:numPr>
        <w:spacing w:after="120" w:line="240" w:lineRule="auto"/>
        <w:rPr>
          <w:rFonts w:eastAsia="Calibri" w:cs="Times New Roman"/>
          <w:b/>
          <w:szCs w:val="24"/>
          <w:lang w:eastAsia="lv-LV"/>
        </w:rPr>
      </w:pPr>
      <w:r>
        <w:rPr>
          <w:rFonts w:eastAsia="Calibri" w:cs="Times New Roman"/>
          <w:b/>
          <w:szCs w:val="24"/>
          <w:lang w:eastAsia="lv-LV"/>
        </w:rPr>
        <w:t>Informācija par iepirkuma priekšmetu</w:t>
      </w:r>
    </w:p>
    <w:p w:rsidR="007F303C" w:rsidRPr="00766291" w:rsidRDefault="00766291" w:rsidP="00766291">
      <w:pPr>
        <w:spacing w:after="120" w:line="240" w:lineRule="auto"/>
        <w:jc w:val="both"/>
        <w:rPr>
          <w:rFonts w:eastAsia="Calibri" w:cs="Times New Roman"/>
          <w:b/>
          <w:szCs w:val="24"/>
          <w:lang w:eastAsia="lv-LV"/>
        </w:rPr>
      </w:pPr>
      <w:r>
        <w:rPr>
          <w:rFonts w:eastAsia="Calibri" w:cs="Times New Roman"/>
          <w:b/>
          <w:szCs w:val="24"/>
          <w:lang w:eastAsia="lv-LV"/>
        </w:rPr>
        <w:t xml:space="preserve">2.1. </w:t>
      </w:r>
      <w:r w:rsidR="007F303C">
        <w:rPr>
          <w:rFonts w:eastAsia="Calibri" w:cs="Times New Roman"/>
          <w:b/>
          <w:szCs w:val="24"/>
          <w:lang w:eastAsia="lv-LV"/>
        </w:rPr>
        <w:t xml:space="preserve">Iepirkuma priekšmets </w:t>
      </w:r>
      <w:r w:rsidR="007F303C">
        <w:rPr>
          <w:rFonts w:cs="Times New Roman"/>
          <w:b/>
          <w:szCs w:val="24"/>
        </w:rPr>
        <w:t>„</w:t>
      </w:r>
      <w:r w:rsidR="007F303C">
        <w:rPr>
          <w:rFonts w:cs="Times New Roman"/>
          <w:szCs w:val="24"/>
        </w:rPr>
        <w:t>Degvielas iegāde Ventspils novada pašvaldības un tās pakļautībā esošo iestāžu vajadzībām”</w:t>
      </w:r>
      <w:r w:rsidR="007F303C">
        <w:rPr>
          <w:rFonts w:cs="Times New Roman"/>
          <w:b/>
          <w:szCs w:val="24"/>
        </w:rPr>
        <w:t xml:space="preserve"> </w:t>
      </w:r>
      <w:r w:rsidR="007F303C">
        <w:rPr>
          <w:szCs w:val="24"/>
        </w:rPr>
        <w:t>saskaņā ar atklāta konkursa nolikuma Tehnisko specifikāciju (2.pielikums).</w:t>
      </w:r>
    </w:p>
    <w:p w:rsidR="007F303C" w:rsidRPr="00766291" w:rsidRDefault="00766291" w:rsidP="00766291">
      <w:pPr>
        <w:spacing w:after="120" w:line="240" w:lineRule="auto"/>
        <w:ind w:left="420"/>
        <w:jc w:val="both"/>
        <w:rPr>
          <w:b/>
        </w:rPr>
      </w:pPr>
      <w:r>
        <w:rPr>
          <w:b/>
        </w:rPr>
        <w:t xml:space="preserve">2.2. </w:t>
      </w:r>
      <w:r w:rsidR="007F303C">
        <w:rPr>
          <w:b/>
        </w:rPr>
        <w:t xml:space="preserve">Iepirkuma priekšmets ir sadalīts 3 iepirkuma daļās: </w:t>
      </w:r>
    </w:p>
    <w:p w:rsidR="00766291" w:rsidRDefault="00766291" w:rsidP="00766291">
      <w:pPr>
        <w:spacing w:after="0"/>
      </w:pPr>
      <w:r>
        <w:t xml:space="preserve">       </w:t>
      </w:r>
      <w:r w:rsidRPr="00766291">
        <w:t>2.2.1.</w:t>
      </w:r>
      <w:r>
        <w:t xml:space="preserve"> </w:t>
      </w:r>
      <w:r w:rsidR="007F303C" w:rsidRPr="00766291">
        <w:rPr>
          <w:b/>
        </w:rPr>
        <w:t>1.iepirkuma daļa</w:t>
      </w:r>
      <w:r w:rsidR="007F303C">
        <w:t xml:space="preserve"> -Degvielas iegāde Ances pagasta pārvaldes, Puzes</w:t>
      </w:r>
      <w:r>
        <w:t xml:space="preserve"> </w:t>
      </w:r>
    </w:p>
    <w:p w:rsidR="00766291" w:rsidRDefault="00766291" w:rsidP="00766291">
      <w:pPr>
        <w:spacing w:after="0"/>
      </w:pPr>
      <w:r>
        <w:t xml:space="preserve">        </w:t>
      </w:r>
      <w:r w:rsidR="007F303C">
        <w:t xml:space="preserve"> </w:t>
      </w:r>
      <w:r>
        <w:t xml:space="preserve">        </w:t>
      </w:r>
      <w:r w:rsidR="007F303C">
        <w:t xml:space="preserve">pagasta pārvaldes, Ugāles pagasta pārvaldes un Usmas pagasta pārvaldes </w:t>
      </w:r>
    </w:p>
    <w:p w:rsidR="007F303C" w:rsidRPr="00766291" w:rsidRDefault="00766291" w:rsidP="00766291">
      <w:pPr>
        <w:spacing w:after="0"/>
      </w:pPr>
      <w:r>
        <w:t xml:space="preserve">                  </w:t>
      </w:r>
      <w:r w:rsidR="007F303C">
        <w:t>vajadzībām;</w:t>
      </w:r>
    </w:p>
    <w:p w:rsidR="007F303C" w:rsidRPr="00766291" w:rsidRDefault="00766291" w:rsidP="00766291">
      <w:pPr>
        <w:rPr>
          <w:b/>
        </w:rPr>
      </w:pPr>
      <w:r w:rsidRPr="00766291">
        <w:t xml:space="preserve">         2.2.2.</w:t>
      </w:r>
      <w:r>
        <w:rPr>
          <w:b/>
        </w:rPr>
        <w:t xml:space="preserve"> </w:t>
      </w:r>
      <w:r w:rsidR="007F303C" w:rsidRPr="00766291">
        <w:rPr>
          <w:b/>
        </w:rPr>
        <w:t>2. Iepirkuma daļa</w:t>
      </w:r>
      <w:r w:rsidR="007F303C">
        <w:t xml:space="preserve">- </w:t>
      </w:r>
      <w:r w:rsidR="007F303C" w:rsidRPr="00766291">
        <w:rPr>
          <w:szCs w:val="24"/>
        </w:rPr>
        <w:t>Degvielas iegāde Jūrkalnes pagasta vajadzībām;</w:t>
      </w:r>
    </w:p>
    <w:p w:rsidR="007F303C" w:rsidRPr="00766291" w:rsidRDefault="007F303C" w:rsidP="00766291">
      <w:pPr>
        <w:pStyle w:val="Sarakstarindkopa"/>
        <w:numPr>
          <w:ilvl w:val="2"/>
          <w:numId w:val="23"/>
        </w:numPr>
        <w:rPr>
          <w:b/>
        </w:rPr>
      </w:pPr>
      <w:r w:rsidRPr="00766291">
        <w:rPr>
          <w:b/>
        </w:rPr>
        <w:t>3.iepirkuma daļa</w:t>
      </w:r>
      <w:r>
        <w:t xml:space="preserve">- </w:t>
      </w:r>
      <w:r w:rsidRPr="00766291">
        <w:rPr>
          <w:szCs w:val="24"/>
        </w:rPr>
        <w:t>Degvielas iegāde</w:t>
      </w:r>
      <w:r w:rsidRPr="00766291">
        <w:rPr>
          <w:b/>
          <w:szCs w:val="24"/>
        </w:rPr>
        <w:t xml:space="preserve"> </w:t>
      </w:r>
      <w:r w:rsidRPr="00766291">
        <w:rPr>
          <w:szCs w:val="24"/>
        </w:rPr>
        <w:t>Ventspils novada domes, Piltenes pilsētas pār</w:t>
      </w:r>
      <w:r w:rsidR="00AE1E57">
        <w:rPr>
          <w:szCs w:val="24"/>
        </w:rPr>
        <w:t>valdes,</w:t>
      </w:r>
      <w:r w:rsidRPr="00766291">
        <w:rPr>
          <w:szCs w:val="24"/>
        </w:rPr>
        <w:t xml:space="preserve"> Popes pagasta pā</w:t>
      </w:r>
      <w:r w:rsidR="00AE1E57">
        <w:rPr>
          <w:szCs w:val="24"/>
        </w:rPr>
        <w:t xml:space="preserve">rvaldes, </w:t>
      </w:r>
      <w:r w:rsidRPr="00766291">
        <w:rPr>
          <w:szCs w:val="24"/>
        </w:rPr>
        <w:t>Tārgales pagasta pārvaldes, Užavas pagasta pārvaldes, Vārves pagasta pārvaldes, Zlēku pagasta pārvaldes un Ziru pagastu pārvaldes vajadzībām.</w:t>
      </w:r>
    </w:p>
    <w:p w:rsidR="007F303C" w:rsidRPr="00766291" w:rsidRDefault="007F303C" w:rsidP="00766291">
      <w:pPr>
        <w:pStyle w:val="Sarakstarindkopa"/>
        <w:numPr>
          <w:ilvl w:val="1"/>
          <w:numId w:val="23"/>
        </w:numPr>
        <w:rPr>
          <w:bCs/>
          <w:szCs w:val="24"/>
        </w:rPr>
      </w:pPr>
      <w:r w:rsidRPr="00766291">
        <w:rPr>
          <w:bCs/>
          <w:szCs w:val="24"/>
        </w:rPr>
        <w:t>Pretendents var iesniegt savu piedāvājumu par vienu, vairākām vai visām iepirkuma priekšmeta daļām.</w:t>
      </w:r>
    </w:p>
    <w:p w:rsidR="007F303C" w:rsidRPr="00766291" w:rsidRDefault="007F303C" w:rsidP="00766291">
      <w:pPr>
        <w:pStyle w:val="Sarakstarindkopa"/>
        <w:numPr>
          <w:ilvl w:val="1"/>
          <w:numId w:val="23"/>
        </w:numPr>
        <w:rPr>
          <w:szCs w:val="24"/>
        </w:rPr>
      </w:pPr>
      <w:r w:rsidRPr="00766291">
        <w:rPr>
          <w:szCs w:val="24"/>
        </w:rPr>
        <w:t>CPV galvenais kods: 09100000-0.</w:t>
      </w:r>
    </w:p>
    <w:p w:rsidR="007F303C" w:rsidRPr="00766291" w:rsidRDefault="007F303C" w:rsidP="00766291">
      <w:pPr>
        <w:pStyle w:val="Sarakstarindkopa"/>
        <w:numPr>
          <w:ilvl w:val="1"/>
          <w:numId w:val="23"/>
        </w:numPr>
        <w:rPr>
          <w:szCs w:val="24"/>
        </w:rPr>
      </w:pPr>
      <w:r w:rsidRPr="00766291">
        <w:rPr>
          <w:b/>
          <w:szCs w:val="24"/>
        </w:rPr>
        <w:t xml:space="preserve">Līguma izpildes vieta: </w:t>
      </w:r>
      <w:r w:rsidRPr="00766291">
        <w:rPr>
          <w:szCs w:val="24"/>
        </w:rPr>
        <w:t>pretendenta degvielas uzpildes stacijās Ventspils novadā, Ventspilī un Latvijas teritorijā.</w:t>
      </w:r>
    </w:p>
    <w:p w:rsidR="00F94113" w:rsidRDefault="006D0DA2" w:rsidP="00766291">
      <w:pPr>
        <w:numPr>
          <w:ilvl w:val="1"/>
          <w:numId w:val="23"/>
        </w:numPr>
        <w:spacing w:after="120" w:line="240" w:lineRule="auto"/>
        <w:jc w:val="both"/>
        <w:rPr>
          <w:rFonts w:eastAsia="Calibri" w:cs="Times New Roman"/>
          <w:szCs w:val="24"/>
          <w:lang w:eastAsia="lv-LV"/>
        </w:rPr>
      </w:pPr>
      <w:r>
        <w:rPr>
          <w:rFonts w:eastAsia="Calibri" w:cs="Times New Roman"/>
          <w:b/>
          <w:szCs w:val="24"/>
          <w:lang w:eastAsia="lv-LV"/>
        </w:rPr>
        <w:t>Iepirkuma l</w:t>
      </w:r>
      <w:r w:rsidR="007F303C">
        <w:rPr>
          <w:rFonts w:eastAsia="Calibri" w:cs="Times New Roman"/>
          <w:b/>
          <w:szCs w:val="24"/>
          <w:lang w:eastAsia="lv-LV"/>
        </w:rPr>
        <w:t>īguma izpildes termiņš:</w:t>
      </w:r>
      <w:r w:rsidR="007F303C">
        <w:rPr>
          <w:rFonts w:eastAsia="Calibri" w:cs="Times New Roman"/>
          <w:szCs w:val="24"/>
          <w:lang w:eastAsia="lv-LV"/>
        </w:rPr>
        <w:t xml:space="preserve"> </w:t>
      </w:r>
      <w:r>
        <w:rPr>
          <w:rFonts w:eastAsia="Calibri" w:cs="Times New Roman"/>
          <w:szCs w:val="24"/>
          <w:lang w:eastAsia="lv-LV"/>
        </w:rPr>
        <w:t xml:space="preserve">2(divi) gadi </w:t>
      </w:r>
      <w:r w:rsidR="007F303C">
        <w:rPr>
          <w:rFonts w:eastAsia="Calibri" w:cs="Times New Roman"/>
          <w:szCs w:val="24"/>
          <w:lang w:eastAsia="lv-LV"/>
        </w:rPr>
        <w:t xml:space="preserve"> </w:t>
      </w:r>
    </w:p>
    <w:p w:rsidR="00F94113" w:rsidRPr="00F94113" w:rsidRDefault="00F94113" w:rsidP="00F94113">
      <w:pPr>
        <w:spacing w:after="120" w:line="240" w:lineRule="auto"/>
        <w:jc w:val="both"/>
        <w:rPr>
          <w:rFonts w:eastAsia="Calibri" w:cs="Times New Roman"/>
          <w:szCs w:val="24"/>
          <w:lang w:eastAsia="lv-LV"/>
        </w:rPr>
      </w:pPr>
    </w:p>
    <w:p w:rsidR="00F94113" w:rsidRPr="00F94113" w:rsidRDefault="00F94113" w:rsidP="00F94113">
      <w:pPr>
        <w:pStyle w:val="Virsraksts1"/>
        <w:keepNext w:val="0"/>
        <w:keepLines w:val="0"/>
        <w:spacing w:before="0" w:line="240" w:lineRule="auto"/>
        <w:ind w:left="360"/>
        <w:rPr>
          <w:rFonts w:ascii="Times New Roman" w:hAnsi="Times New Roman" w:cs="Times New Roman"/>
          <w:b w:val="0"/>
          <w:bCs w:val="0"/>
          <w:color w:val="auto"/>
          <w:sz w:val="24"/>
          <w:szCs w:val="24"/>
        </w:rPr>
      </w:pPr>
      <w:bookmarkStart w:id="0" w:name="_Toc141341760"/>
      <w:bookmarkStart w:id="1" w:name="_Toc141785291"/>
      <w:bookmarkStart w:id="2" w:name="_Toc299463175"/>
      <w:bookmarkStart w:id="3" w:name="_Toc79552065"/>
      <w:r>
        <w:rPr>
          <w:rFonts w:ascii="Times New Roman" w:hAnsi="Times New Roman" w:cs="Times New Roman"/>
          <w:color w:val="auto"/>
          <w:sz w:val="24"/>
          <w:szCs w:val="24"/>
        </w:rPr>
        <w:t xml:space="preserve">                                    3. </w:t>
      </w:r>
      <w:r w:rsidRPr="00F94113">
        <w:rPr>
          <w:rFonts w:ascii="Times New Roman" w:hAnsi="Times New Roman" w:cs="Times New Roman"/>
          <w:color w:val="auto"/>
          <w:sz w:val="24"/>
          <w:szCs w:val="24"/>
        </w:rPr>
        <w:t>Prasības pretendentiem</w:t>
      </w:r>
      <w:bookmarkEnd w:id="0"/>
      <w:bookmarkEnd w:id="1"/>
      <w:bookmarkEnd w:id="2"/>
    </w:p>
    <w:p w:rsidR="00F94113" w:rsidRPr="00F94113" w:rsidRDefault="00F94113" w:rsidP="00F94113">
      <w:pPr>
        <w:pStyle w:val="Virsraksts2"/>
        <w:keepNext w:val="0"/>
        <w:keepLines w:val="0"/>
        <w:widowControl w:val="0"/>
        <w:numPr>
          <w:ilvl w:val="1"/>
          <w:numId w:val="14"/>
        </w:numPr>
        <w:tabs>
          <w:tab w:val="clear" w:pos="360"/>
          <w:tab w:val="num" w:pos="567"/>
        </w:tabs>
        <w:autoSpaceDE w:val="0"/>
        <w:autoSpaceDN w:val="0"/>
        <w:spacing w:before="0" w:line="240" w:lineRule="auto"/>
        <w:ind w:left="567" w:hanging="567"/>
        <w:jc w:val="both"/>
        <w:rPr>
          <w:rFonts w:ascii="Times New Roman" w:hAnsi="Times New Roman" w:cs="Times New Roman"/>
          <w:color w:val="auto"/>
          <w:sz w:val="24"/>
          <w:szCs w:val="24"/>
        </w:rPr>
      </w:pPr>
      <w:r w:rsidRPr="00F94113">
        <w:rPr>
          <w:rFonts w:ascii="Times New Roman" w:hAnsi="Times New Roman" w:cs="Times New Roman"/>
          <w:color w:val="auto"/>
          <w:sz w:val="24"/>
          <w:szCs w:val="24"/>
        </w:rPr>
        <w:t>Nosacījumi Pretendenta dalībai atklātā konkursā:</w:t>
      </w:r>
    </w:p>
    <w:p w:rsidR="00F94113" w:rsidRPr="00F94113" w:rsidRDefault="00F94113" w:rsidP="00F94113">
      <w:pPr>
        <w:pStyle w:val="ColorfulList-Accent11"/>
        <w:spacing w:after="120" w:line="100" w:lineRule="atLeast"/>
        <w:ind w:left="1276" w:hanging="850"/>
        <w:jc w:val="both"/>
        <w:rPr>
          <w:sz w:val="24"/>
          <w:szCs w:val="24"/>
        </w:rPr>
      </w:pPr>
      <w:r w:rsidRPr="00F94113">
        <w:rPr>
          <w:sz w:val="24"/>
          <w:szCs w:val="24"/>
        </w:rPr>
        <w:t xml:space="preserve">Pasūtītājs izslēdz pretendentu no turpmākās dalības iepirkuma procedūrā, kā arī neizskata pretendenta piedāvājumu jebkurā no šādiem gadījumiem: </w:t>
      </w:r>
    </w:p>
    <w:p w:rsidR="00F94113" w:rsidRPr="00F94113" w:rsidRDefault="00F94113" w:rsidP="00F94113">
      <w:pPr>
        <w:pStyle w:val="ColorfulList-Accent11"/>
        <w:spacing w:after="120" w:line="100" w:lineRule="atLeast"/>
        <w:ind w:left="1276" w:hanging="850"/>
        <w:jc w:val="both"/>
        <w:rPr>
          <w:sz w:val="24"/>
          <w:szCs w:val="24"/>
        </w:rPr>
      </w:pPr>
      <w:r w:rsidRPr="00F94113">
        <w:rPr>
          <w:rFonts w:eastAsia="Times New Roman"/>
          <w:sz w:val="24"/>
          <w:szCs w:val="24"/>
          <w:lang w:eastAsia="lv-LV"/>
        </w:rPr>
        <w:t>3.1.1.</w:t>
      </w:r>
      <w:r w:rsidRPr="00F94113">
        <w:rPr>
          <w:rFonts w:eastAsia="Times New Roman"/>
          <w:sz w:val="24"/>
          <w:szCs w:val="24"/>
          <w:lang w:eastAsia="lv-LV"/>
        </w:rPr>
        <w:tab/>
      </w:r>
      <w:r w:rsidRPr="00F94113">
        <w:rPr>
          <w:sz w:val="24"/>
          <w:szCs w:val="24"/>
        </w:rPr>
        <w:t xml:space="preserve">pretendents vai persona, kura ir pretendenta valdes vai padomes loceklis, </w:t>
      </w:r>
      <w:proofErr w:type="spellStart"/>
      <w:r w:rsidRPr="00F94113">
        <w:rPr>
          <w:sz w:val="24"/>
          <w:szCs w:val="24"/>
        </w:rPr>
        <w:t>pārstāvēttiesīgā</w:t>
      </w:r>
      <w:proofErr w:type="spellEnd"/>
      <w:r w:rsidRPr="00F94113">
        <w:rPr>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F94113" w:rsidRPr="00F94113" w:rsidRDefault="00F94113" w:rsidP="00F94113">
      <w:pPr>
        <w:pStyle w:val="Punkts"/>
        <w:numPr>
          <w:ilvl w:val="0"/>
          <w:numId w:val="16"/>
        </w:numPr>
        <w:ind w:left="1560" w:hanging="284"/>
        <w:jc w:val="both"/>
        <w:rPr>
          <w:rFonts w:ascii="Times New Roman" w:hAnsi="Times New Roman"/>
          <w:b w:val="0"/>
          <w:sz w:val="24"/>
        </w:rPr>
      </w:pPr>
      <w:r w:rsidRPr="00F94113">
        <w:rPr>
          <w:rFonts w:ascii="Times New Roman" w:hAnsi="Times New Roman"/>
          <w:b w:val="0"/>
          <w:sz w:val="24"/>
        </w:rPr>
        <w:t>noziedzīgas organizācijas izveidošana, vadīšana, iesaistīšanās tajā vai tās sastāvā ietilpstošā organizētā grupā vai citā noziedzīgā formējumā vai piedalīšanās šādas organizācijas izdarītajos noziedzīgajos nodarījumos,</w:t>
      </w:r>
    </w:p>
    <w:p w:rsidR="00F94113" w:rsidRPr="00F94113" w:rsidRDefault="00F94113" w:rsidP="00F94113">
      <w:pPr>
        <w:pStyle w:val="Punkts"/>
        <w:numPr>
          <w:ilvl w:val="0"/>
          <w:numId w:val="0"/>
        </w:numPr>
        <w:ind w:left="1560" w:hanging="284"/>
        <w:jc w:val="both"/>
        <w:rPr>
          <w:rFonts w:ascii="Times New Roman" w:hAnsi="Times New Roman"/>
          <w:b w:val="0"/>
          <w:sz w:val="24"/>
        </w:rPr>
      </w:pPr>
      <w:r w:rsidRPr="00F94113">
        <w:rPr>
          <w:rFonts w:ascii="Times New Roman" w:hAnsi="Times New Roman"/>
          <w:b w:val="0"/>
          <w:sz w:val="24"/>
        </w:rPr>
        <w:lastRenderedPageBreak/>
        <w:t>b)</w:t>
      </w:r>
      <w:r w:rsidRPr="00F94113">
        <w:rPr>
          <w:rFonts w:ascii="Times New Roman" w:hAnsi="Times New Roman"/>
          <w:b w:val="0"/>
          <w:sz w:val="24"/>
        </w:rPr>
        <w:tab/>
        <w:t>kukuļņemšana, kukuļdošana, kukuļa piesavināšanās, starpniecība kukuļošanā, neatļauta labumu pieņemšana, komerciāla uzpirkšana, prettiesiska labuma pieprasīšana, pieņemšana un došana, tirgošanās ar ietekmi,</w:t>
      </w:r>
    </w:p>
    <w:p w:rsidR="00F94113" w:rsidRPr="00F94113" w:rsidRDefault="00F94113" w:rsidP="00F94113">
      <w:pPr>
        <w:pStyle w:val="Punkts"/>
        <w:numPr>
          <w:ilvl w:val="0"/>
          <w:numId w:val="0"/>
        </w:numPr>
        <w:tabs>
          <w:tab w:val="left" w:pos="1843"/>
        </w:tabs>
        <w:ind w:left="1560" w:hanging="284"/>
        <w:jc w:val="both"/>
        <w:rPr>
          <w:rFonts w:ascii="Times New Roman" w:hAnsi="Times New Roman"/>
          <w:b w:val="0"/>
          <w:sz w:val="24"/>
        </w:rPr>
      </w:pPr>
      <w:r w:rsidRPr="00F94113">
        <w:rPr>
          <w:rFonts w:ascii="Times New Roman" w:hAnsi="Times New Roman"/>
          <w:b w:val="0"/>
          <w:sz w:val="24"/>
        </w:rPr>
        <w:t>c) krāpšana, piesavināšanās vai noziedzīgi iegūtu līdzekļu legalizēšana,</w:t>
      </w:r>
    </w:p>
    <w:p w:rsidR="00F94113" w:rsidRPr="00F94113" w:rsidRDefault="00F94113" w:rsidP="00F94113">
      <w:pPr>
        <w:pStyle w:val="ColorfulList-Accent11"/>
        <w:spacing w:after="0" w:line="100" w:lineRule="atLeast"/>
        <w:ind w:left="1560" w:hanging="284"/>
        <w:jc w:val="both"/>
        <w:rPr>
          <w:sz w:val="24"/>
          <w:szCs w:val="24"/>
        </w:rPr>
      </w:pPr>
      <w:r w:rsidRPr="00F94113">
        <w:rPr>
          <w:sz w:val="24"/>
          <w:szCs w:val="24"/>
        </w:rPr>
        <w:t>d) terorisms, terorisma finansēšana, aicinājums uz terorismu, terorisma draudi vai personas vervēšana un apmācīšana terora aktu veikšanai;</w:t>
      </w:r>
    </w:p>
    <w:p w:rsidR="00F94113" w:rsidRPr="00F94113" w:rsidRDefault="00F94113" w:rsidP="00F94113">
      <w:pPr>
        <w:pStyle w:val="ColorfulList-Accent11"/>
        <w:spacing w:after="0" w:line="100" w:lineRule="atLeast"/>
        <w:ind w:left="1560" w:hanging="284"/>
        <w:jc w:val="both"/>
        <w:rPr>
          <w:sz w:val="24"/>
          <w:szCs w:val="24"/>
        </w:rPr>
      </w:pPr>
      <w:r w:rsidRPr="00F94113">
        <w:rPr>
          <w:sz w:val="24"/>
          <w:szCs w:val="24"/>
        </w:rPr>
        <w:t>e) cilvēku tirdzniecība;</w:t>
      </w:r>
    </w:p>
    <w:p w:rsidR="00F94113" w:rsidRPr="00F94113" w:rsidRDefault="00F94113" w:rsidP="00F94113">
      <w:pPr>
        <w:pStyle w:val="Punkts"/>
        <w:numPr>
          <w:ilvl w:val="0"/>
          <w:numId w:val="0"/>
        </w:numPr>
        <w:ind w:left="1560" w:hanging="284"/>
        <w:rPr>
          <w:rFonts w:ascii="Times New Roman" w:hAnsi="Times New Roman"/>
          <w:b w:val="0"/>
          <w:sz w:val="24"/>
        </w:rPr>
      </w:pPr>
      <w:r w:rsidRPr="00F94113">
        <w:rPr>
          <w:rFonts w:ascii="Times New Roman" w:hAnsi="Times New Roman"/>
          <w:b w:val="0"/>
          <w:sz w:val="24"/>
        </w:rPr>
        <w:t>f) izvairīšanās no nodokļu un tiem pielīdzināto maksājumu nomaksas.</w:t>
      </w:r>
    </w:p>
    <w:p w:rsidR="00F94113" w:rsidRPr="00F94113" w:rsidRDefault="00F94113" w:rsidP="00F94113">
      <w:pPr>
        <w:pStyle w:val="ColorfulList-Accent11"/>
        <w:spacing w:after="120" w:line="100" w:lineRule="atLeast"/>
        <w:ind w:left="1276" w:hanging="850"/>
        <w:jc w:val="both"/>
        <w:rPr>
          <w:sz w:val="24"/>
          <w:szCs w:val="24"/>
        </w:rPr>
      </w:pPr>
      <w:r w:rsidRPr="00F94113">
        <w:rPr>
          <w:rFonts w:eastAsia="Times New Roman"/>
          <w:sz w:val="24"/>
          <w:szCs w:val="24"/>
          <w:lang w:eastAsia="lv-LV"/>
        </w:rPr>
        <w:t>3.1.2.</w:t>
      </w:r>
      <w:r w:rsidRPr="00F94113">
        <w:rPr>
          <w:rFonts w:eastAsia="Times New Roman"/>
          <w:sz w:val="24"/>
          <w:szCs w:val="24"/>
          <w:lang w:eastAsia="lv-LV"/>
        </w:rPr>
        <w:tab/>
      </w:r>
      <w:r w:rsidRPr="00F94113">
        <w:rPr>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94113">
        <w:rPr>
          <w:i/>
          <w:iCs/>
          <w:sz w:val="24"/>
          <w:szCs w:val="24"/>
        </w:rPr>
        <w:t>euro</w:t>
      </w:r>
      <w:proofErr w:type="spellEnd"/>
      <w:r w:rsidRPr="00F94113">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F94113" w:rsidRPr="00F94113" w:rsidRDefault="00F94113" w:rsidP="00F94113">
      <w:pPr>
        <w:pStyle w:val="ColorfulList-Accent11"/>
        <w:spacing w:after="120" w:line="100" w:lineRule="atLeast"/>
        <w:ind w:left="1276" w:hanging="850"/>
        <w:jc w:val="both"/>
        <w:rPr>
          <w:sz w:val="24"/>
          <w:szCs w:val="24"/>
        </w:rPr>
      </w:pPr>
      <w:r w:rsidRPr="00F94113">
        <w:rPr>
          <w:rFonts w:eastAsia="Times New Roman"/>
          <w:sz w:val="24"/>
          <w:szCs w:val="24"/>
          <w:lang w:eastAsia="lv-LV"/>
        </w:rPr>
        <w:t xml:space="preserve">3.1.3. </w:t>
      </w:r>
      <w:r w:rsidRPr="00F94113">
        <w:rPr>
          <w:rFonts w:eastAsia="Times New Roman"/>
          <w:sz w:val="24"/>
          <w:szCs w:val="24"/>
          <w:lang w:eastAsia="lv-LV"/>
        </w:rPr>
        <w:tab/>
      </w:r>
      <w:r w:rsidRPr="00F94113">
        <w:rPr>
          <w:sz w:val="24"/>
          <w:szCs w:val="24"/>
        </w:rPr>
        <w:t>ir pasludināts pretendenta maksātnespējas process, apturēta pretendenta saimnieciskā darbība, kandidāts vai pretendents tiek likvidēts;</w:t>
      </w:r>
    </w:p>
    <w:p w:rsidR="00F94113" w:rsidRPr="00F94113" w:rsidRDefault="00F94113" w:rsidP="00F94113">
      <w:pPr>
        <w:pStyle w:val="ColorfulList-Accent11"/>
        <w:spacing w:after="120" w:line="100" w:lineRule="atLeast"/>
        <w:ind w:left="1276" w:hanging="850"/>
        <w:jc w:val="both"/>
        <w:rPr>
          <w:sz w:val="24"/>
          <w:szCs w:val="24"/>
        </w:rPr>
      </w:pPr>
      <w:r w:rsidRPr="00F94113">
        <w:rPr>
          <w:sz w:val="24"/>
          <w:szCs w:val="24"/>
        </w:rPr>
        <w:t xml:space="preserve">3.1.4. </w:t>
      </w:r>
      <w:r w:rsidRPr="00F94113">
        <w:rPr>
          <w:sz w:val="24"/>
          <w:szCs w:val="24"/>
        </w:rPr>
        <w:tab/>
        <w:t xml:space="preserve">iepirkuma procedūras dokumentu sagatavotājs (pasūtītāja amatpersona vai darbinieks), iepirkuma komisijas loceklis vai eksperts ir saistīts ar pretendentu Publisko iepirkumu likuma </w:t>
      </w:r>
      <w:hyperlink r:id="rId11" w:anchor="p25" w:tgtFrame="_blank" w:history="1">
        <w:r w:rsidRPr="00F94113">
          <w:rPr>
            <w:sz w:val="24"/>
            <w:szCs w:val="24"/>
          </w:rPr>
          <w:t>25. panta</w:t>
        </w:r>
      </w:hyperlink>
      <w:r w:rsidRPr="00F94113">
        <w:rPr>
          <w:sz w:val="24"/>
          <w:szCs w:val="24"/>
        </w:rPr>
        <w:t xml:space="preserve"> pirmās un otrās daļas izpratnē vai ir ieinteresēts kāda pretendenta izvēlē, un pasūtītājam nav iespējams novērst šo situāciju ar pretendentu mazāk ierobežojošiem pasākumiem;</w:t>
      </w:r>
    </w:p>
    <w:p w:rsidR="00F94113" w:rsidRPr="00F94113" w:rsidRDefault="00F94113" w:rsidP="00F94113">
      <w:pPr>
        <w:pStyle w:val="ColorfulList-Accent11"/>
        <w:spacing w:after="120" w:line="100" w:lineRule="atLeast"/>
        <w:ind w:left="1276" w:hanging="850"/>
        <w:jc w:val="both"/>
        <w:rPr>
          <w:sz w:val="24"/>
          <w:szCs w:val="24"/>
        </w:rPr>
      </w:pPr>
      <w:r w:rsidRPr="00F94113">
        <w:rPr>
          <w:sz w:val="24"/>
          <w:szCs w:val="24"/>
        </w:rPr>
        <w:t>3.1.5.</w:t>
      </w:r>
      <w:r w:rsidRPr="00F94113">
        <w:rPr>
          <w:sz w:val="24"/>
          <w:szCs w:val="24"/>
        </w:rPr>
        <w:tab/>
        <w:t xml:space="preserve">pretendentam ir konkurenci ierobežojošas priekšrocības iepirkuma procedūrā, ja tas vai ar to saistīta juridiskā persona iesaistījās iepirkuma procedūras sagatavošanā saskaņā ar Publisko iepirkumu likuma </w:t>
      </w:r>
      <w:hyperlink r:id="rId12" w:anchor="p18" w:tgtFrame="_blank" w:history="1">
        <w:r w:rsidRPr="00F94113">
          <w:rPr>
            <w:sz w:val="24"/>
            <w:szCs w:val="24"/>
          </w:rPr>
          <w:t>18. panta</w:t>
        </w:r>
      </w:hyperlink>
      <w:r w:rsidRPr="00F94113">
        <w:rPr>
          <w:sz w:val="24"/>
          <w:szCs w:val="24"/>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rsidR="00F94113" w:rsidRPr="00F94113" w:rsidRDefault="00F94113" w:rsidP="00F94113">
      <w:pPr>
        <w:pStyle w:val="ColorfulList-Accent11"/>
        <w:spacing w:after="120" w:line="100" w:lineRule="atLeast"/>
        <w:ind w:left="1276" w:hanging="850"/>
        <w:jc w:val="both"/>
        <w:rPr>
          <w:rFonts w:eastAsia="Times New Roman"/>
          <w:sz w:val="24"/>
          <w:szCs w:val="24"/>
          <w:lang w:eastAsia="lv-LV"/>
        </w:rPr>
      </w:pPr>
      <w:r w:rsidRPr="00F94113">
        <w:rPr>
          <w:rFonts w:eastAsia="Times New Roman"/>
          <w:sz w:val="24"/>
          <w:szCs w:val="24"/>
          <w:lang w:eastAsia="lv-LV"/>
        </w:rPr>
        <w:t>3.1.6.</w:t>
      </w:r>
      <w:r w:rsidRPr="00F94113">
        <w:rPr>
          <w:rFonts w:eastAsia="Times New Roman"/>
          <w:sz w:val="24"/>
          <w:szCs w:val="24"/>
          <w:lang w:eastAsia="lv-LV"/>
        </w:rPr>
        <w:tab/>
      </w:r>
      <w:r w:rsidRPr="00F94113">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F94113" w:rsidRPr="00F94113" w:rsidRDefault="00F94113" w:rsidP="00F94113">
      <w:pPr>
        <w:pStyle w:val="ColorfulList-Accent11"/>
        <w:spacing w:after="120" w:line="100" w:lineRule="atLeast"/>
        <w:ind w:left="1276" w:hanging="850"/>
        <w:jc w:val="both"/>
        <w:rPr>
          <w:sz w:val="24"/>
          <w:szCs w:val="24"/>
        </w:rPr>
      </w:pPr>
      <w:r w:rsidRPr="00F94113">
        <w:rPr>
          <w:sz w:val="24"/>
          <w:szCs w:val="24"/>
        </w:rPr>
        <w:t>3.1.7.</w:t>
      </w:r>
      <w:r w:rsidRPr="00F94113">
        <w:rPr>
          <w:sz w:val="24"/>
          <w:szCs w:val="24"/>
        </w:rPr>
        <w:tab/>
        <w:t>pretendents ar kompetentas institūcijas lēmumu vai tiesas spriedumu, kas stājies spēkā un kļuvis neapstrīdams un nepārsūdzams, ir atzīts par vainīgu pārkāpumā, kas izpaužas kā:</w:t>
      </w:r>
    </w:p>
    <w:p w:rsidR="00F94113" w:rsidRPr="00F94113" w:rsidRDefault="00F94113" w:rsidP="00F94113">
      <w:pPr>
        <w:pStyle w:val="ColorfulList-Accent11"/>
        <w:numPr>
          <w:ilvl w:val="0"/>
          <w:numId w:val="18"/>
        </w:numPr>
        <w:spacing w:after="120" w:line="100" w:lineRule="atLeast"/>
        <w:jc w:val="both"/>
        <w:rPr>
          <w:sz w:val="24"/>
          <w:szCs w:val="24"/>
        </w:rPr>
      </w:pPr>
      <w:r w:rsidRPr="00F94113">
        <w:rPr>
          <w:sz w:val="24"/>
          <w:szCs w:val="24"/>
        </w:rPr>
        <w:t>vienas vai vairāku personu nodarbināšana, ja tām nav nepieciešamās darba atļaujas vai ja tās nav tiesīgas uzturēties Eiropas Savienības dalībvalstī,</w:t>
      </w:r>
    </w:p>
    <w:p w:rsidR="00F94113" w:rsidRPr="00F94113" w:rsidRDefault="00F94113" w:rsidP="00F94113">
      <w:pPr>
        <w:pStyle w:val="ColorfulList-Accent11"/>
        <w:numPr>
          <w:ilvl w:val="0"/>
          <w:numId w:val="18"/>
        </w:numPr>
        <w:spacing w:after="120" w:line="100" w:lineRule="atLeast"/>
        <w:jc w:val="both"/>
        <w:rPr>
          <w:sz w:val="24"/>
          <w:szCs w:val="24"/>
        </w:rPr>
      </w:pPr>
      <w:r w:rsidRPr="00F94113">
        <w:rPr>
          <w:sz w:val="24"/>
          <w:szCs w:val="24"/>
        </w:rPr>
        <w:t xml:space="preserve">personas nodarbināšana bez rakstveidā noslēgta darba līguma, nodokļu normatīvajos aktos noteiktajā termiņā neiesniedzot par šo personu </w:t>
      </w:r>
      <w:r w:rsidRPr="00F94113">
        <w:rPr>
          <w:sz w:val="24"/>
          <w:szCs w:val="24"/>
        </w:rPr>
        <w:lastRenderedPageBreak/>
        <w:t>informatīvo deklarāciju par darbiniekiem, kas iesniedzama par personām, kuras uzsāk darbu;</w:t>
      </w:r>
    </w:p>
    <w:p w:rsidR="00F94113" w:rsidRPr="00F94113" w:rsidRDefault="00F94113" w:rsidP="00F94113">
      <w:pPr>
        <w:pStyle w:val="ColorfulList-Accent11"/>
        <w:spacing w:after="120" w:line="100" w:lineRule="atLeast"/>
        <w:ind w:left="1276" w:hanging="850"/>
        <w:jc w:val="both"/>
        <w:rPr>
          <w:sz w:val="24"/>
          <w:szCs w:val="24"/>
        </w:rPr>
      </w:pPr>
      <w:r w:rsidRPr="00F94113">
        <w:rPr>
          <w:rFonts w:eastAsia="Times New Roman"/>
          <w:sz w:val="24"/>
          <w:szCs w:val="24"/>
          <w:lang w:eastAsia="lv-LV"/>
        </w:rPr>
        <w:t xml:space="preserve">3.1.8. </w:t>
      </w:r>
      <w:r w:rsidRPr="00F94113">
        <w:rPr>
          <w:rFonts w:eastAsia="Times New Roman"/>
          <w:sz w:val="24"/>
          <w:szCs w:val="24"/>
          <w:lang w:eastAsia="lv-LV"/>
        </w:rPr>
        <w:tab/>
      </w:r>
      <w:r w:rsidRPr="00F94113">
        <w:rPr>
          <w:sz w:val="24"/>
          <w:szCs w:val="24"/>
        </w:rPr>
        <w:t>pretendents ir sniedzis nepatiesu informāciju, lai apliecinātu atbilstību Publisko iepirkumu likuma 42. panta 1.daļas noteikumiem vai saskaņā ar Publisko iepirkumu likumu noteiktajām pretendentu kvalifikācijas prasībām, vai nav sniedzis prasīto informāciju;</w:t>
      </w:r>
    </w:p>
    <w:p w:rsidR="00F94113" w:rsidRPr="00F94113" w:rsidRDefault="00F94113" w:rsidP="00F94113">
      <w:pPr>
        <w:pStyle w:val="Apakpunkts"/>
        <w:tabs>
          <w:tab w:val="clear" w:pos="851"/>
          <w:tab w:val="left" w:pos="720"/>
        </w:tabs>
        <w:jc w:val="both"/>
        <w:rPr>
          <w:rFonts w:ascii="Times New Roman" w:hAnsi="Times New Roman" w:cs="Times New Roman"/>
          <w:b w:val="0"/>
          <w:sz w:val="24"/>
        </w:rPr>
      </w:pPr>
      <w:r w:rsidRPr="00F94113">
        <w:rPr>
          <w:rFonts w:ascii="Times New Roman" w:hAnsi="Times New Roman" w:cs="Times New Roman"/>
          <w:b w:val="0"/>
          <w:sz w:val="24"/>
        </w:rPr>
        <w:t>3.1.9.</w:t>
      </w:r>
      <w:r w:rsidRPr="00F94113">
        <w:rPr>
          <w:rFonts w:ascii="Times New Roman" w:hAnsi="Times New Roman" w:cs="Times New Roman"/>
          <w:b w:val="0"/>
          <w:sz w:val="24"/>
        </w:rPr>
        <w:tab/>
        <w:t>Ja pretendents ir personālsabiedrība, uz personālsabiedrības biedru ir attiecināmi atklāta konkursa nolikuma 3.1.1., 3.1.2., 3.1.3., 3.1.4., 3.1.5., 3.1.6., vai 3.1.7.apakšpunktā minētie nosacījumi;</w:t>
      </w:r>
    </w:p>
    <w:p w:rsidR="00F94113" w:rsidRPr="00F94113" w:rsidRDefault="00F94113" w:rsidP="00F94113">
      <w:pPr>
        <w:pStyle w:val="Apakpunkts"/>
        <w:numPr>
          <w:ilvl w:val="2"/>
          <w:numId w:val="20"/>
        </w:numPr>
        <w:tabs>
          <w:tab w:val="left" w:pos="720"/>
        </w:tabs>
        <w:jc w:val="both"/>
        <w:rPr>
          <w:rFonts w:ascii="Times New Roman" w:hAnsi="Times New Roman" w:cs="Times New Roman"/>
          <w:b w:val="0"/>
          <w:sz w:val="24"/>
        </w:rPr>
      </w:pPr>
      <w:r w:rsidRPr="00F94113">
        <w:rPr>
          <w:rFonts w:ascii="Times New Roman" w:hAnsi="Times New Roman" w:cs="Times New Roman"/>
          <w:b w:val="0"/>
          <w:sz w:val="24"/>
        </w:rPr>
        <w:t>Uz pretendenta norādīto apakšuzņēmēju, kura veicamo būvdarbu vai sniedzamo pakalpojumu vērtība ir vismaz 10 procenti no kopējās būvdarbu līguma vērtības, ir attiecināmi atklāta konkursa 3.1.2., 3.1.3., 3.1.4., 3.1.5., 3.1.6., vai 3.1.7.punktā minētie nosacījumi;</w:t>
      </w:r>
    </w:p>
    <w:p w:rsidR="00F94113" w:rsidRPr="00F94113" w:rsidRDefault="00F94113" w:rsidP="00F94113">
      <w:pPr>
        <w:pStyle w:val="Apakpunkts"/>
        <w:numPr>
          <w:ilvl w:val="2"/>
          <w:numId w:val="19"/>
        </w:numPr>
        <w:tabs>
          <w:tab w:val="left" w:pos="720"/>
        </w:tabs>
        <w:jc w:val="both"/>
        <w:rPr>
          <w:rFonts w:ascii="Times New Roman" w:hAnsi="Times New Roman" w:cs="Times New Roman"/>
          <w:b w:val="0"/>
          <w:sz w:val="24"/>
        </w:rPr>
      </w:pPr>
      <w:r w:rsidRPr="00F94113">
        <w:rPr>
          <w:rFonts w:ascii="Times New Roman" w:hAnsi="Times New Roman" w:cs="Times New Roman"/>
          <w:b w:val="0"/>
          <w:sz w:val="24"/>
        </w:rPr>
        <w:t>Uz pretendenta norādīto personu, uz kuras iespējām pretendents balstās, lai apliecinātu, ka tā kvalifikācija atbilst paziņojumā par līgumu vai iepirkuma procedūras dokumentos noteiktajām prasībām, ir attiecināmi atklāta konkursa nolikuma 3.1.1., 3.1.2., 3.1.3., 3.1.4., 3.1.5., 3.1.6. vai 3.1.7.apakšpunktā minētie nosacījumi;</w:t>
      </w:r>
    </w:p>
    <w:p w:rsidR="00F94113" w:rsidRPr="00F94113" w:rsidRDefault="00F94113" w:rsidP="00F94113">
      <w:pPr>
        <w:pStyle w:val="Apakpunkts"/>
        <w:numPr>
          <w:ilvl w:val="2"/>
          <w:numId w:val="19"/>
        </w:numPr>
        <w:tabs>
          <w:tab w:val="left" w:pos="720"/>
        </w:tabs>
        <w:jc w:val="both"/>
        <w:rPr>
          <w:rFonts w:ascii="Times New Roman" w:hAnsi="Times New Roman" w:cs="Times New Roman"/>
          <w:b w:val="0"/>
          <w:sz w:val="24"/>
        </w:rPr>
      </w:pPr>
      <w:r w:rsidRPr="00F94113">
        <w:rPr>
          <w:rFonts w:ascii="Times New Roman" w:hAnsi="Times New Roman" w:cs="Times New Roman"/>
          <w:b w:val="0"/>
          <w:sz w:val="24"/>
        </w:rPr>
        <w:t>Pasūtītājs neizslēdz pretendentu no dalības iepirkuma procedūrā, ja;</w:t>
      </w:r>
    </w:p>
    <w:p w:rsidR="00F94113" w:rsidRPr="00F94113" w:rsidRDefault="00F94113" w:rsidP="00F94113">
      <w:pPr>
        <w:pStyle w:val="Apakpunkts"/>
        <w:numPr>
          <w:ilvl w:val="0"/>
          <w:numId w:val="17"/>
        </w:numPr>
        <w:ind w:left="1560" w:hanging="284"/>
        <w:jc w:val="both"/>
        <w:rPr>
          <w:rFonts w:ascii="Times New Roman" w:hAnsi="Times New Roman" w:cs="Times New Roman"/>
          <w:b w:val="0"/>
          <w:sz w:val="24"/>
        </w:rPr>
      </w:pPr>
      <w:r w:rsidRPr="00F94113">
        <w:rPr>
          <w:rFonts w:ascii="Times New Roman" w:hAnsi="Times New Roman" w:cs="Times New Roman"/>
          <w:b w:val="0"/>
          <w:sz w:val="24"/>
        </w:rPr>
        <w:t>no dienas, kad kļuvis neapstrīdams un nepārsūdzams tiesas spriedums, prokurora priekšraksts par sodu vai citas kompetentas institūcijas pieņemtais lēmums saistībā ar atklāta konkursa nolikuma 3.1.1. punktā un 3.1.7.punkta a) apakšpunktā minētajiem pārkāpumiem, līdz pieteikuma vai piedāvājuma iesniegšanas dienai ir pagājuši trīs gadi;</w:t>
      </w:r>
    </w:p>
    <w:p w:rsidR="00F94113" w:rsidRPr="00F94113" w:rsidRDefault="00F94113" w:rsidP="00F94113">
      <w:pPr>
        <w:pStyle w:val="Apakpunkts"/>
        <w:numPr>
          <w:ilvl w:val="0"/>
          <w:numId w:val="17"/>
        </w:numPr>
        <w:ind w:left="1560" w:hanging="284"/>
        <w:jc w:val="both"/>
        <w:rPr>
          <w:rFonts w:ascii="Times New Roman" w:hAnsi="Times New Roman" w:cs="Times New Roman"/>
          <w:b w:val="0"/>
          <w:sz w:val="24"/>
        </w:rPr>
      </w:pPr>
      <w:r w:rsidRPr="00F94113">
        <w:rPr>
          <w:rFonts w:ascii="Times New Roman" w:hAnsi="Times New Roman" w:cs="Times New Roman"/>
          <w:b w:val="0"/>
          <w:sz w:val="24"/>
        </w:rPr>
        <w:t>no dienas, kad kļuvis neapstrīdams un nepārsūdzams tiesas spriedums vai citas kompetentas institūcijas pieņemtais lēmums saistībā ar atklāta konkursa nolikuma 3.1.6. punktā 3.1.7.punkta b) apakšpunktā minētajiem pārkāpumiem, līdz piedāvājuma iesniegšanas dienai ir pagājuši 12 mēneši.</w:t>
      </w:r>
    </w:p>
    <w:p w:rsidR="00F94113" w:rsidRDefault="00F94113" w:rsidP="00F94113">
      <w:pPr>
        <w:pStyle w:val="Apakpunkts"/>
        <w:numPr>
          <w:ilvl w:val="2"/>
          <w:numId w:val="19"/>
        </w:numPr>
        <w:jc w:val="both"/>
        <w:rPr>
          <w:rFonts w:ascii="Times New Roman" w:hAnsi="Times New Roman" w:cs="Times New Roman"/>
          <w:b w:val="0"/>
          <w:sz w:val="24"/>
        </w:rPr>
      </w:pPr>
      <w:r w:rsidRPr="00F94113">
        <w:rPr>
          <w:rFonts w:ascii="Times New Roman" w:hAnsi="Times New Roman" w:cs="Times New Roman"/>
          <w:b w:val="0"/>
          <w:sz w:val="24"/>
        </w:rPr>
        <w:t>Nosacījumu pārbaudi Iepirkumu komisija veiks atbilstoši Publisko iepirkumu likuma 42. panta noteikumiem.</w:t>
      </w:r>
    </w:p>
    <w:p w:rsidR="00A10D68" w:rsidRPr="00EC0B1D" w:rsidRDefault="00A10D68" w:rsidP="00A10D68">
      <w:pPr>
        <w:pStyle w:val="Sarakstarindkopa"/>
        <w:numPr>
          <w:ilvl w:val="2"/>
          <w:numId w:val="19"/>
        </w:numPr>
      </w:pPr>
      <w:r w:rsidRPr="00A10D68">
        <w:rPr>
          <w:bCs/>
        </w:rPr>
        <w:t>Eiropas vienotais iepirkuma procedūras dokuments:</w:t>
      </w:r>
    </w:p>
    <w:p w:rsidR="00A10D68" w:rsidRPr="00A10D68" w:rsidRDefault="00A10D68" w:rsidP="00A10D68">
      <w:pPr>
        <w:pStyle w:val="Apakpunkts"/>
        <w:tabs>
          <w:tab w:val="clear" w:pos="851"/>
        </w:tabs>
        <w:ind w:left="180" w:firstLine="0"/>
        <w:jc w:val="both"/>
        <w:rPr>
          <w:rFonts w:ascii="Times New Roman" w:hAnsi="Times New Roman" w:cs="Times New Roman"/>
          <w:b w:val="0"/>
          <w:sz w:val="24"/>
        </w:rPr>
      </w:pPr>
      <w:r w:rsidRPr="00A10D68">
        <w:rPr>
          <w:rFonts w:ascii="Times New Roman" w:hAnsi="Times New Roman" w:cs="Times New Roman"/>
          <w:b w:val="0"/>
          <w:bCs/>
          <w:sz w:val="24"/>
        </w:rPr>
        <w:t xml:space="preserve">3.1.14.1. Pasūtītājs pieņem arī Eiropas vienoto iepirkuma procedūras dokumentu (turpmāk – ESPD)  kā sākotnējo pierādījumu atbilstībai iepirkuma procedūras dokumentos noteiktajām pretendentu atlases prasībām. Ja piegādātājs izvēlējies iesniegt Eiropas vienoto iepirkuma procedūras dokumentu,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 Eiropas vienotā iepirkuma procedūras dokumenta veidlapu paraugus nosaka Eiropas Komisijas 2016. gada 5. janvāra Īstenošanas regula 2016/7, ar ko nosaka standarta veidlapu Eiropas vienotajam iepirkuma procedūras dokumentam. (ESPD veidlapa pieejama šajā tīmekļvietnē </w:t>
      </w:r>
      <w:hyperlink r:id="rId13" w:history="1">
        <w:r w:rsidRPr="00A10D68">
          <w:rPr>
            <w:rStyle w:val="Hipersaite"/>
            <w:rFonts w:ascii="Times New Roman" w:hAnsi="Times New Roman" w:cs="Times New Roman"/>
            <w:b w:val="0"/>
            <w:sz w:val="24"/>
          </w:rPr>
          <w:t>https://ec.europa.eu/tools/espd/filter?lang=lv</w:t>
        </w:r>
      </w:hyperlink>
      <w:r w:rsidRPr="00A10D68">
        <w:rPr>
          <w:rFonts w:ascii="Times New Roman" w:hAnsi="Times New Roman" w:cs="Times New Roman"/>
          <w:b w:val="0"/>
          <w:bCs/>
          <w:sz w:val="24"/>
        </w:rPr>
        <w:t xml:space="preserve"> ).</w:t>
      </w:r>
    </w:p>
    <w:p w:rsidR="00A10D68" w:rsidRPr="00A10D68" w:rsidRDefault="00A10D68" w:rsidP="00A10D68">
      <w:pPr>
        <w:pStyle w:val="Apakpunkts"/>
        <w:tabs>
          <w:tab w:val="clear" w:pos="851"/>
        </w:tabs>
        <w:ind w:left="900" w:firstLine="0"/>
        <w:jc w:val="both"/>
        <w:rPr>
          <w:rFonts w:ascii="Times New Roman" w:hAnsi="Times New Roman" w:cs="Times New Roman"/>
          <w:b w:val="0"/>
          <w:sz w:val="24"/>
        </w:rPr>
      </w:pPr>
    </w:p>
    <w:p w:rsidR="00F94113" w:rsidRPr="00F94113" w:rsidRDefault="00F94113" w:rsidP="00F94113">
      <w:pPr>
        <w:pStyle w:val="Virsraksts2"/>
        <w:keepNext w:val="0"/>
        <w:ind w:left="567"/>
        <w:rPr>
          <w:rFonts w:ascii="Times New Roman" w:hAnsi="Times New Roman" w:cs="Times New Roman"/>
          <w:b w:val="0"/>
          <w:bCs w:val="0"/>
          <w:color w:val="auto"/>
          <w:sz w:val="24"/>
          <w:szCs w:val="24"/>
        </w:rPr>
      </w:pPr>
      <w:r w:rsidRPr="00F94113">
        <w:rPr>
          <w:rFonts w:ascii="Times New Roman" w:hAnsi="Times New Roman" w:cs="Times New Roman"/>
          <w:color w:val="auto"/>
          <w:sz w:val="24"/>
          <w:szCs w:val="24"/>
        </w:rPr>
        <w:lastRenderedPageBreak/>
        <w:t>3.2.Atbilstība profesionālās darbības veikšanai:</w:t>
      </w:r>
    </w:p>
    <w:p w:rsidR="00F94113" w:rsidRPr="00F94113" w:rsidRDefault="00F94113" w:rsidP="00F94113">
      <w:pPr>
        <w:pStyle w:val="Pamatteksts"/>
        <w:widowControl/>
        <w:spacing w:after="0"/>
        <w:jc w:val="both"/>
        <w:rPr>
          <w:sz w:val="24"/>
          <w:szCs w:val="24"/>
        </w:rPr>
      </w:pPr>
      <w:r w:rsidRPr="00F94113">
        <w:rPr>
          <w:sz w:val="24"/>
          <w:szCs w:val="24"/>
        </w:rPr>
        <w:t>3.2.1.Pretendents ir reģistrēts atbilstoši normatīvo aktu prasībām.</w:t>
      </w:r>
    </w:p>
    <w:p w:rsidR="00F94113" w:rsidRPr="004250E7" w:rsidRDefault="00F94113" w:rsidP="004250E7">
      <w:pPr>
        <w:suppressAutoHyphens/>
        <w:spacing w:after="0" w:line="240" w:lineRule="auto"/>
        <w:jc w:val="both"/>
        <w:rPr>
          <w:rFonts w:eastAsia="Calibri" w:cs="Times New Roman"/>
          <w:kern w:val="22"/>
          <w:szCs w:val="24"/>
          <w:lang w:eastAsia="ar-SA"/>
        </w:rPr>
      </w:pPr>
      <w:r w:rsidRPr="00F94113">
        <w:rPr>
          <w:rFonts w:cs="Times New Roman"/>
          <w:szCs w:val="24"/>
        </w:rPr>
        <w:t>3</w:t>
      </w:r>
      <w:r>
        <w:rPr>
          <w:szCs w:val="24"/>
        </w:rPr>
        <w:t>.2.2.</w:t>
      </w:r>
      <w:r w:rsidRPr="00F94113">
        <w:rPr>
          <w:rFonts w:eastAsia="Calibri" w:cs="Times New Roman"/>
          <w:kern w:val="22"/>
          <w:szCs w:val="24"/>
          <w:lang w:eastAsia="ar-SA"/>
        </w:rPr>
        <w:t xml:space="preserve"> Pretendents ir </w:t>
      </w:r>
      <w:r w:rsidRPr="00F94113">
        <w:rPr>
          <w:rFonts w:cs="Times New Roman"/>
          <w:szCs w:val="24"/>
        </w:rPr>
        <w:t>licencēts naftas produktu mazumtirdzniecībai Latvijas teritorijā.</w:t>
      </w:r>
    </w:p>
    <w:p w:rsidR="00F94113" w:rsidRPr="00F94113" w:rsidRDefault="00F94113" w:rsidP="00F94113">
      <w:pPr>
        <w:pStyle w:val="Pamatteksts"/>
        <w:widowControl/>
        <w:spacing w:after="0"/>
        <w:jc w:val="both"/>
        <w:rPr>
          <w:sz w:val="24"/>
          <w:szCs w:val="24"/>
        </w:rPr>
      </w:pPr>
    </w:p>
    <w:p w:rsidR="00F94113" w:rsidRPr="00F94113" w:rsidRDefault="00F94113" w:rsidP="00F94113">
      <w:pPr>
        <w:pStyle w:val="Pamatteksts"/>
        <w:widowControl/>
        <w:spacing w:after="0"/>
        <w:jc w:val="both"/>
        <w:rPr>
          <w:b/>
          <w:sz w:val="24"/>
          <w:szCs w:val="24"/>
        </w:rPr>
      </w:pPr>
      <w:r w:rsidRPr="00F94113">
        <w:rPr>
          <w:b/>
          <w:sz w:val="24"/>
          <w:szCs w:val="24"/>
        </w:rPr>
        <w:t>3.3.Prasības tehniskajām un profesionālajām spējām:</w:t>
      </w:r>
    </w:p>
    <w:p w:rsidR="00F94113" w:rsidRDefault="00F94113" w:rsidP="004250E7">
      <w:pPr>
        <w:pStyle w:val="Pamatteksts"/>
        <w:widowControl/>
        <w:spacing w:after="0"/>
        <w:jc w:val="both"/>
        <w:rPr>
          <w:sz w:val="24"/>
          <w:szCs w:val="24"/>
        </w:rPr>
      </w:pPr>
      <w:r w:rsidRPr="00F94113">
        <w:rPr>
          <w:sz w:val="24"/>
          <w:szCs w:val="24"/>
        </w:rPr>
        <w:t xml:space="preserve">3.3.1.Pretendentam </w:t>
      </w:r>
      <w:r w:rsidR="00106ABC">
        <w:rPr>
          <w:sz w:val="24"/>
          <w:szCs w:val="24"/>
        </w:rPr>
        <w:t>iepriekšējo</w:t>
      </w:r>
      <w:r w:rsidRPr="00F94113">
        <w:rPr>
          <w:sz w:val="24"/>
          <w:szCs w:val="24"/>
        </w:rPr>
        <w:t xml:space="preserve"> 3 gadu laikā līdz piedāvājuma iesniegšanas termiņam ir līdzvērtīga piere</w:t>
      </w:r>
      <w:r w:rsidR="004250E7">
        <w:rPr>
          <w:sz w:val="24"/>
          <w:szCs w:val="24"/>
        </w:rPr>
        <w:t>dze pakalpojumu sniegšanā.</w:t>
      </w:r>
    </w:p>
    <w:p w:rsidR="00F94113" w:rsidRDefault="00F94113" w:rsidP="00F94113">
      <w:pPr>
        <w:pStyle w:val="Apakpunkts"/>
        <w:tabs>
          <w:tab w:val="clear" w:pos="851"/>
          <w:tab w:val="left" w:pos="0"/>
          <w:tab w:val="left" w:pos="8222"/>
          <w:tab w:val="left" w:pos="8505"/>
          <w:tab w:val="left" w:pos="9072"/>
        </w:tabs>
        <w:ind w:left="0" w:firstLine="0"/>
        <w:jc w:val="both"/>
        <w:rPr>
          <w:rFonts w:ascii="Times New Roman" w:hAnsi="Times New Roman" w:cs="Times New Roman"/>
          <w:b w:val="0"/>
          <w:sz w:val="24"/>
        </w:rPr>
      </w:pPr>
      <w:r w:rsidRPr="00B55BE8">
        <w:rPr>
          <w:rFonts w:ascii="Times New Roman" w:hAnsi="Times New Roman" w:cs="Times New Roman"/>
          <w:b w:val="0"/>
          <w:sz w:val="24"/>
        </w:rPr>
        <w:t>3.3.4.Atklāta konkursa 3.1.1., 3.1.2., 3.1.3., 3.1.4., 3.1.5., 3.1.6., vai 3.1.</w:t>
      </w:r>
      <w:r>
        <w:rPr>
          <w:rFonts w:ascii="Times New Roman" w:hAnsi="Times New Roman" w:cs="Times New Roman"/>
          <w:b w:val="0"/>
          <w:sz w:val="24"/>
        </w:rPr>
        <w:t xml:space="preserve">7.apakšpunktāminētie </w:t>
      </w:r>
      <w:r w:rsidRPr="00B55BE8">
        <w:rPr>
          <w:rFonts w:ascii="Times New Roman" w:hAnsi="Times New Roman" w:cs="Times New Roman"/>
          <w:b w:val="0"/>
          <w:sz w:val="24"/>
        </w:rPr>
        <w:t>nosacījumi attiecas uz katru Pretendenta norādīto personu atsevišķi, uz kuras iespējām Pretendents balstās, lai apliecinātu, ka tā kvalifikācija atbilst atklāta konkursa nolikumā noteiktajām prasībām, t. sk. apakšuzņēmējiem, uz katru piegādātāju apvienības (t. sk. personālsabiedrības) dalībnieku (turpmāk tekstā - Saistītā persona).</w:t>
      </w:r>
    </w:p>
    <w:p w:rsidR="00F94113" w:rsidRPr="00B55BE8" w:rsidRDefault="00F94113" w:rsidP="00F94113">
      <w:pPr>
        <w:pStyle w:val="Pamatteksts"/>
        <w:widowControl/>
        <w:tabs>
          <w:tab w:val="num" w:pos="1980"/>
          <w:tab w:val="left" w:pos="8222"/>
          <w:tab w:val="left" w:pos="8505"/>
          <w:tab w:val="left" w:pos="9072"/>
        </w:tabs>
        <w:spacing w:after="0"/>
        <w:ind w:left="360"/>
        <w:jc w:val="both"/>
        <w:rPr>
          <w:sz w:val="24"/>
          <w:szCs w:val="24"/>
        </w:rPr>
      </w:pPr>
    </w:p>
    <w:p w:rsidR="00F94113" w:rsidRPr="00A10D68" w:rsidRDefault="00766291" w:rsidP="00A10D68">
      <w:pPr>
        <w:pStyle w:val="Virsraksts1"/>
        <w:keepNext w:val="0"/>
        <w:keepLines w:val="0"/>
        <w:spacing w:before="0" w:line="240" w:lineRule="auto"/>
        <w:ind w:left="360"/>
        <w:rPr>
          <w:rFonts w:ascii="Times New Roman" w:hAnsi="Times New Roman"/>
          <w:b w:val="0"/>
          <w:bCs w:val="0"/>
          <w:color w:val="auto"/>
          <w:sz w:val="24"/>
          <w:szCs w:val="24"/>
        </w:rPr>
      </w:pPr>
      <w:bookmarkStart w:id="4" w:name="_Toc141341761"/>
      <w:bookmarkStart w:id="5" w:name="_Toc141785292"/>
      <w:bookmarkStart w:id="6" w:name="_Toc299463176"/>
      <w:r>
        <w:rPr>
          <w:rFonts w:ascii="Times New Roman" w:hAnsi="Times New Roman"/>
          <w:color w:val="auto"/>
          <w:sz w:val="24"/>
          <w:szCs w:val="24"/>
        </w:rPr>
        <w:t xml:space="preserve">4. </w:t>
      </w:r>
      <w:r w:rsidR="00F94113">
        <w:rPr>
          <w:rFonts w:ascii="Times New Roman" w:hAnsi="Times New Roman"/>
          <w:color w:val="auto"/>
          <w:sz w:val="24"/>
          <w:szCs w:val="24"/>
        </w:rPr>
        <w:t>Prasības piedāvājumiem</w:t>
      </w:r>
      <w:bookmarkEnd w:id="3"/>
      <w:bookmarkEnd w:id="4"/>
      <w:bookmarkEnd w:id="5"/>
      <w:bookmarkEnd w:id="6"/>
    </w:p>
    <w:p w:rsidR="00F94113" w:rsidRPr="004250E7" w:rsidRDefault="00766291" w:rsidP="00766291">
      <w:pPr>
        <w:pStyle w:val="Virsraksts2"/>
        <w:keepNext w:val="0"/>
        <w:keepLines w:val="0"/>
        <w:widowControl w:val="0"/>
        <w:autoSpaceDE w:val="0"/>
        <w:autoSpaceDN w:val="0"/>
        <w:spacing w:before="0" w:line="240" w:lineRule="auto"/>
        <w:ind w:left="360"/>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4.1.</w:t>
      </w:r>
      <w:r w:rsidR="00F94113" w:rsidRPr="004250E7">
        <w:rPr>
          <w:rFonts w:ascii="Times New Roman" w:hAnsi="Times New Roman" w:cs="Times New Roman"/>
          <w:color w:val="auto"/>
          <w:sz w:val="24"/>
          <w:szCs w:val="24"/>
        </w:rPr>
        <w:t>Piedāvājuma noformējuma prasības:</w:t>
      </w:r>
    </w:p>
    <w:p w:rsidR="00F94113" w:rsidRDefault="00CF6B50" w:rsidP="00766291">
      <w:pPr>
        <w:pStyle w:val="Pamatteksts"/>
        <w:widowControl/>
        <w:tabs>
          <w:tab w:val="num" w:pos="1276"/>
        </w:tabs>
        <w:spacing w:after="0"/>
        <w:ind w:left="1276"/>
        <w:jc w:val="both"/>
        <w:rPr>
          <w:sz w:val="24"/>
          <w:szCs w:val="24"/>
        </w:rPr>
      </w:pPr>
      <w:r>
        <w:rPr>
          <w:sz w:val="24"/>
          <w:szCs w:val="24"/>
        </w:rPr>
        <w:t>4.1.1.</w:t>
      </w:r>
      <w:r w:rsidR="00F94113">
        <w:rPr>
          <w:sz w:val="24"/>
          <w:szCs w:val="24"/>
        </w:rPr>
        <w:t>Piedāvājuma iesniegšana:</w:t>
      </w:r>
    </w:p>
    <w:p w:rsidR="00F94113" w:rsidRPr="00CF6B50" w:rsidRDefault="00CF6B50" w:rsidP="00CF6B50">
      <w:pPr>
        <w:pStyle w:val="Pamatteksts"/>
        <w:widowControl/>
        <w:tabs>
          <w:tab w:val="num" w:pos="2138"/>
        </w:tabs>
        <w:spacing w:after="0"/>
        <w:ind w:left="2127"/>
        <w:jc w:val="both"/>
        <w:rPr>
          <w:sz w:val="24"/>
          <w:szCs w:val="24"/>
        </w:rPr>
      </w:pPr>
      <w:r>
        <w:rPr>
          <w:sz w:val="24"/>
          <w:szCs w:val="24"/>
        </w:rPr>
        <w:t>4.1.1.1.</w:t>
      </w:r>
      <w:r w:rsidR="00F94113" w:rsidRPr="00CF6B50">
        <w:rPr>
          <w:sz w:val="24"/>
          <w:szCs w:val="24"/>
        </w:rPr>
        <w:t xml:space="preserve">Piedāvājums jāievieto slēgtā aizzīmogotā aploksnē vai cita veida necaurspīdīgā iepakojumā tā, lai tajā iekļautā informācija nebūtu redzama un pieejama līdz piedāvājumu atvēršanas brīdim. </w:t>
      </w:r>
    </w:p>
    <w:p w:rsidR="00F94113" w:rsidRDefault="00CF6B50" w:rsidP="00CF6B50">
      <w:pPr>
        <w:pStyle w:val="Pamatteksts"/>
        <w:widowControl/>
        <w:tabs>
          <w:tab w:val="num" w:pos="2138"/>
        </w:tabs>
        <w:spacing w:after="0"/>
        <w:ind w:left="1418"/>
        <w:jc w:val="both"/>
        <w:rPr>
          <w:sz w:val="24"/>
          <w:szCs w:val="24"/>
        </w:rPr>
      </w:pPr>
      <w:r>
        <w:rPr>
          <w:sz w:val="24"/>
          <w:szCs w:val="24"/>
        </w:rPr>
        <w:t>4.1.1.2.</w:t>
      </w:r>
      <w:r w:rsidR="00F94113">
        <w:rPr>
          <w:sz w:val="24"/>
          <w:szCs w:val="24"/>
        </w:rPr>
        <w:t>Uz aploksnes/iepakojuma jānorāda:</w:t>
      </w:r>
    </w:p>
    <w:p w:rsidR="00F94113" w:rsidRDefault="00CF6B50" w:rsidP="00CF6B50">
      <w:pPr>
        <w:pStyle w:val="Pamatteksts"/>
        <w:widowControl/>
        <w:tabs>
          <w:tab w:val="num" w:pos="3600"/>
        </w:tabs>
        <w:spacing w:after="0"/>
        <w:ind w:left="3119"/>
        <w:jc w:val="both"/>
        <w:rPr>
          <w:sz w:val="24"/>
          <w:szCs w:val="24"/>
        </w:rPr>
      </w:pPr>
      <w:r>
        <w:rPr>
          <w:sz w:val="24"/>
          <w:szCs w:val="24"/>
        </w:rPr>
        <w:t>4.1.1.2.1.</w:t>
      </w:r>
      <w:r w:rsidR="00F94113">
        <w:rPr>
          <w:sz w:val="24"/>
          <w:szCs w:val="24"/>
        </w:rPr>
        <w:t xml:space="preserve">Piedāvājums atklātam konkursam </w:t>
      </w:r>
      <w:r w:rsidR="004250E7">
        <w:rPr>
          <w:b/>
          <w:szCs w:val="24"/>
        </w:rPr>
        <w:t>„</w:t>
      </w:r>
      <w:r w:rsidR="004250E7" w:rsidRPr="002A6E0A">
        <w:rPr>
          <w:sz w:val="24"/>
          <w:szCs w:val="24"/>
        </w:rPr>
        <w:t>Degvielas iegāde Ventspils novada pašvaldības un tās pakļautībā esošo iestāžu vajadzībām</w:t>
      </w:r>
      <w:r w:rsidR="004250E7">
        <w:rPr>
          <w:szCs w:val="24"/>
        </w:rPr>
        <w:t>”</w:t>
      </w:r>
      <w:r w:rsidR="00F94113">
        <w:rPr>
          <w:sz w:val="24"/>
          <w:szCs w:val="24"/>
        </w:rPr>
        <w:t xml:space="preserve"> (iepirkuma</w:t>
      </w:r>
      <w:r w:rsidR="004250E7">
        <w:rPr>
          <w:sz w:val="24"/>
          <w:szCs w:val="24"/>
        </w:rPr>
        <w:t xml:space="preserve"> identifikācijas Nr. VND2017/50</w:t>
      </w:r>
      <w:r w:rsidR="00F94113">
        <w:rPr>
          <w:sz w:val="24"/>
          <w:szCs w:val="24"/>
        </w:rPr>
        <w:t>);</w:t>
      </w:r>
    </w:p>
    <w:p w:rsidR="00F94113" w:rsidRDefault="00CF6B50" w:rsidP="00CF6B50">
      <w:pPr>
        <w:pStyle w:val="Pamatteksts"/>
        <w:widowControl/>
        <w:tabs>
          <w:tab w:val="num" w:pos="3600"/>
        </w:tabs>
        <w:spacing w:after="0"/>
        <w:ind w:left="3119"/>
        <w:jc w:val="both"/>
        <w:rPr>
          <w:sz w:val="24"/>
          <w:szCs w:val="24"/>
        </w:rPr>
      </w:pPr>
      <w:r>
        <w:rPr>
          <w:sz w:val="24"/>
          <w:szCs w:val="24"/>
        </w:rPr>
        <w:t>4.1.1.2.2.</w:t>
      </w:r>
      <w:r w:rsidR="00F94113">
        <w:rPr>
          <w:sz w:val="24"/>
          <w:szCs w:val="24"/>
        </w:rPr>
        <w:t>iepirkuma priekšmeta daļa/-</w:t>
      </w:r>
      <w:proofErr w:type="spellStart"/>
      <w:r w:rsidR="00F94113">
        <w:rPr>
          <w:sz w:val="24"/>
          <w:szCs w:val="24"/>
        </w:rPr>
        <w:t>as</w:t>
      </w:r>
      <w:proofErr w:type="spellEnd"/>
      <w:r w:rsidR="00F94113">
        <w:rPr>
          <w:sz w:val="24"/>
          <w:szCs w:val="24"/>
        </w:rPr>
        <w:t>, par kuru/-</w:t>
      </w:r>
      <w:proofErr w:type="spellStart"/>
      <w:r w:rsidR="00F94113">
        <w:rPr>
          <w:sz w:val="24"/>
          <w:szCs w:val="24"/>
        </w:rPr>
        <w:t>ām</w:t>
      </w:r>
      <w:proofErr w:type="spellEnd"/>
      <w:r w:rsidR="00F94113">
        <w:rPr>
          <w:sz w:val="24"/>
          <w:szCs w:val="24"/>
        </w:rPr>
        <w:t xml:space="preserve"> tiek iesniegts piedāvājums;</w:t>
      </w:r>
    </w:p>
    <w:p w:rsidR="00F94113" w:rsidRDefault="00CF6B50" w:rsidP="00CF6B50">
      <w:pPr>
        <w:pStyle w:val="Pamatteksts"/>
        <w:widowControl/>
        <w:tabs>
          <w:tab w:val="num" w:pos="3600"/>
        </w:tabs>
        <w:spacing w:after="0"/>
        <w:ind w:left="3119"/>
        <w:jc w:val="both"/>
        <w:rPr>
          <w:sz w:val="24"/>
          <w:szCs w:val="24"/>
        </w:rPr>
      </w:pPr>
      <w:r>
        <w:rPr>
          <w:sz w:val="24"/>
          <w:szCs w:val="24"/>
        </w:rPr>
        <w:t xml:space="preserve">4.1.1.2.3. </w:t>
      </w:r>
      <w:r w:rsidR="00F94113">
        <w:rPr>
          <w:sz w:val="24"/>
          <w:szCs w:val="24"/>
        </w:rPr>
        <w:t xml:space="preserve">Norāde “Neatvērt pirms piedāvājumu atvēršanas sanāksmes”.  </w:t>
      </w:r>
    </w:p>
    <w:p w:rsidR="00F94113" w:rsidRDefault="00A10D68" w:rsidP="00A10D68">
      <w:pPr>
        <w:pStyle w:val="Pamatteksts"/>
        <w:widowControl/>
        <w:tabs>
          <w:tab w:val="left" w:pos="2160"/>
        </w:tabs>
        <w:spacing w:after="0"/>
        <w:ind w:left="1418"/>
        <w:jc w:val="both"/>
        <w:rPr>
          <w:sz w:val="24"/>
          <w:szCs w:val="24"/>
        </w:rPr>
      </w:pPr>
      <w:r>
        <w:rPr>
          <w:sz w:val="24"/>
          <w:szCs w:val="24"/>
        </w:rPr>
        <w:t>4.1.1.3.</w:t>
      </w:r>
      <w:r w:rsidR="00F94113">
        <w:rPr>
          <w:sz w:val="24"/>
          <w:szCs w:val="24"/>
        </w:rPr>
        <w:t xml:space="preserve">Pretendenti sedz visas izmaksas, kas saistītas ar viņu piedāvājumu sagatavošanu un iesniegšanu Pasūtītājam. </w:t>
      </w:r>
    </w:p>
    <w:p w:rsidR="00F94113" w:rsidRDefault="00A10D68" w:rsidP="00A10D68">
      <w:pPr>
        <w:pStyle w:val="Pamatteksts"/>
        <w:widowControl/>
        <w:spacing w:after="0"/>
        <w:ind w:left="1276"/>
        <w:jc w:val="both"/>
        <w:rPr>
          <w:sz w:val="24"/>
          <w:szCs w:val="24"/>
        </w:rPr>
      </w:pPr>
      <w:r>
        <w:rPr>
          <w:sz w:val="24"/>
          <w:szCs w:val="24"/>
        </w:rPr>
        <w:t>4.1.1.4.</w:t>
      </w:r>
      <w:r w:rsidR="00F94113">
        <w:rPr>
          <w:sz w:val="24"/>
          <w:szCs w:val="24"/>
        </w:rPr>
        <w:t xml:space="preserve"> Piedāvājuma sagatavošana:</w:t>
      </w:r>
    </w:p>
    <w:p w:rsidR="00F94113" w:rsidRDefault="00A10D68" w:rsidP="00A10D68">
      <w:pPr>
        <w:pStyle w:val="Pamatteksts"/>
        <w:widowControl/>
        <w:tabs>
          <w:tab w:val="num" w:pos="2138"/>
        </w:tabs>
        <w:spacing w:after="0"/>
        <w:ind w:left="1418"/>
        <w:jc w:val="both"/>
        <w:rPr>
          <w:sz w:val="24"/>
          <w:szCs w:val="24"/>
        </w:rPr>
      </w:pPr>
      <w:r>
        <w:rPr>
          <w:sz w:val="24"/>
          <w:szCs w:val="24"/>
        </w:rPr>
        <w:t>4.1.4.1.</w:t>
      </w:r>
      <w:r w:rsidR="00F94113">
        <w:rPr>
          <w:sz w:val="24"/>
          <w:szCs w:val="24"/>
        </w:rPr>
        <w:t xml:space="preserve">Piedāvājums jāsagatavo latviešu valodā.  Ja kāds dokuments piedāvājumā un/vai citi piedāvājumā iekļautie informācijas materiāli ir svešvalodā, tam jāpievieno Pretendenta vadītāja vai pilnvarotas personas (pievienojams pilnvaras oriģināls) apstiprināts tulkojums latviešu valodā.  </w:t>
      </w:r>
    </w:p>
    <w:p w:rsidR="00F94113" w:rsidRDefault="00F94113" w:rsidP="00A10D68">
      <w:pPr>
        <w:pStyle w:val="Pamatteksts"/>
        <w:widowControl/>
        <w:numPr>
          <w:ilvl w:val="3"/>
          <w:numId w:val="32"/>
        </w:numPr>
        <w:spacing w:after="0"/>
        <w:jc w:val="both"/>
        <w:rPr>
          <w:bCs/>
          <w:sz w:val="24"/>
          <w:szCs w:val="24"/>
        </w:rPr>
      </w:pPr>
      <w:r>
        <w:rPr>
          <w:bCs/>
          <w:sz w:val="24"/>
          <w:szCs w:val="24"/>
        </w:rPr>
        <w:t>Visām piedāvājumā iekļautajām dokumentu kopijām jābūt Pretendenta vadītāja vai pilnvarotās personas parakstītām.</w:t>
      </w:r>
    </w:p>
    <w:p w:rsidR="008C6A83" w:rsidRDefault="00A10D68" w:rsidP="00A10D68">
      <w:pPr>
        <w:pStyle w:val="Pamatteksts"/>
        <w:widowControl/>
        <w:tabs>
          <w:tab w:val="num" w:pos="2138"/>
          <w:tab w:val="num" w:pos="3119"/>
        </w:tabs>
        <w:spacing w:after="0"/>
        <w:jc w:val="both"/>
        <w:rPr>
          <w:sz w:val="24"/>
          <w:szCs w:val="24"/>
        </w:rPr>
      </w:pPr>
      <w:r>
        <w:rPr>
          <w:sz w:val="24"/>
          <w:szCs w:val="24"/>
        </w:rPr>
        <w:t xml:space="preserve">                    4.1.4.3.</w:t>
      </w:r>
      <w:r w:rsidR="00F94113">
        <w:rPr>
          <w:sz w:val="24"/>
          <w:szCs w:val="24"/>
        </w:rPr>
        <w:t>Pretendents drīkst iesniegt tikai</w:t>
      </w:r>
      <w:r w:rsidR="008C6A83">
        <w:rPr>
          <w:sz w:val="24"/>
          <w:szCs w:val="24"/>
        </w:rPr>
        <w:t xml:space="preserve"> 1 (vienu) piedāvājuma variantu </w:t>
      </w:r>
    </w:p>
    <w:p w:rsidR="00F94113" w:rsidRDefault="008C6A83" w:rsidP="00A10D68">
      <w:pPr>
        <w:pStyle w:val="Pamatteksts"/>
        <w:widowControl/>
        <w:tabs>
          <w:tab w:val="num" w:pos="2138"/>
          <w:tab w:val="num" w:pos="3119"/>
        </w:tabs>
        <w:spacing w:after="0"/>
        <w:jc w:val="both"/>
        <w:rPr>
          <w:sz w:val="24"/>
          <w:szCs w:val="24"/>
        </w:rPr>
      </w:pPr>
      <w:r>
        <w:rPr>
          <w:sz w:val="24"/>
          <w:szCs w:val="24"/>
        </w:rPr>
        <w:t xml:space="preserve">                                 par katru iepirkuma daļu.</w:t>
      </w:r>
      <w:r w:rsidR="00F94113">
        <w:rPr>
          <w:sz w:val="24"/>
          <w:szCs w:val="24"/>
        </w:rPr>
        <w:t xml:space="preserve"> </w:t>
      </w:r>
    </w:p>
    <w:p w:rsidR="00F94113" w:rsidRDefault="00A10D68" w:rsidP="00A10D68">
      <w:pPr>
        <w:pStyle w:val="Pamatteksts"/>
        <w:widowControl/>
        <w:tabs>
          <w:tab w:val="num" w:pos="2138"/>
          <w:tab w:val="num" w:pos="3119"/>
        </w:tabs>
        <w:spacing w:after="0"/>
        <w:ind w:left="1860"/>
        <w:jc w:val="both"/>
        <w:rPr>
          <w:sz w:val="24"/>
          <w:szCs w:val="24"/>
        </w:rPr>
      </w:pPr>
      <w:r>
        <w:rPr>
          <w:sz w:val="24"/>
          <w:szCs w:val="24"/>
        </w:rPr>
        <w:t>4.1.4.4.</w:t>
      </w:r>
      <w:r w:rsidR="00F94113">
        <w:rPr>
          <w:sz w:val="24"/>
          <w:szCs w:val="24"/>
        </w:rPr>
        <w:t>Piedāvājumā jāietver:</w:t>
      </w:r>
    </w:p>
    <w:p w:rsidR="00F94113" w:rsidRPr="00E67EB5" w:rsidRDefault="00A10D68" w:rsidP="00A10D68">
      <w:pPr>
        <w:pStyle w:val="Pamatteksts"/>
        <w:widowControl/>
        <w:pBdr>
          <w:top w:val="single" w:sz="4" w:space="1" w:color="auto"/>
          <w:left w:val="single" w:sz="4" w:space="16" w:color="auto"/>
          <w:bottom w:val="single" w:sz="4" w:space="1" w:color="auto"/>
          <w:right w:val="single" w:sz="4" w:space="4" w:color="auto"/>
        </w:pBdr>
        <w:tabs>
          <w:tab w:val="num" w:pos="3119"/>
          <w:tab w:val="num" w:pos="3600"/>
        </w:tabs>
        <w:spacing w:after="0"/>
        <w:ind w:left="3119"/>
        <w:jc w:val="both"/>
        <w:rPr>
          <w:sz w:val="24"/>
          <w:szCs w:val="24"/>
        </w:rPr>
      </w:pPr>
      <w:r w:rsidRPr="00E67EB5">
        <w:rPr>
          <w:sz w:val="24"/>
          <w:szCs w:val="24"/>
        </w:rPr>
        <w:t>4.1.4.</w:t>
      </w:r>
      <w:r w:rsidR="00E67EB5" w:rsidRPr="00E67EB5">
        <w:rPr>
          <w:sz w:val="24"/>
          <w:szCs w:val="24"/>
        </w:rPr>
        <w:t>4.1.</w:t>
      </w:r>
      <w:r w:rsidR="00F94113" w:rsidRPr="00E67EB5">
        <w:rPr>
          <w:b/>
          <w:sz w:val="24"/>
          <w:szCs w:val="24"/>
        </w:rPr>
        <w:t>Pieteikums par piedalīšanos konkursā</w:t>
      </w:r>
      <w:r w:rsidR="004250E7" w:rsidRPr="00E67EB5">
        <w:rPr>
          <w:sz w:val="24"/>
          <w:szCs w:val="24"/>
        </w:rPr>
        <w:t>, kas sagatavots atbilstoši 1</w:t>
      </w:r>
      <w:r w:rsidR="00F94113" w:rsidRPr="00E67EB5">
        <w:rPr>
          <w:sz w:val="24"/>
          <w:szCs w:val="24"/>
        </w:rPr>
        <w:t>. pielikumā norādītajai formai;</w:t>
      </w:r>
    </w:p>
    <w:p w:rsidR="00F94113" w:rsidRPr="00E67EB5" w:rsidRDefault="00E67EB5" w:rsidP="00E67EB5">
      <w:pPr>
        <w:pStyle w:val="Pamatteksts"/>
        <w:widowControl/>
        <w:pBdr>
          <w:top w:val="single" w:sz="4" w:space="1" w:color="auto"/>
          <w:left w:val="single" w:sz="4" w:space="16" w:color="auto"/>
          <w:bottom w:val="single" w:sz="4" w:space="1" w:color="auto"/>
          <w:right w:val="single" w:sz="4" w:space="4" w:color="auto"/>
        </w:pBdr>
        <w:spacing w:after="0"/>
        <w:ind w:left="3119"/>
        <w:jc w:val="both"/>
        <w:rPr>
          <w:sz w:val="24"/>
          <w:szCs w:val="24"/>
        </w:rPr>
      </w:pPr>
      <w:r w:rsidRPr="00E67EB5">
        <w:rPr>
          <w:sz w:val="24"/>
          <w:szCs w:val="24"/>
        </w:rPr>
        <w:t>4.1.4.4.2.</w:t>
      </w:r>
      <w:r w:rsidR="00F94113" w:rsidRPr="00E67EB5">
        <w:rPr>
          <w:b/>
          <w:sz w:val="24"/>
          <w:szCs w:val="24"/>
        </w:rPr>
        <w:t>Pretendentu atlases dokumenti</w:t>
      </w:r>
      <w:r w:rsidR="00F94113" w:rsidRPr="00E67EB5">
        <w:rPr>
          <w:sz w:val="24"/>
          <w:szCs w:val="24"/>
        </w:rPr>
        <w:t xml:space="preserve"> (</w:t>
      </w:r>
      <w:r w:rsidR="00A10D68" w:rsidRPr="00E67EB5">
        <w:rPr>
          <w:sz w:val="24"/>
          <w:szCs w:val="24"/>
        </w:rPr>
        <w:t>skat. 5.</w:t>
      </w:r>
      <w:r w:rsidR="00F94113" w:rsidRPr="00E67EB5">
        <w:rPr>
          <w:sz w:val="24"/>
          <w:szCs w:val="24"/>
        </w:rPr>
        <w:t xml:space="preserve"> punktu);</w:t>
      </w:r>
    </w:p>
    <w:p w:rsidR="00F94113" w:rsidRPr="00E67EB5" w:rsidRDefault="00E67EB5" w:rsidP="00E67EB5">
      <w:pPr>
        <w:pStyle w:val="Pamatteksts"/>
        <w:widowControl/>
        <w:pBdr>
          <w:top w:val="single" w:sz="4" w:space="1" w:color="auto"/>
          <w:left w:val="single" w:sz="4" w:space="16" w:color="auto"/>
          <w:bottom w:val="single" w:sz="4" w:space="1" w:color="auto"/>
          <w:right w:val="single" w:sz="4" w:space="4" w:color="auto"/>
        </w:pBdr>
        <w:spacing w:after="0"/>
        <w:ind w:left="3119"/>
        <w:jc w:val="both"/>
        <w:rPr>
          <w:sz w:val="24"/>
          <w:szCs w:val="24"/>
        </w:rPr>
      </w:pPr>
      <w:r w:rsidRPr="00E67EB5">
        <w:rPr>
          <w:sz w:val="24"/>
          <w:szCs w:val="24"/>
        </w:rPr>
        <w:t>4.1.4.4.3.</w:t>
      </w:r>
      <w:r w:rsidR="00F94113" w:rsidRPr="00E67EB5">
        <w:rPr>
          <w:sz w:val="24"/>
          <w:szCs w:val="24"/>
        </w:rPr>
        <w:t xml:space="preserve">Pretendenta vadītāja vai pilnvarotās personas (pievienojams pilnvaras oriģināls) parakstīts </w:t>
      </w:r>
      <w:r w:rsidR="00F94113" w:rsidRPr="00E67EB5">
        <w:rPr>
          <w:b/>
          <w:sz w:val="24"/>
          <w:szCs w:val="24"/>
        </w:rPr>
        <w:t>Finanšu piedāvājums</w:t>
      </w:r>
      <w:r w:rsidR="00F94113" w:rsidRPr="00E67EB5">
        <w:rPr>
          <w:sz w:val="24"/>
          <w:szCs w:val="24"/>
        </w:rPr>
        <w:t xml:space="preserve"> (</w:t>
      </w:r>
      <w:r w:rsidR="00A10D68" w:rsidRPr="00E67EB5">
        <w:rPr>
          <w:sz w:val="24"/>
          <w:szCs w:val="24"/>
        </w:rPr>
        <w:t>skat. 6</w:t>
      </w:r>
      <w:r w:rsidR="00F94113" w:rsidRPr="00E67EB5">
        <w:rPr>
          <w:sz w:val="24"/>
          <w:szCs w:val="24"/>
        </w:rPr>
        <w:t> punktu).</w:t>
      </w:r>
    </w:p>
    <w:p w:rsidR="00F94113" w:rsidRDefault="00E67EB5" w:rsidP="00E67EB5">
      <w:pPr>
        <w:pStyle w:val="Pamatteksts"/>
        <w:widowControl/>
        <w:spacing w:after="0"/>
        <w:ind w:left="1276"/>
        <w:jc w:val="both"/>
        <w:rPr>
          <w:sz w:val="24"/>
          <w:szCs w:val="24"/>
        </w:rPr>
      </w:pPr>
      <w:r>
        <w:rPr>
          <w:sz w:val="24"/>
          <w:szCs w:val="24"/>
        </w:rPr>
        <w:t>4.1.4.5.</w:t>
      </w:r>
      <w:r w:rsidR="00F94113">
        <w:rPr>
          <w:sz w:val="24"/>
          <w:szCs w:val="24"/>
        </w:rPr>
        <w:t>Piedāvājuma noformēšana:</w:t>
      </w:r>
    </w:p>
    <w:p w:rsidR="00F94113" w:rsidRDefault="00E67EB5" w:rsidP="00E67EB5">
      <w:pPr>
        <w:pStyle w:val="Pamatteksts"/>
        <w:widowControl/>
        <w:spacing w:after="0"/>
        <w:ind w:left="2127"/>
        <w:jc w:val="both"/>
        <w:rPr>
          <w:sz w:val="24"/>
          <w:szCs w:val="24"/>
        </w:rPr>
      </w:pPr>
      <w:r>
        <w:rPr>
          <w:sz w:val="24"/>
          <w:szCs w:val="24"/>
        </w:rPr>
        <w:lastRenderedPageBreak/>
        <w:t>4.1.4.6.</w:t>
      </w:r>
      <w:r w:rsidR="00F94113">
        <w:rPr>
          <w:sz w:val="24"/>
          <w:szCs w:val="24"/>
        </w:rPr>
        <w:t xml:space="preserve">Pretendents piedāvājumu iesniedz 2 (divos) eksemplāros: </w:t>
      </w:r>
    </w:p>
    <w:p w:rsidR="00F94113" w:rsidRDefault="008C6A83" w:rsidP="00E67EB5">
      <w:pPr>
        <w:pStyle w:val="Pamatteksts"/>
        <w:widowControl/>
        <w:numPr>
          <w:ilvl w:val="4"/>
          <w:numId w:val="33"/>
        </w:numPr>
        <w:tabs>
          <w:tab w:val="num" w:pos="3600"/>
        </w:tabs>
        <w:spacing w:after="0"/>
        <w:jc w:val="both"/>
        <w:rPr>
          <w:sz w:val="24"/>
          <w:szCs w:val="24"/>
        </w:rPr>
      </w:pPr>
      <w:r>
        <w:rPr>
          <w:sz w:val="24"/>
          <w:szCs w:val="24"/>
        </w:rPr>
        <w:t xml:space="preserve"> </w:t>
      </w:r>
      <w:r w:rsidR="00F94113">
        <w:rPr>
          <w:sz w:val="24"/>
          <w:szCs w:val="24"/>
        </w:rPr>
        <w:t>1 (viens) oriģināleksemplārs ar norādi ORIĢINĀLS;</w:t>
      </w:r>
    </w:p>
    <w:p w:rsidR="00F94113" w:rsidRDefault="00F94113" w:rsidP="00E67EB5">
      <w:pPr>
        <w:pStyle w:val="Pamatteksts"/>
        <w:widowControl/>
        <w:numPr>
          <w:ilvl w:val="4"/>
          <w:numId w:val="33"/>
        </w:numPr>
        <w:tabs>
          <w:tab w:val="num" w:pos="3600"/>
        </w:tabs>
        <w:spacing w:after="0"/>
        <w:jc w:val="both"/>
        <w:rPr>
          <w:sz w:val="24"/>
          <w:szCs w:val="24"/>
        </w:rPr>
      </w:pPr>
      <w:r>
        <w:rPr>
          <w:sz w:val="24"/>
          <w:szCs w:val="24"/>
        </w:rPr>
        <w:t>1 (viena) kopija ar norādi KOPIJA.</w:t>
      </w:r>
    </w:p>
    <w:p w:rsidR="00F94113" w:rsidRDefault="00E67EB5" w:rsidP="008C6A83">
      <w:pPr>
        <w:pStyle w:val="Pamatteksts"/>
        <w:widowControl/>
        <w:spacing w:after="0"/>
        <w:ind w:left="3237"/>
        <w:jc w:val="both"/>
        <w:rPr>
          <w:sz w:val="24"/>
          <w:szCs w:val="24"/>
        </w:rPr>
      </w:pPr>
      <w:r>
        <w:rPr>
          <w:sz w:val="24"/>
          <w:szCs w:val="24"/>
        </w:rPr>
        <w:t>4.1.4.6.3.</w:t>
      </w:r>
      <w:r w:rsidR="00F94113">
        <w:rPr>
          <w:sz w:val="24"/>
          <w:szCs w:val="24"/>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F94113" w:rsidRDefault="00F94113" w:rsidP="00E67EB5">
      <w:pPr>
        <w:pStyle w:val="Pamatteksts"/>
        <w:widowControl/>
        <w:numPr>
          <w:ilvl w:val="3"/>
          <w:numId w:val="33"/>
        </w:numPr>
        <w:spacing w:after="0"/>
        <w:ind w:left="2127" w:hanging="851"/>
        <w:jc w:val="both"/>
        <w:rPr>
          <w:sz w:val="24"/>
          <w:szCs w:val="24"/>
        </w:rPr>
      </w:pPr>
      <w:r>
        <w:rPr>
          <w:sz w:val="24"/>
          <w:szCs w:val="24"/>
        </w:rPr>
        <w:t>Piedāvājuma oriģinālam jābūt:</w:t>
      </w:r>
    </w:p>
    <w:p w:rsidR="00F94113" w:rsidRDefault="00F94113" w:rsidP="00E67EB5">
      <w:pPr>
        <w:pStyle w:val="Pamatteksts"/>
        <w:widowControl/>
        <w:numPr>
          <w:ilvl w:val="4"/>
          <w:numId w:val="33"/>
        </w:numPr>
        <w:tabs>
          <w:tab w:val="num" w:pos="3600"/>
        </w:tabs>
        <w:spacing w:after="0"/>
        <w:ind w:left="3119" w:hanging="992"/>
        <w:jc w:val="both"/>
        <w:rPr>
          <w:sz w:val="24"/>
          <w:szCs w:val="24"/>
        </w:rPr>
      </w:pPr>
      <w:r>
        <w:rPr>
          <w:sz w:val="24"/>
          <w:szCs w:val="24"/>
        </w:rPr>
        <w:t>cauršūtam (</w:t>
      </w:r>
      <w:proofErr w:type="spellStart"/>
      <w:r>
        <w:rPr>
          <w:sz w:val="24"/>
          <w:szCs w:val="24"/>
        </w:rPr>
        <w:t>cauršūšanas</w:t>
      </w:r>
      <w:proofErr w:type="spellEnd"/>
      <w:r>
        <w:rPr>
          <w:sz w:val="24"/>
          <w:szCs w:val="24"/>
        </w:rPr>
        <w:t xml:space="preserve"> tehnoloģijai jānovērš iespēja izņemt, pievienot vai aizvietot piedāvājuma lapas);</w:t>
      </w:r>
    </w:p>
    <w:p w:rsidR="00F94113" w:rsidRDefault="00F94113" w:rsidP="00E67EB5">
      <w:pPr>
        <w:pStyle w:val="Pamatteksts"/>
        <w:widowControl/>
        <w:numPr>
          <w:ilvl w:val="4"/>
          <w:numId w:val="33"/>
        </w:numPr>
        <w:tabs>
          <w:tab w:val="num" w:pos="3600"/>
        </w:tabs>
        <w:spacing w:after="0"/>
        <w:ind w:left="3119" w:hanging="992"/>
        <w:jc w:val="both"/>
        <w:rPr>
          <w:sz w:val="24"/>
          <w:szCs w:val="24"/>
        </w:rPr>
      </w:pPr>
      <w:r>
        <w:rPr>
          <w:sz w:val="24"/>
          <w:szCs w:val="24"/>
        </w:rPr>
        <w:t>ar secīgi numurētām lapām;</w:t>
      </w:r>
    </w:p>
    <w:p w:rsidR="00F94113" w:rsidRDefault="008C6A83" w:rsidP="00CF6B50">
      <w:pPr>
        <w:pStyle w:val="Pamatteksts"/>
        <w:widowControl/>
        <w:tabs>
          <w:tab w:val="num" w:pos="3119"/>
          <w:tab w:val="num" w:pos="3600"/>
        </w:tabs>
        <w:spacing w:after="0"/>
        <w:ind w:left="2127"/>
        <w:jc w:val="both"/>
        <w:rPr>
          <w:sz w:val="24"/>
          <w:szCs w:val="24"/>
        </w:rPr>
      </w:pPr>
      <w:r>
        <w:rPr>
          <w:sz w:val="24"/>
          <w:szCs w:val="24"/>
        </w:rPr>
        <w:t xml:space="preserve">                 </w:t>
      </w:r>
      <w:r w:rsidR="00F94113">
        <w:rPr>
          <w:sz w:val="24"/>
          <w:szCs w:val="24"/>
        </w:rPr>
        <w:t xml:space="preserve">ar pievienotu satura rādītāju. </w:t>
      </w:r>
    </w:p>
    <w:p w:rsidR="00F94113" w:rsidRDefault="00F94113" w:rsidP="00F94113">
      <w:pPr>
        <w:pStyle w:val="Pamatteksts"/>
        <w:widowControl/>
        <w:tabs>
          <w:tab w:val="num" w:pos="3119"/>
          <w:tab w:val="num" w:pos="7560"/>
        </w:tabs>
        <w:spacing w:after="0"/>
        <w:ind w:left="2127"/>
        <w:jc w:val="both"/>
        <w:rPr>
          <w:sz w:val="24"/>
          <w:szCs w:val="24"/>
        </w:rPr>
      </w:pPr>
    </w:p>
    <w:p w:rsidR="00F94113" w:rsidRPr="004250E7" w:rsidRDefault="00974FBF" w:rsidP="00974FBF">
      <w:pPr>
        <w:pStyle w:val="Virsraksts2"/>
        <w:keepNext w:val="0"/>
        <w:keepLines w:val="0"/>
        <w:widowControl w:val="0"/>
        <w:autoSpaceDE w:val="0"/>
        <w:autoSpaceDN w:val="0"/>
        <w:spacing w:before="0" w:line="240" w:lineRule="auto"/>
        <w:ind w:left="567"/>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5.</w:t>
      </w:r>
      <w:r w:rsidR="00F94113" w:rsidRPr="004250E7">
        <w:rPr>
          <w:rFonts w:ascii="Times New Roman" w:hAnsi="Times New Roman" w:cs="Times New Roman"/>
          <w:color w:val="auto"/>
          <w:sz w:val="24"/>
          <w:szCs w:val="24"/>
        </w:rPr>
        <w:t>Pretendentu atlases dokumenti:</w:t>
      </w:r>
    </w:p>
    <w:p w:rsidR="00F94113" w:rsidRPr="00CF6B50" w:rsidRDefault="00974FBF" w:rsidP="00CF6B50">
      <w:pPr>
        <w:autoSpaceDE w:val="0"/>
        <w:autoSpaceDN w:val="0"/>
        <w:adjustRightInd w:val="0"/>
        <w:spacing w:after="27"/>
        <w:rPr>
          <w:b/>
          <w:bCs/>
          <w:szCs w:val="24"/>
        </w:rPr>
      </w:pPr>
      <w:r>
        <w:rPr>
          <w:b/>
          <w:bCs/>
          <w:szCs w:val="24"/>
        </w:rPr>
        <w:t xml:space="preserve">5.1. </w:t>
      </w:r>
      <w:r w:rsidR="00F94113">
        <w:rPr>
          <w:b/>
          <w:bCs/>
          <w:szCs w:val="24"/>
        </w:rPr>
        <w:t>Lai pārbaudītu P</w:t>
      </w:r>
      <w:r>
        <w:rPr>
          <w:b/>
          <w:bCs/>
          <w:szCs w:val="24"/>
        </w:rPr>
        <w:t>retendentu atbilstību nolikuma 3</w:t>
      </w:r>
      <w:r w:rsidR="00F94113">
        <w:rPr>
          <w:b/>
          <w:bCs/>
          <w:szCs w:val="24"/>
        </w:rPr>
        <w:t>. sadaļas “Prasības Pretendentiem” prasībām, Pretendentam jāiesniedz šādi</w:t>
      </w:r>
      <w:r w:rsidR="00CF6B50">
        <w:rPr>
          <w:b/>
          <w:bCs/>
          <w:szCs w:val="24"/>
        </w:rPr>
        <w:t xml:space="preserve"> pretendentu atlases dokumenti:</w:t>
      </w:r>
    </w:p>
    <w:p w:rsidR="00F94113" w:rsidRDefault="00974FBF" w:rsidP="00974FBF">
      <w:pPr>
        <w:pStyle w:val="Pamatteksts"/>
        <w:widowControl/>
        <w:tabs>
          <w:tab w:val="num" w:pos="1276"/>
        </w:tabs>
        <w:spacing w:after="0"/>
        <w:jc w:val="both"/>
        <w:rPr>
          <w:sz w:val="24"/>
          <w:szCs w:val="24"/>
        </w:rPr>
      </w:pPr>
      <w:r>
        <w:rPr>
          <w:sz w:val="24"/>
          <w:szCs w:val="24"/>
        </w:rPr>
        <w:t>5.1.1.</w:t>
      </w:r>
      <w:r w:rsidR="00F94113">
        <w:rPr>
          <w:sz w:val="24"/>
          <w:szCs w:val="24"/>
        </w:rPr>
        <w:t>Latvijas Republikas Uzņēmumu reģistra vai līdzvērtīgas iestādes citā valstī izsniegtas reģistrācijas apliecības vai izziņas kopija, kas apliecina, ka Pretendents ir reģistrēts normatīvajos aktos noteiktajā kārtībā (</w:t>
      </w:r>
      <w:r w:rsidR="00F94113">
        <w:rPr>
          <w:i/>
          <w:sz w:val="24"/>
          <w:szCs w:val="24"/>
        </w:rPr>
        <w:t>kopija</w:t>
      </w:r>
      <w:r w:rsidR="00F94113">
        <w:rPr>
          <w:sz w:val="24"/>
          <w:szCs w:val="24"/>
        </w:rPr>
        <w:t>) (Par Latvijas Republikas Komercreģistrā reģistrētajiem pretendentiem Pasūtītājs informāciju iegūst no Uzņēmuma reģistra datu bāzē).</w:t>
      </w:r>
    </w:p>
    <w:p w:rsidR="004250E7" w:rsidRPr="00974FBF" w:rsidRDefault="00974FBF" w:rsidP="00974FBF">
      <w:pPr>
        <w:pStyle w:val="Pamatteksts"/>
        <w:widowControl/>
        <w:tabs>
          <w:tab w:val="num" w:pos="1276"/>
        </w:tabs>
        <w:spacing w:after="0"/>
        <w:jc w:val="both"/>
        <w:rPr>
          <w:sz w:val="24"/>
          <w:szCs w:val="24"/>
        </w:rPr>
      </w:pPr>
      <w:r>
        <w:rPr>
          <w:sz w:val="24"/>
          <w:szCs w:val="24"/>
        </w:rPr>
        <w:t xml:space="preserve"> 5.1.2.</w:t>
      </w:r>
      <w:r w:rsidR="00F94113" w:rsidRPr="004250E7">
        <w:rPr>
          <w:sz w:val="24"/>
          <w:szCs w:val="24"/>
        </w:rPr>
        <w:t xml:space="preserve"> </w:t>
      </w:r>
      <w:r w:rsidR="004250E7" w:rsidRPr="004250E7">
        <w:rPr>
          <w:sz w:val="24"/>
          <w:szCs w:val="24"/>
        </w:rPr>
        <w:t>Spēkā esošas licences</w:t>
      </w:r>
      <w:r w:rsidR="00CF6B50">
        <w:rPr>
          <w:sz w:val="24"/>
          <w:szCs w:val="24"/>
        </w:rPr>
        <w:t xml:space="preserve"> </w:t>
      </w:r>
      <w:r w:rsidR="004250E7">
        <w:rPr>
          <w:sz w:val="24"/>
          <w:szCs w:val="24"/>
        </w:rPr>
        <w:t>(kopija)</w:t>
      </w:r>
      <w:r w:rsidR="004250E7" w:rsidRPr="004250E7">
        <w:rPr>
          <w:sz w:val="24"/>
          <w:szCs w:val="24"/>
        </w:rPr>
        <w:t>, kas izsniegta tiesību aktos noteiktā kārtībā, naftas produktu mazumtirdzniec</w:t>
      </w:r>
      <w:r w:rsidR="004250E7">
        <w:rPr>
          <w:sz w:val="24"/>
          <w:szCs w:val="24"/>
        </w:rPr>
        <w:t>ībai Latvijas teritorijā.</w:t>
      </w:r>
    </w:p>
    <w:p w:rsidR="00E23AD1" w:rsidRDefault="00974FBF" w:rsidP="00E23AD1">
      <w:pPr>
        <w:suppressAutoHyphens/>
        <w:spacing w:after="0" w:line="240" w:lineRule="auto"/>
        <w:ind w:left="900" w:hanging="900"/>
        <w:jc w:val="both"/>
        <w:rPr>
          <w:rFonts w:eastAsia="Times New Roman" w:cs="Times New Roman"/>
          <w:szCs w:val="24"/>
        </w:rPr>
      </w:pPr>
      <w:r>
        <w:rPr>
          <w:bCs/>
          <w:iCs/>
          <w:color w:val="000000"/>
          <w:szCs w:val="24"/>
        </w:rPr>
        <w:t>5.1.3.</w:t>
      </w:r>
      <w:r w:rsidR="00E23AD1" w:rsidRPr="00E23AD1">
        <w:rPr>
          <w:rFonts w:eastAsia="Times New Roman" w:cs="Times New Roman"/>
          <w:szCs w:val="24"/>
        </w:rPr>
        <w:t xml:space="preserve"> </w:t>
      </w:r>
      <w:r w:rsidR="00E23AD1">
        <w:rPr>
          <w:rFonts w:eastAsia="Times New Roman" w:cs="Times New Roman"/>
          <w:szCs w:val="24"/>
        </w:rPr>
        <w:t>Pretendenta pieredzes apraksts par iep</w:t>
      </w:r>
      <w:r w:rsidR="0067127C">
        <w:rPr>
          <w:rFonts w:eastAsia="Times New Roman" w:cs="Times New Roman"/>
          <w:szCs w:val="24"/>
        </w:rPr>
        <w:t>riekšējiem 3 (trīs) gadiem (2014., 2015., 2016</w:t>
      </w:r>
      <w:r w:rsidR="00E23AD1">
        <w:rPr>
          <w:rFonts w:eastAsia="Times New Roman" w:cs="Times New Roman"/>
          <w:szCs w:val="24"/>
        </w:rPr>
        <w:t>.g.) degvielas („95” markas degvielas un dīzeļdegvielas) piegādē (Nolikuma 4.pielikums). Par atbilstošu tiks atzīta tā</w:t>
      </w:r>
      <w:r w:rsidR="0067127C">
        <w:rPr>
          <w:rFonts w:eastAsia="Times New Roman" w:cs="Times New Roman"/>
          <w:szCs w:val="24"/>
        </w:rPr>
        <w:t xml:space="preserve"> Pretendenta pieredze, kurš 2014., 2015., 2016</w:t>
      </w:r>
      <w:r w:rsidR="00E23AD1">
        <w:rPr>
          <w:rFonts w:eastAsia="Times New Roman" w:cs="Times New Roman"/>
          <w:szCs w:val="24"/>
        </w:rPr>
        <w:t xml:space="preserve">.gadā ir izpildījis vismaz 1 (vienu) iepirkuma priekšmetam līdzīgu pasūtījumus, kur pasūtījums ir vismaz Pretendenta piedāvātās līgumcenas (bez PVN) apmērā. </w:t>
      </w:r>
      <w:r w:rsidR="00E23AD1">
        <w:rPr>
          <w:rFonts w:eastAsia="Times New Roman" w:cs="Times New Roman"/>
          <w:szCs w:val="24"/>
          <w:u w:val="single"/>
        </w:rPr>
        <w:t>Obligāti klāt jāpievieno vismaz 1 (viena) pasūtītāja pozitīva atsauksmes</w:t>
      </w:r>
      <w:r w:rsidR="00E23AD1">
        <w:rPr>
          <w:rFonts w:eastAsia="Times New Roman" w:cs="Times New Roman"/>
          <w:szCs w:val="24"/>
        </w:rPr>
        <w:t xml:space="preserve"> par veikto piegādi un preces kvalitāti. </w:t>
      </w:r>
    </w:p>
    <w:p w:rsidR="00E23AD1" w:rsidRDefault="00E23AD1" w:rsidP="00E23AD1">
      <w:pPr>
        <w:suppressAutoHyphens/>
        <w:spacing w:after="0" w:line="240" w:lineRule="auto"/>
        <w:ind w:left="900" w:hanging="900"/>
        <w:jc w:val="both"/>
        <w:rPr>
          <w:rFonts w:eastAsia="Times New Roman" w:cs="Times New Roman"/>
          <w:szCs w:val="24"/>
        </w:rPr>
      </w:pPr>
      <w:r>
        <w:rPr>
          <w:rFonts w:eastAsia="Times New Roman" w:cs="Times New Roman"/>
          <w:szCs w:val="24"/>
        </w:rPr>
        <w:t>5.1.4.</w:t>
      </w:r>
      <w:r>
        <w:rPr>
          <w:rFonts w:eastAsia="Times New Roman" w:cs="Times New Roman"/>
          <w:szCs w:val="24"/>
        </w:rPr>
        <w:tab/>
        <w:t xml:space="preserve">Lai Pasūtītājs varētu pārliecināties par </w:t>
      </w:r>
      <w:r>
        <w:rPr>
          <w:rFonts w:eastAsia="Times New Roman" w:cs="Times New Roman"/>
          <w:szCs w:val="24"/>
          <w:u w:val="single"/>
        </w:rPr>
        <w:t>degvielas kvalitātes atbilstību</w:t>
      </w:r>
      <w:r>
        <w:rPr>
          <w:rFonts w:eastAsia="Times New Roman" w:cs="Times New Roman"/>
          <w:szCs w:val="24"/>
        </w:rPr>
        <w:t xml:space="preserve">, kas norādīta Tehniskajā specifikācijā (Nolikuma 2.pielikums), jāiesniedz </w:t>
      </w:r>
      <w:r>
        <w:rPr>
          <w:rFonts w:eastAsia="Times New Roman" w:cs="Times New Roman"/>
          <w:b/>
          <w:szCs w:val="24"/>
        </w:rPr>
        <w:t>s</w:t>
      </w:r>
      <w:r>
        <w:rPr>
          <w:rFonts w:eastAsia="Times New Roman" w:cs="Times New Roman"/>
          <w:szCs w:val="24"/>
        </w:rPr>
        <w:t>ertifikāta(-u) apliecināta(-as) kopiju(-as), kas apliecina, ka Pretendenta katra piedāvātā prece atbilst Latvijas Republikas Ministru kabineta 2000.gada 26.septembra noteikumiem Nr.332 „Noteikumi par benzīna un dīzeļdegvielas atbilstības novērtēšanu”.</w:t>
      </w:r>
    </w:p>
    <w:p w:rsidR="00E23AD1" w:rsidRDefault="00E23AD1" w:rsidP="00E23AD1">
      <w:pPr>
        <w:suppressAutoHyphens/>
        <w:spacing w:after="0" w:line="240" w:lineRule="auto"/>
        <w:ind w:left="900" w:hanging="900"/>
        <w:jc w:val="both"/>
        <w:rPr>
          <w:rFonts w:eastAsia="Times New Roman" w:cs="Times New Roman"/>
          <w:szCs w:val="24"/>
        </w:rPr>
      </w:pPr>
      <w:r>
        <w:rPr>
          <w:rFonts w:eastAsia="Times New Roman" w:cs="Times New Roman"/>
          <w:szCs w:val="24"/>
        </w:rPr>
        <w:t>5.1.5.</w:t>
      </w:r>
      <w:r>
        <w:rPr>
          <w:rFonts w:eastAsia="Times New Roman" w:cs="Times New Roman"/>
          <w:szCs w:val="24"/>
        </w:rPr>
        <w:tab/>
        <w:t xml:space="preserve">Degvielas uzpildes staciju izvietojuma karte Latvijas Republikā un Eiropas Savienības valstīs. Degvielas uzpildes staciju izvietojuma karte iesniedzama </w:t>
      </w:r>
      <w:r>
        <w:rPr>
          <w:rFonts w:eastAsia="Times New Roman" w:cs="Times New Roman"/>
          <w:szCs w:val="24"/>
          <w:u w:val="single"/>
        </w:rPr>
        <w:t>papīra formātā</w:t>
      </w:r>
      <w:r>
        <w:rPr>
          <w:rFonts w:eastAsia="Times New Roman" w:cs="Times New Roman"/>
          <w:szCs w:val="24"/>
        </w:rPr>
        <w:t xml:space="preserve"> vai arī Pretendentam ir jānorāda </w:t>
      </w:r>
      <w:r>
        <w:rPr>
          <w:rFonts w:eastAsia="Times New Roman" w:cs="Times New Roman"/>
          <w:szCs w:val="24"/>
          <w:u w:val="single"/>
        </w:rPr>
        <w:t>interneta vietne</w:t>
      </w:r>
      <w:r>
        <w:rPr>
          <w:rFonts w:eastAsia="Times New Roman" w:cs="Times New Roman"/>
          <w:szCs w:val="24"/>
        </w:rPr>
        <w:t xml:space="preserve">, kur ir pieejama informācija par degvielas uzpildes staciju izvietojumu (karte) minētajās valstīs. </w:t>
      </w:r>
    </w:p>
    <w:p w:rsidR="00E23AD1" w:rsidRDefault="00E23AD1" w:rsidP="00E23AD1">
      <w:pPr>
        <w:suppressAutoHyphens/>
        <w:spacing w:after="0" w:line="240" w:lineRule="auto"/>
        <w:ind w:left="900" w:hanging="900"/>
        <w:jc w:val="both"/>
        <w:rPr>
          <w:rFonts w:eastAsia="Times New Roman" w:cs="Times New Roman"/>
          <w:szCs w:val="24"/>
        </w:rPr>
      </w:pPr>
      <w:r>
        <w:rPr>
          <w:rFonts w:eastAsia="Times New Roman" w:cs="Times New Roman"/>
          <w:szCs w:val="24"/>
        </w:rPr>
        <w:t>5.1.6.</w:t>
      </w:r>
      <w:r>
        <w:rPr>
          <w:rFonts w:eastAsia="Times New Roman" w:cs="Times New Roman"/>
          <w:szCs w:val="24"/>
        </w:rPr>
        <w:tab/>
        <w:t>Pretendenta rakstveida apliecinājums, ka par degvielu Nolikuma 5.1.5. apakšpunktā minētajās valstīs Pasūtītājs visā iepirkuma līguma darbības laikā varēs norēķināties ar Pretendenta izsniegtajām kredītkartēm.</w:t>
      </w:r>
    </w:p>
    <w:p w:rsidR="00F94113" w:rsidRPr="003925B4" w:rsidRDefault="00F94113" w:rsidP="00974FBF">
      <w:pPr>
        <w:pStyle w:val="Pamatteksts"/>
        <w:widowControl/>
        <w:tabs>
          <w:tab w:val="num" w:pos="900"/>
          <w:tab w:val="num" w:pos="1276"/>
        </w:tabs>
        <w:spacing w:after="0"/>
        <w:jc w:val="both"/>
        <w:rPr>
          <w:bCs/>
          <w:iCs/>
          <w:color w:val="000000"/>
          <w:sz w:val="24"/>
          <w:szCs w:val="24"/>
        </w:rPr>
      </w:pPr>
    </w:p>
    <w:p w:rsidR="00F94113" w:rsidRDefault="00E23AD1" w:rsidP="00974FBF">
      <w:pPr>
        <w:pStyle w:val="Pamatteksts"/>
        <w:widowControl/>
        <w:tabs>
          <w:tab w:val="num" w:pos="900"/>
          <w:tab w:val="num" w:pos="1276"/>
          <w:tab w:val="num" w:pos="2127"/>
        </w:tabs>
        <w:spacing w:after="0"/>
        <w:jc w:val="both"/>
        <w:rPr>
          <w:sz w:val="24"/>
          <w:szCs w:val="24"/>
        </w:rPr>
      </w:pPr>
      <w:r>
        <w:rPr>
          <w:sz w:val="24"/>
          <w:szCs w:val="24"/>
        </w:rPr>
        <w:lastRenderedPageBreak/>
        <w:t>5.1.7</w:t>
      </w:r>
      <w:r w:rsidR="00974FBF">
        <w:rPr>
          <w:sz w:val="24"/>
          <w:szCs w:val="24"/>
        </w:rPr>
        <w:t>.</w:t>
      </w:r>
      <w:r w:rsidR="00F94113">
        <w:rPr>
          <w:sz w:val="24"/>
          <w:szCs w:val="24"/>
        </w:rPr>
        <w:t xml:space="preserve">Ja Pretendents līguma izpildē iesaistīs apakšuzņēmējus, Pretendents iesniedz vienošanos ar apakšuzņēmējiem, informāciju kādas šī iepirkuma līguma daļas tiks nodotas izpildei apakšuzņēmējiem, norādot to kopsummu no līgumcenas, kā arī iesniedzot visus </w:t>
      </w:r>
      <w:r w:rsidR="00E67EB5">
        <w:rPr>
          <w:sz w:val="24"/>
          <w:szCs w:val="24"/>
        </w:rPr>
        <w:t xml:space="preserve">atklāta konkursa nolikuma 5.1.1. līdz </w:t>
      </w:r>
      <w:r w:rsidR="00C301B6">
        <w:rPr>
          <w:sz w:val="24"/>
          <w:szCs w:val="24"/>
        </w:rPr>
        <w:t>5.1.6</w:t>
      </w:r>
      <w:r w:rsidR="00F94113">
        <w:rPr>
          <w:sz w:val="24"/>
          <w:szCs w:val="24"/>
        </w:rPr>
        <w:t xml:space="preserve"> apakšpunktā norādītos dokumentus par katru no apakšuzņēmējiem.</w:t>
      </w:r>
    </w:p>
    <w:p w:rsidR="00F94113" w:rsidRDefault="00C301B6" w:rsidP="00974FBF">
      <w:pPr>
        <w:pStyle w:val="Pamatteksts"/>
        <w:widowControl/>
        <w:tabs>
          <w:tab w:val="num" w:pos="900"/>
          <w:tab w:val="num" w:pos="1276"/>
          <w:tab w:val="num" w:pos="2127"/>
        </w:tabs>
        <w:spacing w:after="0"/>
        <w:jc w:val="both"/>
        <w:rPr>
          <w:sz w:val="24"/>
          <w:szCs w:val="24"/>
        </w:rPr>
      </w:pPr>
      <w:r>
        <w:rPr>
          <w:sz w:val="24"/>
          <w:szCs w:val="24"/>
        </w:rPr>
        <w:t>5.1.8</w:t>
      </w:r>
      <w:r w:rsidR="00974FBF">
        <w:rPr>
          <w:sz w:val="24"/>
          <w:szCs w:val="24"/>
        </w:rPr>
        <w:t>.</w:t>
      </w:r>
      <w:r w:rsidR="00F94113">
        <w:rPr>
          <w:sz w:val="24"/>
          <w:szCs w:val="24"/>
        </w:rPr>
        <w:t>Ja Pretendents ir piegādātāju apvienība (t. sk. personālsabiedrība), papildus jāiesniedz:</w:t>
      </w:r>
    </w:p>
    <w:p w:rsidR="00F94113" w:rsidRPr="002A6E0A" w:rsidRDefault="00C301B6" w:rsidP="00974FBF">
      <w:pPr>
        <w:pStyle w:val="Pamatteksts"/>
        <w:widowControl/>
        <w:spacing w:after="0"/>
        <w:jc w:val="both"/>
        <w:rPr>
          <w:sz w:val="24"/>
          <w:szCs w:val="24"/>
        </w:rPr>
      </w:pPr>
      <w:r>
        <w:rPr>
          <w:sz w:val="24"/>
          <w:szCs w:val="24"/>
        </w:rPr>
        <w:t xml:space="preserve">                5.1.8</w:t>
      </w:r>
      <w:r w:rsidR="00974FBF">
        <w:rPr>
          <w:sz w:val="24"/>
          <w:szCs w:val="24"/>
        </w:rPr>
        <w:t>.</w:t>
      </w:r>
      <w:r w:rsidR="00974FBF" w:rsidRPr="002A6E0A">
        <w:rPr>
          <w:sz w:val="24"/>
          <w:szCs w:val="24"/>
        </w:rPr>
        <w:t>1.</w:t>
      </w:r>
      <w:r w:rsidR="00F94113" w:rsidRPr="002A6E0A">
        <w:rPr>
          <w:sz w:val="24"/>
          <w:szCs w:val="24"/>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F94113" w:rsidRPr="002A6E0A" w:rsidRDefault="00C301B6" w:rsidP="00974FBF">
      <w:pPr>
        <w:pStyle w:val="Pamatteksts"/>
        <w:widowControl/>
        <w:spacing w:after="0"/>
        <w:jc w:val="both"/>
        <w:rPr>
          <w:sz w:val="24"/>
          <w:szCs w:val="24"/>
        </w:rPr>
      </w:pPr>
      <w:r w:rsidRPr="002A6E0A">
        <w:rPr>
          <w:sz w:val="24"/>
          <w:szCs w:val="24"/>
        </w:rPr>
        <w:t xml:space="preserve">                5.1.8</w:t>
      </w:r>
      <w:r w:rsidR="00974FBF" w:rsidRPr="002A6E0A">
        <w:rPr>
          <w:sz w:val="24"/>
          <w:szCs w:val="24"/>
        </w:rPr>
        <w:t>.2.</w:t>
      </w:r>
      <w:r w:rsidR="00F94113" w:rsidRPr="002A6E0A">
        <w:rPr>
          <w:sz w:val="24"/>
          <w:szCs w:val="24"/>
        </w:rPr>
        <w:t>informācija par to, kādu iepirkuma daļu (tai skaitā finansiālā izteiksmē) realizē katrs no Piegādātājiem;</w:t>
      </w:r>
    </w:p>
    <w:p w:rsidR="00F94113" w:rsidRDefault="00C301B6" w:rsidP="00974FBF">
      <w:pPr>
        <w:pStyle w:val="Pamatteksts"/>
        <w:widowControl/>
        <w:spacing w:after="0"/>
        <w:jc w:val="both"/>
        <w:rPr>
          <w:sz w:val="24"/>
          <w:szCs w:val="24"/>
        </w:rPr>
      </w:pPr>
      <w:r w:rsidRPr="002A6E0A">
        <w:rPr>
          <w:sz w:val="24"/>
          <w:szCs w:val="24"/>
        </w:rPr>
        <w:t xml:space="preserve">                 5.1.8</w:t>
      </w:r>
      <w:r w:rsidR="00974FBF" w:rsidRPr="002A6E0A">
        <w:rPr>
          <w:sz w:val="24"/>
          <w:szCs w:val="24"/>
        </w:rPr>
        <w:t>.3.</w:t>
      </w:r>
      <w:r w:rsidRPr="002A6E0A">
        <w:rPr>
          <w:sz w:val="24"/>
          <w:szCs w:val="24"/>
        </w:rPr>
        <w:t>nolikuma 5.1.1. līdz 5.1.6.</w:t>
      </w:r>
      <w:r w:rsidR="00F94113" w:rsidRPr="002A6E0A">
        <w:rPr>
          <w:sz w:val="24"/>
          <w:szCs w:val="24"/>
        </w:rPr>
        <w:t xml:space="preserve"> apakšpunktā norādītos dokumentus par katru no Piegādātājiem.</w:t>
      </w:r>
    </w:p>
    <w:p w:rsidR="00F94113" w:rsidRDefault="00F94113" w:rsidP="00F94113">
      <w:pPr>
        <w:pStyle w:val="Pamatteksts"/>
        <w:widowControl/>
        <w:spacing w:after="0"/>
        <w:ind w:left="2160"/>
        <w:jc w:val="both"/>
        <w:rPr>
          <w:sz w:val="24"/>
          <w:szCs w:val="24"/>
        </w:rPr>
      </w:pPr>
    </w:p>
    <w:p w:rsidR="00F94113" w:rsidRPr="003925B4" w:rsidRDefault="00F94113" w:rsidP="00F94113">
      <w:pPr>
        <w:pStyle w:val="Pamatteksts"/>
        <w:widowControl/>
        <w:spacing w:after="0"/>
        <w:ind w:left="1260"/>
        <w:jc w:val="both"/>
        <w:rPr>
          <w:sz w:val="24"/>
          <w:szCs w:val="24"/>
        </w:rPr>
      </w:pPr>
    </w:p>
    <w:p w:rsidR="00F94113" w:rsidRPr="00974FBF" w:rsidRDefault="00F94113" w:rsidP="00974FBF">
      <w:pPr>
        <w:pStyle w:val="Virsraksts1"/>
        <w:keepNext w:val="0"/>
        <w:keepLines w:val="0"/>
        <w:widowControl w:val="0"/>
        <w:numPr>
          <w:ilvl w:val="0"/>
          <w:numId w:val="29"/>
        </w:numPr>
        <w:autoSpaceDE w:val="0"/>
        <w:autoSpaceDN w:val="0"/>
        <w:spacing w:before="0" w:line="240" w:lineRule="auto"/>
        <w:jc w:val="both"/>
        <w:rPr>
          <w:rFonts w:ascii="Times New Roman" w:hAnsi="Times New Roman" w:cs="Times New Roman"/>
          <w:b w:val="0"/>
          <w:bCs w:val="0"/>
          <w:color w:val="auto"/>
          <w:sz w:val="24"/>
          <w:szCs w:val="24"/>
        </w:rPr>
      </w:pPr>
      <w:r w:rsidRPr="00974FBF">
        <w:rPr>
          <w:rFonts w:ascii="Times New Roman" w:hAnsi="Times New Roman" w:cs="Times New Roman"/>
          <w:color w:val="auto"/>
          <w:sz w:val="24"/>
          <w:szCs w:val="24"/>
        </w:rPr>
        <w:t>Prasības Finanšu piedāvājumam:</w:t>
      </w:r>
    </w:p>
    <w:p w:rsidR="003925B4" w:rsidRPr="00E67EB5" w:rsidRDefault="003925B4" w:rsidP="00E67EB5">
      <w:pPr>
        <w:pStyle w:val="Sarakstarindkopa"/>
        <w:numPr>
          <w:ilvl w:val="1"/>
          <w:numId w:val="29"/>
        </w:numPr>
        <w:spacing w:before="120"/>
        <w:rPr>
          <w:szCs w:val="24"/>
        </w:rPr>
      </w:pPr>
      <w:r w:rsidRPr="00E67EB5">
        <w:rPr>
          <w:szCs w:val="24"/>
        </w:rPr>
        <w:t>Finanšu piedāvājums</w:t>
      </w:r>
      <w:r w:rsidR="0067127C">
        <w:rPr>
          <w:szCs w:val="24"/>
        </w:rPr>
        <w:t xml:space="preserve"> Pretendentam</w:t>
      </w:r>
      <w:r w:rsidRPr="00E67EB5">
        <w:rPr>
          <w:szCs w:val="24"/>
        </w:rPr>
        <w:t xml:space="preserve"> jāsa</w:t>
      </w:r>
      <w:r w:rsidR="0067127C">
        <w:rPr>
          <w:szCs w:val="24"/>
        </w:rPr>
        <w:t>gatavo par katru daļu atsevišķi.</w:t>
      </w:r>
      <w:r w:rsidR="002A6E0A">
        <w:rPr>
          <w:szCs w:val="24"/>
        </w:rPr>
        <w:t xml:space="preserve"> </w:t>
      </w:r>
      <w:r w:rsidRPr="00E67EB5">
        <w:rPr>
          <w:szCs w:val="24"/>
        </w:rPr>
        <w:t>Finanšu piedāvājumā jāiekļauj visas izmaksas, kuras attiecas un ir saistītas ar degvielas iegādi, atbilstoši nolikuma 3. pielikumā pievienotajai veidlapai, Pretendentam Finanšu piedāvājumā jānorāda minēto degvielas marku vidējā mazumtirdzniecības cena Pretendenta degvielas uzpildes stacijā, kā arī atsevišķi jānorāda katrai degvielas markai piedāvātā atlaide procentos no mazumtirdzniecības cenas, kas tiks norādīta iepirkuma līgumā un ikmēneša rēķinā.</w:t>
      </w:r>
    </w:p>
    <w:p w:rsidR="003925B4" w:rsidRPr="00974FBF" w:rsidRDefault="003925B4" w:rsidP="00E67EB5">
      <w:pPr>
        <w:pStyle w:val="Sarakstarindkopa"/>
        <w:numPr>
          <w:ilvl w:val="1"/>
          <w:numId w:val="29"/>
        </w:numPr>
        <w:spacing w:before="120"/>
        <w:rPr>
          <w:szCs w:val="24"/>
        </w:rPr>
      </w:pPr>
      <w:r w:rsidRPr="00974FBF">
        <w:rPr>
          <w:bCs/>
          <w:szCs w:val="24"/>
        </w:rPr>
        <w:t>Pretendentam j</w:t>
      </w:r>
      <w:r w:rsidR="000C4535" w:rsidRPr="00974FBF">
        <w:rPr>
          <w:bCs/>
          <w:szCs w:val="24"/>
        </w:rPr>
        <w:t xml:space="preserve">āsagatavo </w:t>
      </w:r>
      <w:r w:rsidRPr="00974FBF">
        <w:rPr>
          <w:bCs/>
          <w:szCs w:val="24"/>
        </w:rPr>
        <w:t>Finanšu pārskats par vidējo mazumtirdzniecības cenu degvielai vienam litram dienā, kad publikācija par iepirkumu („Paziņojums par līgumu”) tiek publicēta Iepirkumu uzraudzības biroja mājaslapā http://www.iub.gov.lv un vēl divas di</w:t>
      </w:r>
      <w:r w:rsidR="000C4535" w:rsidRPr="00974FBF">
        <w:rPr>
          <w:bCs/>
          <w:szCs w:val="24"/>
        </w:rPr>
        <w:t>enas pēc publikācijas dienas.</w:t>
      </w:r>
    </w:p>
    <w:p w:rsidR="003925B4" w:rsidRPr="00974FBF" w:rsidRDefault="003925B4" w:rsidP="00E67EB5">
      <w:pPr>
        <w:pStyle w:val="Sarakstarindkopa"/>
        <w:numPr>
          <w:ilvl w:val="1"/>
          <w:numId w:val="29"/>
        </w:numPr>
        <w:spacing w:before="120"/>
        <w:rPr>
          <w:szCs w:val="24"/>
        </w:rPr>
      </w:pPr>
      <w:r w:rsidRPr="00974FBF">
        <w:rPr>
          <w:szCs w:val="24"/>
        </w:rPr>
        <w:t>Finanšu piedāvājumā piedāvātajā cenā jāiekļauj visas ar atklāta konkursa nolikuma Tehniskās specifikācijas prasību izpildi saistītās izmaksas, nodokļi, kā arī visas ar to netieši saistītās izmaksas.</w:t>
      </w:r>
    </w:p>
    <w:p w:rsidR="003925B4" w:rsidRPr="00974FBF" w:rsidRDefault="003925B4" w:rsidP="00E67EB5">
      <w:pPr>
        <w:pStyle w:val="Sarakstarindkopa"/>
        <w:numPr>
          <w:ilvl w:val="1"/>
          <w:numId w:val="29"/>
        </w:numPr>
        <w:spacing w:before="120"/>
        <w:rPr>
          <w:szCs w:val="24"/>
        </w:rPr>
      </w:pPr>
      <w:r w:rsidRPr="00974FBF">
        <w:rPr>
          <w:szCs w:val="24"/>
        </w:rPr>
        <w:t xml:space="preserve">Finanšu piedāvājumā visas cenas un summas jānorāda </w:t>
      </w:r>
      <w:proofErr w:type="spellStart"/>
      <w:r w:rsidRPr="00974FBF">
        <w:rPr>
          <w:i/>
          <w:szCs w:val="24"/>
        </w:rPr>
        <w:t>euro</w:t>
      </w:r>
      <w:proofErr w:type="spellEnd"/>
      <w:r w:rsidRPr="00974FBF">
        <w:rPr>
          <w:szCs w:val="24"/>
        </w:rPr>
        <w:t xml:space="preserve"> (EUR)  un aprēķinos jālieto ar 3 (trīs) decimālzīmēm aiz komata.</w:t>
      </w:r>
    </w:p>
    <w:p w:rsidR="00F94113" w:rsidRDefault="00F94113" w:rsidP="00F94113">
      <w:pPr>
        <w:pStyle w:val="Pamatteksts"/>
        <w:widowControl/>
        <w:tabs>
          <w:tab w:val="num" w:pos="1275"/>
        </w:tabs>
        <w:spacing w:after="0"/>
        <w:jc w:val="both"/>
        <w:rPr>
          <w:sz w:val="24"/>
          <w:szCs w:val="24"/>
        </w:rPr>
      </w:pPr>
    </w:p>
    <w:p w:rsidR="00F94113" w:rsidRPr="000C4535" w:rsidRDefault="00F94113" w:rsidP="00E67EB5">
      <w:pPr>
        <w:pStyle w:val="Virsraksts1"/>
        <w:keepNext w:val="0"/>
        <w:keepLines w:val="0"/>
        <w:numPr>
          <w:ilvl w:val="0"/>
          <w:numId w:val="29"/>
        </w:numPr>
        <w:spacing w:before="0" w:line="240" w:lineRule="auto"/>
        <w:jc w:val="center"/>
        <w:rPr>
          <w:rFonts w:ascii="Times New Roman" w:hAnsi="Times New Roman"/>
          <w:b w:val="0"/>
          <w:bCs w:val="0"/>
          <w:color w:val="auto"/>
          <w:sz w:val="24"/>
          <w:szCs w:val="24"/>
        </w:rPr>
      </w:pPr>
      <w:bookmarkStart w:id="7" w:name="_Toc64201623"/>
      <w:bookmarkStart w:id="8" w:name="_Toc64264072"/>
      <w:bookmarkStart w:id="9" w:name="_Toc65454241"/>
      <w:bookmarkStart w:id="10" w:name="_Toc65862771"/>
      <w:bookmarkStart w:id="11" w:name="_Toc65956610"/>
      <w:bookmarkStart w:id="12" w:name="_Toc65967969"/>
      <w:bookmarkStart w:id="13" w:name="_Toc72766066"/>
      <w:bookmarkStart w:id="14" w:name="_Toc73116766"/>
      <w:bookmarkStart w:id="15" w:name="_Toc79552066"/>
      <w:bookmarkStart w:id="16" w:name="_Toc141341762"/>
      <w:bookmarkStart w:id="17" w:name="_Toc141785293"/>
      <w:bookmarkStart w:id="18" w:name="_Toc299463177"/>
      <w:r w:rsidRPr="000C4535">
        <w:rPr>
          <w:rFonts w:ascii="Times New Roman" w:hAnsi="Times New Roman"/>
          <w:color w:val="auto"/>
          <w:sz w:val="24"/>
          <w:szCs w:val="24"/>
        </w:rPr>
        <w:t>Piedāvājumu vērtēšana</w:t>
      </w:r>
      <w:bookmarkEnd w:id="7"/>
      <w:bookmarkEnd w:id="8"/>
      <w:bookmarkEnd w:id="9"/>
      <w:bookmarkEnd w:id="10"/>
      <w:bookmarkEnd w:id="11"/>
      <w:bookmarkEnd w:id="12"/>
      <w:bookmarkEnd w:id="13"/>
      <w:bookmarkEnd w:id="14"/>
      <w:bookmarkEnd w:id="15"/>
      <w:bookmarkEnd w:id="16"/>
      <w:bookmarkEnd w:id="17"/>
      <w:bookmarkEnd w:id="18"/>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Piedāvājumu noformējuma pārbaudi, Pretendentu atlasi un piedāvājumu vērtēšanu (turpmāk tekstā – Piedāvājumu vērtēšanu) iepirkuma komisija veic slēgtā sēdē.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color w:val="auto"/>
          <w:sz w:val="24"/>
          <w:szCs w:val="24"/>
        </w:rPr>
      </w:pPr>
      <w:r w:rsidRPr="000C4535">
        <w:rPr>
          <w:rFonts w:ascii="Times New Roman" w:hAnsi="Times New Roman" w:cs="Times New Roman"/>
          <w:b w:val="0"/>
          <w:color w:val="auto"/>
          <w:sz w:val="24"/>
          <w:szCs w:val="24"/>
        </w:rPr>
        <w:t>Piedāvājumu vērtēšanu iepirkuma komisija veic 3 (trīs) posmos. Ja Pretendenta iesniegtais piedāvājums nekvalificējas kādā no zemāk norādīto posmu prasībām, tas tiek izslēgts no turpmākās dalības konkursā ( t.i. nākamajā piedāvājumu izvērtēšanas posmā tas netiek vērtēts).</w:t>
      </w:r>
      <w:r w:rsidRPr="000C4535">
        <w:rPr>
          <w:rFonts w:ascii="Times New Roman" w:hAnsi="Times New Roman" w:cs="Times New Roman"/>
          <w:color w:val="auto"/>
          <w:sz w:val="24"/>
          <w:szCs w:val="24"/>
        </w:rPr>
        <w:t xml:space="preserve"> Piedāvājumu izvērtēšanas posmi:</w:t>
      </w:r>
    </w:p>
    <w:p w:rsidR="00F94113" w:rsidRPr="00F94113" w:rsidRDefault="00F94113" w:rsidP="00E67EB5">
      <w:pPr>
        <w:pStyle w:val="Pamatteksts"/>
        <w:widowControl/>
        <w:numPr>
          <w:ilvl w:val="2"/>
          <w:numId w:val="29"/>
        </w:numPr>
        <w:spacing w:after="0"/>
        <w:ind w:left="1276" w:hanging="709"/>
        <w:jc w:val="both"/>
        <w:rPr>
          <w:sz w:val="24"/>
          <w:szCs w:val="24"/>
          <w:u w:val="single"/>
        </w:rPr>
      </w:pPr>
      <w:r w:rsidRPr="00F94113">
        <w:rPr>
          <w:b/>
          <w:bCs/>
          <w:sz w:val="24"/>
          <w:szCs w:val="24"/>
          <w:u w:val="single"/>
        </w:rPr>
        <w:t>1. posms – Piedāvājumu noformējuma pārbaude</w:t>
      </w:r>
    </w:p>
    <w:p w:rsidR="00F94113" w:rsidRPr="00F94113" w:rsidRDefault="00F94113" w:rsidP="00F94113">
      <w:pPr>
        <w:pStyle w:val="Pamatteksts"/>
        <w:widowControl/>
        <w:spacing w:after="0"/>
        <w:ind w:left="1276"/>
        <w:jc w:val="both"/>
        <w:rPr>
          <w:sz w:val="24"/>
          <w:szCs w:val="24"/>
        </w:rPr>
      </w:pPr>
      <w:r w:rsidRPr="00F94113">
        <w:rPr>
          <w:sz w:val="24"/>
          <w:szCs w:val="24"/>
        </w:rPr>
        <w:t xml:space="preserve">Iepirkuma komisija pārbauda, vai piedāvājums sagatavots un noformēts atbilstoši nolikuma </w:t>
      </w:r>
      <w:r w:rsidR="00475983">
        <w:rPr>
          <w:sz w:val="24"/>
          <w:szCs w:val="24"/>
        </w:rPr>
        <w:t>4.p</w:t>
      </w:r>
      <w:r w:rsidRPr="00F94113">
        <w:rPr>
          <w:sz w:val="24"/>
          <w:szCs w:val="24"/>
        </w:rPr>
        <w:t xml:space="preserve">unktā norādītajām prasībām.  </w:t>
      </w:r>
    </w:p>
    <w:p w:rsidR="00F94113" w:rsidRPr="00F94113" w:rsidRDefault="00F94113" w:rsidP="00E67EB5">
      <w:pPr>
        <w:pStyle w:val="Pamatteksts"/>
        <w:widowControl/>
        <w:numPr>
          <w:ilvl w:val="2"/>
          <w:numId w:val="29"/>
        </w:numPr>
        <w:spacing w:after="0"/>
        <w:ind w:left="1276" w:hanging="709"/>
        <w:jc w:val="both"/>
        <w:rPr>
          <w:sz w:val="24"/>
          <w:szCs w:val="24"/>
          <w:u w:val="single"/>
        </w:rPr>
      </w:pPr>
      <w:r w:rsidRPr="00F94113">
        <w:rPr>
          <w:b/>
          <w:bCs/>
          <w:sz w:val="24"/>
          <w:szCs w:val="24"/>
          <w:u w:val="single"/>
        </w:rPr>
        <w:t>2. posms – Pretendentu atlase</w:t>
      </w:r>
      <w:r w:rsidRPr="00F94113">
        <w:rPr>
          <w:sz w:val="24"/>
          <w:szCs w:val="24"/>
          <w:u w:val="single"/>
        </w:rPr>
        <w:t xml:space="preserve"> </w:t>
      </w:r>
    </w:p>
    <w:p w:rsidR="00F94113" w:rsidRPr="00F94113" w:rsidRDefault="00F94113" w:rsidP="00F94113">
      <w:pPr>
        <w:pStyle w:val="Pamatteksts"/>
        <w:widowControl/>
        <w:tabs>
          <w:tab w:val="num" w:pos="2127"/>
        </w:tabs>
        <w:spacing w:after="0"/>
        <w:ind w:left="1276"/>
        <w:jc w:val="both"/>
        <w:rPr>
          <w:sz w:val="24"/>
          <w:szCs w:val="24"/>
        </w:rPr>
      </w:pPr>
      <w:r w:rsidRPr="00F94113">
        <w:rPr>
          <w:sz w:val="24"/>
          <w:szCs w:val="24"/>
        </w:rPr>
        <w:t>Iepirkuma komisija novērtē, vai iesniegtie pretendentu atlases dokumenti apliecina Pr</w:t>
      </w:r>
      <w:r w:rsidR="00475983">
        <w:rPr>
          <w:sz w:val="24"/>
          <w:szCs w:val="24"/>
        </w:rPr>
        <w:t>etendenta atbilstību nolikuma 5.</w:t>
      </w:r>
      <w:r w:rsidRPr="00F94113">
        <w:rPr>
          <w:sz w:val="24"/>
          <w:szCs w:val="24"/>
        </w:rPr>
        <w:t xml:space="preserve"> sadaļā „Prasības Pretendentiem” norādītajām prasībām. </w:t>
      </w:r>
    </w:p>
    <w:p w:rsidR="00F94113" w:rsidRPr="00F94113" w:rsidRDefault="00F94113" w:rsidP="00E67EB5">
      <w:pPr>
        <w:pStyle w:val="Pamatteksts"/>
        <w:keepNext/>
        <w:widowControl/>
        <w:numPr>
          <w:ilvl w:val="2"/>
          <w:numId w:val="29"/>
        </w:numPr>
        <w:tabs>
          <w:tab w:val="num" w:pos="2127"/>
        </w:tabs>
        <w:spacing w:after="0"/>
        <w:ind w:left="1276" w:hanging="709"/>
        <w:jc w:val="both"/>
        <w:rPr>
          <w:sz w:val="24"/>
          <w:szCs w:val="24"/>
          <w:u w:val="single"/>
        </w:rPr>
      </w:pPr>
      <w:r w:rsidRPr="00F94113">
        <w:rPr>
          <w:b/>
          <w:bCs/>
          <w:sz w:val="24"/>
          <w:szCs w:val="24"/>
          <w:u w:val="single"/>
        </w:rPr>
        <w:t>3. posms – Piedāvājumu vērtēšana:</w:t>
      </w:r>
    </w:p>
    <w:p w:rsidR="00F94113" w:rsidRPr="00F94113" w:rsidRDefault="00F94113" w:rsidP="00E67EB5">
      <w:pPr>
        <w:pStyle w:val="Pamatteksts"/>
        <w:keepNext/>
        <w:widowControl/>
        <w:numPr>
          <w:ilvl w:val="3"/>
          <w:numId w:val="29"/>
        </w:numPr>
        <w:spacing w:after="0"/>
        <w:ind w:left="2127" w:hanging="851"/>
        <w:jc w:val="both"/>
        <w:rPr>
          <w:sz w:val="24"/>
          <w:szCs w:val="24"/>
        </w:rPr>
      </w:pPr>
      <w:r w:rsidRPr="00F94113">
        <w:rPr>
          <w:sz w:val="24"/>
          <w:szCs w:val="24"/>
        </w:rPr>
        <w:t xml:space="preserve">Iepirkuma komisija izvērtē, vai Pretendenta iesniegtais finanšu piedāvājums atbilst atklāta konkursa nolikuma </w:t>
      </w:r>
      <w:r w:rsidR="00475983" w:rsidRPr="00475983">
        <w:rPr>
          <w:sz w:val="24"/>
          <w:szCs w:val="24"/>
        </w:rPr>
        <w:t>7.</w:t>
      </w:r>
      <w:r w:rsidRPr="00475983">
        <w:rPr>
          <w:sz w:val="24"/>
          <w:szCs w:val="24"/>
        </w:rPr>
        <w:t xml:space="preserve"> punktā</w:t>
      </w:r>
      <w:r w:rsidRPr="00F94113">
        <w:rPr>
          <w:sz w:val="24"/>
          <w:szCs w:val="24"/>
        </w:rPr>
        <w:t xml:space="preserve"> noteiktajām prasībām, un pārbauda, vai finanšu piedāvājumā </w:t>
      </w:r>
      <w:r w:rsidRPr="00F94113">
        <w:rPr>
          <w:sz w:val="24"/>
          <w:szCs w:val="24"/>
        </w:rPr>
        <w:lastRenderedPageBreak/>
        <w:t>nav aritmētisko kļūdu (</w:t>
      </w:r>
      <w:r w:rsidR="00475983" w:rsidRPr="00475983">
        <w:rPr>
          <w:sz w:val="24"/>
          <w:szCs w:val="24"/>
        </w:rPr>
        <w:t>nolikuma 8</w:t>
      </w:r>
      <w:r w:rsidRPr="00475983">
        <w:rPr>
          <w:sz w:val="24"/>
          <w:szCs w:val="24"/>
        </w:rPr>
        <w:t>. sadaļa</w:t>
      </w:r>
      <w:r w:rsidRPr="00F94113">
        <w:rPr>
          <w:sz w:val="24"/>
          <w:szCs w:val="24"/>
        </w:rPr>
        <w:t xml:space="preserve"> „Aritmētisko kļūdu labošana”);</w:t>
      </w:r>
    </w:p>
    <w:p w:rsidR="00F94113" w:rsidRPr="00F94113" w:rsidRDefault="00F94113" w:rsidP="00E67EB5">
      <w:pPr>
        <w:pStyle w:val="Pamatteksts"/>
        <w:widowControl/>
        <w:numPr>
          <w:ilvl w:val="3"/>
          <w:numId w:val="29"/>
        </w:numPr>
        <w:spacing w:after="0"/>
        <w:ind w:left="2127" w:hanging="851"/>
        <w:jc w:val="both"/>
        <w:rPr>
          <w:sz w:val="24"/>
          <w:szCs w:val="24"/>
        </w:rPr>
      </w:pPr>
      <w:r w:rsidRPr="00F94113">
        <w:rPr>
          <w:sz w:val="24"/>
          <w:szCs w:val="24"/>
        </w:rPr>
        <w:t>Iepirkuma komisija pārbauda, vai piedāvājums</w:t>
      </w:r>
      <w:r w:rsidR="00475983">
        <w:rPr>
          <w:sz w:val="24"/>
          <w:szCs w:val="24"/>
        </w:rPr>
        <w:t xml:space="preserve"> nav nepamatoti lēts (nolikuma 9</w:t>
      </w:r>
      <w:r w:rsidRPr="00F94113">
        <w:rPr>
          <w:sz w:val="24"/>
          <w:szCs w:val="24"/>
        </w:rPr>
        <w:t>. sadaļa „Nepamatoti lēta piedāvājuma noteikšana”);</w:t>
      </w:r>
    </w:p>
    <w:p w:rsidR="00F94113" w:rsidRPr="00F94113" w:rsidRDefault="00F94113" w:rsidP="00E67EB5">
      <w:pPr>
        <w:pStyle w:val="Pamatteksts"/>
        <w:widowControl/>
        <w:numPr>
          <w:ilvl w:val="3"/>
          <w:numId w:val="29"/>
        </w:numPr>
        <w:spacing w:after="0"/>
        <w:ind w:left="2127" w:hanging="851"/>
        <w:jc w:val="both"/>
        <w:rPr>
          <w:sz w:val="24"/>
          <w:szCs w:val="24"/>
        </w:rPr>
      </w:pPr>
      <w:r w:rsidRPr="00F94113">
        <w:rPr>
          <w:sz w:val="24"/>
          <w:szCs w:val="24"/>
        </w:rPr>
        <w:t>Iepirkuma komisija no visiem iepriekšējo izvērtēšanas posmu prasībām atbilstošajiem piedāvājumiem katrā iepirkuma priekšmeta daļā izvēlas piedāvājumu ar viszemāko piedāvāto līgumcenu;</w:t>
      </w:r>
    </w:p>
    <w:p w:rsidR="00F94113" w:rsidRPr="00F94113" w:rsidRDefault="00F94113" w:rsidP="00E67EB5">
      <w:pPr>
        <w:pStyle w:val="Pamatteksts"/>
        <w:widowControl/>
        <w:numPr>
          <w:ilvl w:val="3"/>
          <w:numId w:val="29"/>
        </w:numPr>
        <w:spacing w:after="0"/>
        <w:ind w:left="2127" w:hanging="851"/>
        <w:jc w:val="both"/>
        <w:rPr>
          <w:sz w:val="24"/>
          <w:szCs w:val="24"/>
        </w:rPr>
      </w:pPr>
      <w:r w:rsidRPr="00F94113">
        <w:rPr>
          <w:sz w:val="24"/>
          <w:szCs w:val="24"/>
        </w:rPr>
        <w:t>Iepirkuma komisija pārbauda, vai uz izvēlēto Pretendentu (t. sk. apakšuzņēmēju un katru piegādātāju apvienības biedru) neattiecas Publisko iepirkumu likuma 42. panta  izslēgšanas nosacījumi un pieņem lēmumu par Pretendenta atzīšanu par atklāta konkursa uzvarētāju un līguma slēgšanas tiesību piešķiršanu.</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color w:val="auto"/>
          <w:sz w:val="24"/>
          <w:szCs w:val="24"/>
        </w:rPr>
      </w:pPr>
      <w:r w:rsidRPr="000C4535">
        <w:rPr>
          <w:rFonts w:ascii="Times New Roman" w:hAnsi="Times New Roman" w:cs="Times New Roman"/>
          <w:color w:val="auto"/>
          <w:sz w:val="24"/>
          <w:szCs w:val="24"/>
        </w:rPr>
        <w:t>Gadījumā, ja:</w:t>
      </w:r>
    </w:p>
    <w:p w:rsidR="00F94113" w:rsidRPr="00F94113" w:rsidRDefault="00F94113" w:rsidP="00E67EB5">
      <w:pPr>
        <w:pStyle w:val="Pamatteksts"/>
        <w:widowControl/>
        <w:numPr>
          <w:ilvl w:val="2"/>
          <w:numId w:val="29"/>
        </w:numPr>
        <w:tabs>
          <w:tab w:val="num" w:pos="1276"/>
          <w:tab w:val="num" w:pos="2127"/>
          <w:tab w:val="num" w:pos="2160"/>
        </w:tabs>
        <w:spacing w:after="0"/>
        <w:ind w:left="1276" w:hanging="709"/>
        <w:jc w:val="both"/>
        <w:rPr>
          <w:sz w:val="24"/>
          <w:szCs w:val="24"/>
        </w:rPr>
      </w:pPr>
      <w:r w:rsidRPr="00F94113">
        <w:rPr>
          <w:sz w:val="24"/>
          <w:szCs w:val="24"/>
        </w:rPr>
        <w:t>piedāvājums neatbilst kādai atklāta konkursa nolikumā noteiktajai prasībai vai</w:t>
      </w:r>
    </w:p>
    <w:p w:rsidR="00F94113" w:rsidRPr="00F94113" w:rsidRDefault="00F94113" w:rsidP="00E67EB5">
      <w:pPr>
        <w:pStyle w:val="Pamatteksts"/>
        <w:widowControl/>
        <w:numPr>
          <w:ilvl w:val="2"/>
          <w:numId w:val="29"/>
        </w:numPr>
        <w:tabs>
          <w:tab w:val="num" w:pos="1276"/>
          <w:tab w:val="num" w:pos="2127"/>
          <w:tab w:val="num" w:pos="2160"/>
        </w:tabs>
        <w:spacing w:after="0"/>
        <w:ind w:left="1276" w:hanging="709"/>
        <w:jc w:val="both"/>
        <w:rPr>
          <w:sz w:val="24"/>
          <w:szCs w:val="24"/>
        </w:rPr>
      </w:pPr>
      <w:r w:rsidRPr="00F94113">
        <w:rPr>
          <w:sz w:val="24"/>
          <w:szCs w:val="24"/>
        </w:rPr>
        <w:t>piedāvājums tiek atzīts par nepamatoti lētu, vai</w:t>
      </w:r>
    </w:p>
    <w:p w:rsidR="00F94113" w:rsidRPr="00F94113" w:rsidRDefault="00F94113" w:rsidP="00E67EB5">
      <w:pPr>
        <w:pStyle w:val="Pamatteksts"/>
        <w:widowControl/>
        <w:numPr>
          <w:ilvl w:val="2"/>
          <w:numId w:val="29"/>
        </w:numPr>
        <w:tabs>
          <w:tab w:val="num" w:pos="1276"/>
          <w:tab w:val="num" w:pos="2127"/>
          <w:tab w:val="num" w:pos="2160"/>
        </w:tabs>
        <w:spacing w:after="0"/>
        <w:ind w:left="1276" w:hanging="709"/>
        <w:jc w:val="both"/>
        <w:rPr>
          <w:sz w:val="24"/>
          <w:szCs w:val="24"/>
        </w:rPr>
      </w:pPr>
      <w:r w:rsidRPr="00F94113">
        <w:rPr>
          <w:sz w:val="24"/>
          <w:szCs w:val="24"/>
        </w:rPr>
        <w:t xml:space="preserve">Pretendents ir iesniedzis nepatiesu informāciju vai vispār nav iesniedzis pieprasīto informāciju, </w:t>
      </w:r>
    </w:p>
    <w:p w:rsidR="00F94113" w:rsidRPr="00F94113" w:rsidRDefault="00F94113" w:rsidP="00E67EB5">
      <w:pPr>
        <w:pStyle w:val="Pamatteksts"/>
        <w:widowControl/>
        <w:numPr>
          <w:ilvl w:val="2"/>
          <w:numId w:val="29"/>
        </w:numPr>
        <w:tabs>
          <w:tab w:val="num" w:pos="1276"/>
          <w:tab w:val="num" w:pos="2127"/>
          <w:tab w:val="num" w:pos="2160"/>
        </w:tabs>
        <w:spacing w:after="0"/>
        <w:ind w:left="1276" w:hanging="709"/>
        <w:jc w:val="both"/>
        <w:rPr>
          <w:sz w:val="24"/>
          <w:szCs w:val="24"/>
        </w:rPr>
      </w:pPr>
      <w:r w:rsidRPr="00F94113">
        <w:rPr>
          <w:sz w:val="24"/>
          <w:szCs w:val="24"/>
        </w:rPr>
        <w:t xml:space="preserve">piedāvājumu izvērtēšanas laikā Pretendents savu piedāvājumu atsauc, </w:t>
      </w:r>
    </w:p>
    <w:p w:rsidR="00F94113" w:rsidRPr="00F94113" w:rsidRDefault="00F94113" w:rsidP="00F94113">
      <w:pPr>
        <w:pStyle w:val="Pamatteksts"/>
        <w:widowControl/>
        <w:tabs>
          <w:tab w:val="num" w:pos="2127"/>
        </w:tabs>
        <w:spacing w:after="0"/>
        <w:ind w:left="567"/>
        <w:jc w:val="both"/>
        <w:rPr>
          <w:sz w:val="24"/>
          <w:szCs w:val="24"/>
        </w:rPr>
      </w:pPr>
      <w:r w:rsidRPr="00F94113">
        <w:rPr>
          <w:sz w:val="24"/>
          <w:szCs w:val="24"/>
        </w:rPr>
        <w:t xml:space="preserve">iepirkuma komisija turpmāk šo piedāvājumu neizskata un attiecīgo Pretendentu izslēdz no turpmākās dalības atklātā konkursā. </w:t>
      </w:r>
    </w:p>
    <w:p w:rsidR="00F94113" w:rsidRPr="00F94113" w:rsidRDefault="00F94113" w:rsidP="00F3565B">
      <w:pPr>
        <w:pStyle w:val="Pamatteksts"/>
        <w:widowControl/>
        <w:tabs>
          <w:tab w:val="num" w:pos="2127"/>
        </w:tabs>
        <w:spacing w:after="0"/>
        <w:jc w:val="both"/>
        <w:rPr>
          <w:sz w:val="24"/>
          <w:szCs w:val="24"/>
        </w:rPr>
      </w:pPr>
    </w:p>
    <w:p w:rsidR="00F94113" w:rsidRPr="00F94113" w:rsidRDefault="00F94113" w:rsidP="00F94113">
      <w:pPr>
        <w:pStyle w:val="Pamatteksts"/>
        <w:widowControl/>
        <w:tabs>
          <w:tab w:val="num" w:pos="2127"/>
        </w:tabs>
        <w:spacing w:after="0"/>
        <w:ind w:left="567"/>
        <w:jc w:val="both"/>
        <w:rPr>
          <w:sz w:val="24"/>
          <w:szCs w:val="24"/>
        </w:rPr>
      </w:pPr>
    </w:p>
    <w:p w:rsidR="00F94113" w:rsidRPr="00F94113" w:rsidRDefault="00F94113" w:rsidP="00E67EB5">
      <w:pPr>
        <w:pStyle w:val="Virsraksts1"/>
        <w:keepNext w:val="0"/>
        <w:keepLines w:val="0"/>
        <w:numPr>
          <w:ilvl w:val="0"/>
          <w:numId w:val="29"/>
        </w:numPr>
        <w:spacing w:before="0" w:line="240" w:lineRule="auto"/>
        <w:jc w:val="center"/>
        <w:rPr>
          <w:rFonts w:ascii="Times New Roman" w:hAnsi="Times New Roman" w:cs="Times New Roman"/>
          <w:b w:val="0"/>
          <w:bCs w:val="0"/>
          <w:color w:val="auto"/>
          <w:sz w:val="24"/>
          <w:szCs w:val="24"/>
        </w:rPr>
      </w:pPr>
      <w:bookmarkStart w:id="19" w:name="_Toc64201429"/>
      <w:bookmarkStart w:id="20" w:name="_Toc64201624"/>
      <w:bookmarkStart w:id="21" w:name="_Toc64264073"/>
      <w:bookmarkStart w:id="22" w:name="_Toc65454242"/>
      <w:bookmarkStart w:id="23" w:name="_Toc65862772"/>
      <w:bookmarkStart w:id="24" w:name="_Toc65956611"/>
      <w:bookmarkStart w:id="25" w:name="_Toc65967970"/>
      <w:bookmarkStart w:id="26" w:name="_Toc72766067"/>
      <w:bookmarkStart w:id="27" w:name="_Toc73116767"/>
      <w:bookmarkStart w:id="28" w:name="_Toc79552067"/>
      <w:bookmarkStart w:id="29" w:name="_Toc141341763"/>
      <w:bookmarkStart w:id="30" w:name="_Toc141785294"/>
      <w:bookmarkStart w:id="31" w:name="_Toc299463178"/>
      <w:r w:rsidRPr="00F94113">
        <w:rPr>
          <w:rFonts w:ascii="Times New Roman" w:hAnsi="Times New Roman" w:cs="Times New Roman"/>
          <w:color w:val="auto"/>
          <w:sz w:val="24"/>
          <w:szCs w:val="24"/>
        </w:rPr>
        <w:t>Aritmētisko kļūdu labošana</w:t>
      </w:r>
      <w:bookmarkEnd w:id="19"/>
      <w:bookmarkEnd w:id="20"/>
      <w:bookmarkEnd w:id="21"/>
      <w:bookmarkEnd w:id="22"/>
      <w:bookmarkEnd w:id="23"/>
      <w:bookmarkEnd w:id="24"/>
      <w:bookmarkEnd w:id="25"/>
      <w:bookmarkEnd w:id="26"/>
      <w:bookmarkEnd w:id="27"/>
      <w:bookmarkEnd w:id="28"/>
      <w:bookmarkEnd w:id="29"/>
      <w:bookmarkEnd w:id="30"/>
      <w:bookmarkEnd w:id="31"/>
    </w:p>
    <w:p w:rsidR="00F94113" w:rsidRPr="00F94113" w:rsidRDefault="00F94113" w:rsidP="00F94113">
      <w:pPr>
        <w:rPr>
          <w:rFonts w:cs="Times New Roman"/>
          <w:szCs w:val="24"/>
        </w:rPr>
      </w:pPr>
    </w:p>
    <w:p w:rsidR="00F94113" w:rsidRPr="00F94113"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F94113">
        <w:rPr>
          <w:rFonts w:ascii="Times New Roman" w:hAnsi="Times New Roman" w:cs="Times New Roman"/>
          <w:b w:val="0"/>
          <w:color w:val="auto"/>
          <w:sz w:val="24"/>
          <w:szCs w:val="24"/>
        </w:rPr>
        <w:t>Piedāvājumu vērtēšanas laikā iepirkuma komisija pārbauda, vai piedāvājumā nav aritmētisko kļūdu.</w:t>
      </w:r>
    </w:p>
    <w:p w:rsidR="00F94113" w:rsidRPr="00F94113"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F94113">
        <w:rPr>
          <w:rFonts w:ascii="Times New Roman" w:hAnsi="Times New Roman" w:cs="Times New Roman"/>
          <w:b w:val="0"/>
          <w:color w:val="auto"/>
          <w:sz w:val="24"/>
          <w:szCs w:val="24"/>
        </w:rPr>
        <w:t>Ja iepirkuma komisija piedāvājumā konstatē aritmētiskās kļūdas, tā šīs kļūdas izlabo.</w:t>
      </w:r>
    </w:p>
    <w:p w:rsidR="00F94113" w:rsidRPr="00F94113"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F94113">
        <w:rPr>
          <w:rFonts w:ascii="Times New Roman" w:hAnsi="Times New Roman" w:cs="Times New Roman"/>
          <w:b w:val="0"/>
          <w:color w:val="auto"/>
          <w:sz w:val="24"/>
          <w:szCs w:val="24"/>
        </w:rPr>
        <w:t>Par kļūdu labojumu un laboto piedāvājuma summu iepirkuma komisija paziņo Pretendentam, kura pieļautās kļūdas labotas.</w:t>
      </w:r>
    </w:p>
    <w:p w:rsidR="00F94113" w:rsidRPr="00F94113" w:rsidRDefault="00F94113" w:rsidP="00E67EB5">
      <w:pPr>
        <w:pStyle w:val="Virsraksts2"/>
        <w:keepNext w:val="0"/>
        <w:keepLines w:val="0"/>
        <w:widowControl w:val="0"/>
        <w:numPr>
          <w:ilvl w:val="1"/>
          <w:numId w:val="29"/>
        </w:numPr>
        <w:autoSpaceDE w:val="0"/>
        <w:autoSpaceDN w:val="0"/>
        <w:spacing w:before="0" w:line="240" w:lineRule="auto"/>
        <w:ind w:left="540" w:hanging="540"/>
        <w:jc w:val="both"/>
        <w:rPr>
          <w:rFonts w:ascii="Times New Roman" w:hAnsi="Times New Roman" w:cs="Times New Roman"/>
          <w:b w:val="0"/>
          <w:color w:val="auto"/>
          <w:sz w:val="24"/>
          <w:szCs w:val="24"/>
        </w:rPr>
      </w:pPr>
      <w:r w:rsidRPr="00F94113">
        <w:rPr>
          <w:rFonts w:ascii="Times New Roman" w:hAnsi="Times New Roman" w:cs="Times New Roman"/>
          <w:b w:val="0"/>
          <w:color w:val="auto"/>
          <w:sz w:val="24"/>
          <w:szCs w:val="24"/>
        </w:rPr>
        <w:t>Turpmākajā piedāvājumu vērtēšanā iepirkuma komisija ņem vērā tikai šajā sadaļā noteiktajā kārtībā labotās kļūdas.</w:t>
      </w:r>
    </w:p>
    <w:p w:rsidR="00F94113" w:rsidRPr="00F94113" w:rsidRDefault="00F94113" w:rsidP="00F94113">
      <w:pPr>
        <w:rPr>
          <w:rFonts w:cs="Times New Roman"/>
          <w:szCs w:val="24"/>
        </w:rPr>
      </w:pPr>
    </w:p>
    <w:p w:rsidR="00F94113" w:rsidRPr="00F94113" w:rsidRDefault="00F94113" w:rsidP="00E67EB5">
      <w:pPr>
        <w:pStyle w:val="Virsraksts1"/>
        <w:keepNext w:val="0"/>
        <w:keepLines w:val="0"/>
        <w:numPr>
          <w:ilvl w:val="0"/>
          <w:numId w:val="29"/>
        </w:numPr>
        <w:spacing w:before="0" w:line="240" w:lineRule="auto"/>
        <w:jc w:val="center"/>
        <w:rPr>
          <w:rFonts w:ascii="Times New Roman" w:hAnsi="Times New Roman" w:cs="Times New Roman"/>
          <w:b w:val="0"/>
          <w:bCs w:val="0"/>
          <w:color w:val="auto"/>
          <w:sz w:val="24"/>
          <w:szCs w:val="24"/>
        </w:rPr>
      </w:pPr>
      <w:bookmarkStart w:id="32" w:name="_Nepamatoti__lēta_piedāvājuma_noteik"/>
      <w:bookmarkStart w:id="33" w:name="_Toc64201430"/>
      <w:bookmarkStart w:id="34" w:name="_Toc64201625"/>
      <w:bookmarkStart w:id="35" w:name="_Toc64264074"/>
      <w:bookmarkStart w:id="36" w:name="_Toc65454243"/>
      <w:bookmarkStart w:id="37" w:name="_Toc65862773"/>
      <w:bookmarkStart w:id="38" w:name="_Toc65956612"/>
      <w:bookmarkStart w:id="39" w:name="_Toc65967971"/>
      <w:bookmarkStart w:id="40" w:name="_Toc72766068"/>
      <w:bookmarkStart w:id="41" w:name="_Toc73116768"/>
      <w:bookmarkStart w:id="42" w:name="_Toc79552068"/>
      <w:bookmarkStart w:id="43" w:name="_Toc141341764"/>
      <w:bookmarkStart w:id="44" w:name="_Toc141785295"/>
      <w:bookmarkStart w:id="45" w:name="_Toc299463179"/>
      <w:bookmarkEnd w:id="32"/>
      <w:r w:rsidRPr="00F94113">
        <w:rPr>
          <w:rFonts w:ascii="Times New Roman" w:hAnsi="Times New Roman" w:cs="Times New Roman"/>
          <w:color w:val="auto"/>
          <w:sz w:val="24"/>
          <w:szCs w:val="24"/>
        </w:rPr>
        <w:t>Nepamatoti lēta piedāvājuma noteikšana</w:t>
      </w:r>
      <w:bookmarkEnd w:id="33"/>
      <w:bookmarkEnd w:id="34"/>
      <w:bookmarkEnd w:id="35"/>
      <w:bookmarkEnd w:id="36"/>
      <w:bookmarkEnd w:id="37"/>
      <w:bookmarkEnd w:id="38"/>
      <w:bookmarkEnd w:id="39"/>
      <w:bookmarkEnd w:id="40"/>
      <w:bookmarkEnd w:id="41"/>
      <w:bookmarkEnd w:id="42"/>
      <w:bookmarkEnd w:id="43"/>
      <w:bookmarkEnd w:id="44"/>
      <w:bookmarkEnd w:id="45"/>
    </w:p>
    <w:p w:rsidR="00F94113" w:rsidRPr="00F94113" w:rsidRDefault="00F94113" w:rsidP="00F94113">
      <w:pPr>
        <w:rPr>
          <w:rFonts w:cs="Times New Roman"/>
          <w:szCs w:val="24"/>
        </w:rPr>
      </w:pP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Detalizētais skaidrojums īpaši var attiekties uz: </w:t>
      </w:r>
    </w:p>
    <w:p w:rsidR="00F94113" w:rsidRPr="00F94113" w:rsidRDefault="00F94113" w:rsidP="00E67EB5">
      <w:pPr>
        <w:pStyle w:val="Pamatteksts"/>
        <w:widowControl/>
        <w:numPr>
          <w:ilvl w:val="2"/>
          <w:numId w:val="29"/>
        </w:numPr>
        <w:spacing w:after="0"/>
        <w:ind w:left="1260"/>
        <w:jc w:val="both"/>
        <w:rPr>
          <w:sz w:val="24"/>
          <w:szCs w:val="24"/>
        </w:rPr>
      </w:pPr>
      <w:r w:rsidRPr="00F94113">
        <w:rPr>
          <w:sz w:val="24"/>
          <w:szCs w:val="24"/>
        </w:rPr>
        <w:t>sniedzamo pakalpojumu izmaksām;</w:t>
      </w:r>
    </w:p>
    <w:p w:rsidR="00F94113" w:rsidRPr="00F94113" w:rsidRDefault="00F94113" w:rsidP="00E67EB5">
      <w:pPr>
        <w:pStyle w:val="Pamatteksts"/>
        <w:widowControl/>
        <w:numPr>
          <w:ilvl w:val="2"/>
          <w:numId w:val="29"/>
        </w:numPr>
        <w:spacing w:after="0"/>
        <w:ind w:left="1260"/>
        <w:jc w:val="both"/>
        <w:rPr>
          <w:sz w:val="24"/>
          <w:szCs w:val="24"/>
        </w:rPr>
      </w:pPr>
      <w:r w:rsidRPr="00F94113">
        <w:rPr>
          <w:sz w:val="24"/>
          <w:szCs w:val="24"/>
        </w:rPr>
        <w:t>izraudzītajiem tehniskajiem risinājumiem un īpaši izdevīgajiem pakalpojumu sniegšanas apstākļiem, kas ir pieejami pretendentam;</w:t>
      </w:r>
    </w:p>
    <w:p w:rsidR="00F94113" w:rsidRPr="00F94113" w:rsidRDefault="00F94113" w:rsidP="00E67EB5">
      <w:pPr>
        <w:pStyle w:val="Pamatteksts"/>
        <w:widowControl/>
        <w:numPr>
          <w:ilvl w:val="2"/>
          <w:numId w:val="29"/>
        </w:numPr>
        <w:spacing w:after="0"/>
        <w:ind w:left="1260"/>
        <w:jc w:val="both"/>
        <w:rPr>
          <w:sz w:val="24"/>
          <w:szCs w:val="24"/>
        </w:rPr>
      </w:pPr>
      <w:r w:rsidRPr="00F94113">
        <w:rPr>
          <w:sz w:val="24"/>
          <w:szCs w:val="24"/>
        </w:rPr>
        <w:t>piedāvāto pakalpojumu īpašībām un oriģinalitāti;</w:t>
      </w:r>
    </w:p>
    <w:p w:rsidR="00F94113" w:rsidRPr="00F94113" w:rsidRDefault="00F94113" w:rsidP="00E67EB5">
      <w:pPr>
        <w:pStyle w:val="Pamatteksts"/>
        <w:widowControl/>
        <w:numPr>
          <w:ilvl w:val="2"/>
          <w:numId w:val="29"/>
        </w:numPr>
        <w:spacing w:after="0"/>
        <w:ind w:left="1260"/>
        <w:jc w:val="both"/>
        <w:rPr>
          <w:sz w:val="24"/>
          <w:szCs w:val="24"/>
        </w:rPr>
      </w:pPr>
      <w:r w:rsidRPr="00F94113">
        <w:rPr>
          <w:sz w:val="24"/>
          <w:szCs w:val="24"/>
        </w:rPr>
        <w:t>darba aizsardzības noteikumu un darba apstākļu atbilstību vietai, kur tiek sniegti pakalpojumi;</w:t>
      </w:r>
    </w:p>
    <w:p w:rsidR="00F94113" w:rsidRPr="00F94113" w:rsidRDefault="00F94113" w:rsidP="00E67EB5">
      <w:pPr>
        <w:pStyle w:val="Pamatteksts"/>
        <w:widowControl/>
        <w:numPr>
          <w:ilvl w:val="2"/>
          <w:numId w:val="29"/>
        </w:numPr>
        <w:spacing w:after="0"/>
        <w:ind w:left="1260"/>
        <w:jc w:val="both"/>
        <w:rPr>
          <w:sz w:val="24"/>
          <w:szCs w:val="24"/>
        </w:rPr>
      </w:pPr>
      <w:r w:rsidRPr="00F94113">
        <w:rPr>
          <w:sz w:val="24"/>
          <w:szCs w:val="24"/>
        </w:rPr>
        <w:t>Pretendenta iespējām saņemt komercdarbības atbalstu.</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lastRenderedPageBreak/>
        <w:t>Ja Pretendenta sniegtais skaidrojums nav pietiekošs, iepirkuma komisija konsultējas ar Pretende</w:t>
      </w:r>
      <w:r w:rsidR="00975DE3">
        <w:rPr>
          <w:rFonts w:ascii="Times New Roman" w:hAnsi="Times New Roman" w:cs="Times New Roman"/>
          <w:b w:val="0"/>
          <w:color w:val="auto"/>
          <w:sz w:val="24"/>
          <w:szCs w:val="24"/>
        </w:rPr>
        <w:t>ntu, izvērtējot visus nolikuma 9</w:t>
      </w:r>
      <w:r w:rsidRPr="000C4535">
        <w:rPr>
          <w:rFonts w:ascii="Times New Roman" w:hAnsi="Times New Roman" w:cs="Times New Roman"/>
          <w:b w:val="0"/>
          <w:color w:val="auto"/>
          <w:sz w:val="24"/>
          <w:szCs w:val="24"/>
        </w:rPr>
        <w:t xml:space="preserve">.2. punktā minētos faktorus.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F94113" w:rsidRPr="000C4535" w:rsidRDefault="00F94113" w:rsidP="00F94113">
      <w:pPr>
        <w:rPr>
          <w:rFonts w:cs="Times New Roman"/>
          <w:szCs w:val="24"/>
        </w:rPr>
      </w:pPr>
    </w:p>
    <w:p w:rsidR="00F94113" w:rsidRPr="00F94113" w:rsidRDefault="00F94113" w:rsidP="00E67EB5">
      <w:pPr>
        <w:pStyle w:val="Virsraksts1"/>
        <w:keepLines w:val="0"/>
        <w:numPr>
          <w:ilvl w:val="0"/>
          <w:numId w:val="29"/>
        </w:numPr>
        <w:spacing w:before="0" w:line="240" w:lineRule="auto"/>
        <w:jc w:val="center"/>
        <w:rPr>
          <w:rFonts w:ascii="Times New Roman" w:hAnsi="Times New Roman" w:cs="Times New Roman"/>
          <w:b w:val="0"/>
          <w:bCs w:val="0"/>
          <w:color w:val="auto"/>
          <w:sz w:val="24"/>
          <w:szCs w:val="24"/>
        </w:rPr>
      </w:pPr>
      <w:bookmarkStart w:id="46" w:name="_Toc141341765"/>
      <w:bookmarkStart w:id="47" w:name="_Toc141785296"/>
      <w:bookmarkStart w:id="48" w:name="_Toc299463181"/>
      <w:r w:rsidRPr="00F94113">
        <w:rPr>
          <w:rFonts w:ascii="Times New Roman" w:hAnsi="Times New Roman" w:cs="Times New Roman"/>
          <w:color w:val="auto"/>
          <w:sz w:val="24"/>
          <w:szCs w:val="24"/>
        </w:rPr>
        <w:t>Lēmuma izziņošana un līguma slēgšana</w:t>
      </w:r>
      <w:bookmarkEnd w:id="46"/>
      <w:bookmarkEnd w:id="47"/>
      <w:bookmarkEnd w:id="48"/>
    </w:p>
    <w:p w:rsidR="00F94113" w:rsidRPr="00F94113" w:rsidRDefault="00F94113" w:rsidP="00F94113">
      <w:pPr>
        <w:keepNext/>
        <w:rPr>
          <w:rFonts w:cs="Times New Roman"/>
          <w:szCs w:val="24"/>
        </w:rPr>
      </w:pPr>
    </w:p>
    <w:p w:rsidR="00F94113" w:rsidRPr="000C4535" w:rsidRDefault="00F94113" w:rsidP="00E67EB5">
      <w:pPr>
        <w:pStyle w:val="Virsraksts2"/>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Iepirkuma komis</w:t>
      </w:r>
      <w:r w:rsidR="00475983">
        <w:rPr>
          <w:rFonts w:ascii="Times New Roman" w:hAnsi="Times New Roman" w:cs="Times New Roman"/>
          <w:b w:val="0"/>
          <w:color w:val="auto"/>
          <w:sz w:val="24"/>
          <w:szCs w:val="24"/>
        </w:rPr>
        <w:t>ija saskaņā ar nolikuma 7</w:t>
      </w:r>
      <w:r w:rsidRPr="000C4535">
        <w:rPr>
          <w:rFonts w:ascii="Times New Roman" w:hAnsi="Times New Roman" w:cs="Times New Roman"/>
          <w:b w:val="0"/>
          <w:color w:val="auto"/>
          <w:sz w:val="24"/>
          <w:szCs w:val="24"/>
        </w:rPr>
        <w:t xml:space="preserve">. sadaļā noteikto kārtību katrā iepirkuma priekšmeta daļā nosaka piedāvājumu ar viszemāko piedāvāto līgumcenu un pieņem lēmumu par iepirkuma līguma slēgšanu ar Pretendentu, kura piedāvājums atzīts par piedāvājumu ar viszemāko piedāvāto līgumcenu.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Iepirkuma komisija 3 (trīs) darbdienu laikā vienlaikus informē visus Pretendentus par pieņemto lēmumu attiecībā uz iepirkuma līguma slēgšanu.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Iepirkuma līgumu ar izraudzīto Pretendentu slēdz ne agrāk kā nākamajā darbdienā pēc nogaidīšanas termiņa beigām (10 dienas), ja Iepirkumu uzraudzības birojā nav iesniegts iesniegums par iepirkuma procedūras pārkāpumiem, un ne vēlāk par piedāvājuma derīguma termiņa beigām. </w:t>
      </w:r>
    </w:p>
    <w:p w:rsid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Ja izraudzītais Pretendents atsakās slēgt iepirkuma </w:t>
      </w:r>
      <w:r w:rsidR="000C4535" w:rsidRPr="000C4535">
        <w:rPr>
          <w:rFonts w:ascii="Times New Roman" w:hAnsi="Times New Roman" w:cs="Times New Roman"/>
          <w:b w:val="0"/>
          <w:color w:val="auto"/>
          <w:sz w:val="24"/>
          <w:szCs w:val="24"/>
        </w:rPr>
        <w:t xml:space="preserve">līgumu </w:t>
      </w:r>
      <w:r w:rsidRPr="000C4535">
        <w:rPr>
          <w:rFonts w:ascii="Times New Roman" w:hAnsi="Times New Roman" w:cs="Times New Roman"/>
          <w:b w:val="0"/>
          <w:color w:val="auto"/>
          <w:sz w:val="24"/>
          <w:szCs w:val="24"/>
        </w:rPr>
        <w:t xml:space="preserve">ar Pasūtītāju, iepirkuma komisija pieņem lēmumu slēgt līgumu ar nākamo Pretendentu, kura piedāvājums ir ar viszemāko piedāvāto līgumcenu vai pārtraukt atklātu konkursu, neizvēloties nevienu piedāvājumu.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Pirms lēmuma pieņemšanas par līguma noslēgšanu ar nākamo Pretendentu, kura piedāvājums atzīts par piedāvājumu ar viszemāko piedāvāto līgumcenu,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bookmarkStart w:id="49" w:name="_Toc64201284"/>
      <w:bookmarkStart w:id="50" w:name="_Toc64201432"/>
      <w:bookmarkStart w:id="51" w:name="_Toc64201627"/>
      <w:bookmarkStart w:id="52" w:name="_Toc64264076"/>
      <w:bookmarkStart w:id="53" w:name="_Toc65454245"/>
      <w:bookmarkStart w:id="54" w:name="_Toc65862775"/>
      <w:bookmarkStart w:id="55" w:name="_Toc65956614"/>
      <w:bookmarkStart w:id="56" w:name="_Toc65967973"/>
      <w:bookmarkStart w:id="57" w:name="_Toc72766070"/>
      <w:bookmarkStart w:id="58" w:name="_Toc73116770"/>
      <w:bookmarkStart w:id="59" w:name="_Toc79552070"/>
    </w:p>
    <w:p w:rsidR="00F94113" w:rsidRPr="00F94113" w:rsidRDefault="00F94113" w:rsidP="00F94113">
      <w:pPr>
        <w:rPr>
          <w:rFonts w:cs="Times New Roman"/>
          <w:szCs w:val="24"/>
          <w:lang w:eastAsia="x-none"/>
        </w:rPr>
      </w:pPr>
    </w:p>
    <w:p w:rsidR="00F94113" w:rsidRPr="00F94113" w:rsidRDefault="00F94113" w:rsidP="00E67EB5">
      <w:pPr>
        <w:pStyle w:val="Virsraksts1"/>
        <w:keepNext w:val="0"/>
        <w:keepLines w:val="0"/>
        <w:numPr>
          <w:ilvl w:val="0"/>
          <w:numId w:val="29"/>
        </w:numPr>
        <w:spacing w:before="0" w:line="240" w:lineRule="auto"/>
        <w:jc w:val="center"/>
        <w:rPr>
          <w:rFonts w:ascii="Times New Roman" w:hAnsi="Times New Roman" w:cs="Times New Roman"/>
          <w:b w:val="0"/>
          <w:bCs w:val="0"/>
          <w:color w:val="auto"/>
          <w:sz w:val="24"/>
          <w:szCs w:val="24"/>
        </w:rPr>
      </w:pPr>
      <w:bookmarkStart w:id="60" w:name="_Toc141341766"/>
      <w:bookmarkStart w:id="61" w:name="_Toc141785297"/>
      <w:bookmarkStart w:id="62" w:name="_Toc299463182"/>
      <w:r w:rsidRPr="00F94113">
        <w:rPr>
          <w:rFonts w:ascii="Times New Roman" w:hAnsi="Times New Roman" w:cs="Times New Roman"/>
          <w:color w:val="auto"/>
          <w:sz w:val="24"/>
          <w:szCs w:val="24"/>
        </w:rPr>
        <w:t>Iepirkuma komisijas tiesības un pienākumi</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94113" w:rsidRPr="00F94113" w:rsidRDefault="00F94113" w:rsidP="00F94113">
      <w:pPr>
        <w:rPr>
          <w:rFonts w:cs="Times New Roman"/>
          <w:szCs w:val="24"/>
        </w:rPr>
      </w:pP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Piedāvājumu izvērtēšanā iepirkuma komisijai ir tiesības pieaicināt ekspertus.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Iepirkuma komisijai ir tiesības pieprasīt, lai Pretendents rakstiski precizē informāciju par savu piedāvājumu, kā arī uzrāda iesniegto dokumentu kopiju oriģinālus, ja tas nepieciešams piedāvājuma izvērtēšanai.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Iepirkuma komisijai Pretendentu atlases laikā  pārbauda nepieciešamo informāciju kompetentā institūcijā, publiski pieejamās datubāzēs vai </w:t>
      </w:r>
      <w:r w:rsidR="00575E98">
        <w:rPr>
          <w:rFonts w:ascii="Times New Roman" w:hAnsi="Times New Roman" w:cs="Times New Roman"/>
          <w:b w:val="0"/>
          <w:color w:val="auto"/>
          <w:sz w:val="24"/>
          <w:szCs w:val="24"/>
        </w:rPr>
        <w:t>citos publiski pieejamos avotos.</w:t>
      </w:r>
      <w:r w:rsidRPr="000C4535">
        <w:rPr>
          <w:rFonts w:ascii="Times New Roman" w:hAnsi="Times New Roman" w:cs="Times New Roman"/>
          <w:b w:val="0"/>
          <w:color w:val="auto"/>
          <w:sz w:val="24"/>
          <w:szCs w:val="24"/>
        </w:rPr>
        <w:t xml:space="preserve">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Iepirkuma komisijai ir tiesības izdarīt grozījumus konkursa nolikumā pēc paziņojuma ievietošanas internetā un publicēšanas, par to nosūtot citu paziņojumu Iepirkumu uzraudzības birojam, kas tiek ievietots internetā un publicēts likumā noteiktajā kārtībā.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Iepirkuma komisijai ir tiesības normatīvajos aktos paredzētajos gadījumos izbeigt iepirkuma procedūru bez līguma noslēgšanas.</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lastRenderedPageBreak/>
        <w:t xml:space="preserve">Iepirkuma komisijai ir tiesības lemt par atklāta konkursa termiņa pagarinājumu.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Iepirkuma komisijas pienākums ir ne vēlāk kā 6 (sešas) dienas pirms piedāvājumu iesniegšanas termiņa beigām pēc laikus iesniegta ieinteresētā piegādātāja rakstiska pieprasījuma sniegt papildu informāciju par konkursa nolikumu.</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Iepirkuma komisijas pienākums ir vienlaikus ar papildu informācijas nosūtīšanu Piegādātājam, kas uzdevis jautājumu, ievietot šo informāciju Pasūtītāja interneta mājas lapā, kurā ir pieejams atklāta konkursa nolikums, norādot arī uzdoto jautājumu.</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Iepirkuma komisijas pienākums ir izskatīt Pretendentu piedāvājumus, novērtēt to atbilstību nolikuma prasībām un tiesības noteikt konkursa uzvarētāju.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Iepirkuma komisijas pienākums ir rakstiski informēt visus Pretendentus par konkursa rezultātiem pēc lēmuma pieņemšanas. </w:t>
      </w:r>
    </w:p>
    <w:p w:rsidR="00F94113" w:rsidRPr="000C4535" w:rsidRDefault="00F94113" w:rsidP="00F94113">
      <w:pPr>
        <w:rPr>
          <w:rFonts w:cs="Times New Roman"/>
          <w:szCs w:val="24"/>
          <w:lang w:eastAsia="x-none"/>
        </w:rPr>
      </w:pPr>
    </w:p>
    <w:p w:rsidR="00F94113" w:rsidRPr="000C4535" w:rsidRDefault="00F94113" w:rsidP="00E67EB5">
      <w:pPr>
        <w:pStyle w:val="Virsraksts1"/>
        <w:keepLines w:val="0"/>
        <w:numPr>
          <w:ilvl w:val="0"/>
          <w:numId w:val="29"/>
        </w:numPr>
        <w:spacing w:before="0" w:line="240" w:lineRule="auto"/>
        <w:jc w:val="center"/>
        <w:rPr>
          <w:rFonts w:ascii="Times New Roman" w:hAnsi="Times New Roman" w:cs="Times New Roman"/>
          <w:b w:val="0"/>
          <w:bCs w:val="0"/>
          <w:color w:val="auto"/>
          <w:sz w:val="24"/>
          <w:szCs w:val="24"/>
        </w:rPr>
      </w:pPr>
      <w:bookmarkStart w:id="63" w:name="_Toc64201285"/>
      <w:bookmarkStart w:id="64" w:name="_Toc64201433"/>
      <w:bookmarkStart w:id="65" w:name="_Toc64201628"/>
      <w:bookmarkStart w:id="66" w:name="_Toc64264077"/>
      <w:bookmarkStart w:id="67" w:name="_Toc65454246"/>
      <w:bookmarkStart w:id="68" w:name="_Toc65862776"/>
      <w:bookmarkStart w:id="69" w:name="_Toc65956615"/>
      <w:bookmarkStart w:id="70" w:name="_Toc65967974"/>
      <w:bookmarkStart w:id="71" w:name="_Toc72766071"/>
      <w:bookmarkStart w:id="72" w:name="_Toc73116771"/>
      <w:bookmarkStart w:id="73" w:name="_Toc79552071"/>
      <w:bookmarkStart w:id="74" w:name="_Toc141341767"/>
      <w:bookmarkStart w:id="75" w:name="_Toc141785298"/>
      <w:bookmarkStart w:id="76" w:name="_Toc299463183"/>
      <w:r w:rsidRPr="000C4535">
        <w:rPr>
          <w:rFonts w:ascii="Times New Roman" w:hAnsi="Times New Roman" w:cs="Times New Roman"/>
          <w:color w:val="auto"/>
          <w:sz w:val="24"/>
          <w:szCs w:val="24"/>
        </w:rPr>
        <w:t>Pretendenta tiesības un pienākumi</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F94113" w:rsidRPr="000C4535" w:rsidRDefault="00F94113" w:rsidP="00F94113">
      <w:pPr>
        <w:keepNext/>
        <w:rPr>
          <w:rFonts w:cs="Times New Roman"/>
          <w:szCs w:val="24"/>
        </w:rPr>
      </w:pPr>
    </w:p>
    <w:p w:rsidR="00F94113" w:rsidRPr="000C4535" w:rsidRDefault="00F94113" w:rsidP="00E67EB5">
      <w:pPr>
        <w:pStyle w:val="Virsraksts2"/>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Pretendentam, iesniedzot piedāvājumu, ir pienākums ievērot visus konkursa nolikumā minētos nosacījumus.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Pretendentam ir pienākums lūgumus pēc jebkāda veida paskaidrojumiem iesniegt Pasūtītājam rakstveidā.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Pretendentam ir pienākums rakstveidā iepirkuma komisijas noteiktajā termiņā sniegt papildu informāciju vai paskaidrojumus par piedāvājumu.</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Pretendentam, iesniedzot piedāvājumu, ir tiesības pieprasīt apliecinājumu tam, ka piedāvājums saņemts.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Pretendentam ir tiesības pārsūdzēt iepirkuma komisijas pieņemto lēmumu Publisko iepirkumu likumā noteiktajā kārtībā.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Pretendentam ir tiesības iesniegt iesniegumu par konkursa nolikumā iekļautajām prasībām Pasūtītājam ne vēlāk kā </w:t>
      </w:r>
      <w:r w:rsidR="002A6E0A" w:rsidRPr="002A6E0A">
        <w:rPr>
          <w:rFonts w:ascii="Times New Roman" w:hAnsi="Times New Roman" w:cs="Times New Roman"/>
          <w:b w:val="0"/>
          <w:color w:val="auto"/>
          <w:sz w:val="24"/>
          <w:szCs w:val="24"/>
        </w:rPr>
        <w:t>6</w:t>
      </w:r>
      <w:r w:rsidRPr="002A6E0A">
        <w:rPr>
          <w:rFonts w:ascii="Times New Roman" w:hAnsi="Times New Roman" w:cs="Times New Roman"/>
          <w:b w:val="0"/>
          <w:color w:val="auto"/>
          <w:sz w:val="24"/>
          <w:szCs w:val="24"/>
        </w:rPr>
        <w:t xml:space="preserve"> (</w:t>
      </w:r>
      <w:r w:rsidR="002A6E0A" w:rsidRPr="002A6E0A">
        <w:rPr>
          <w:rFonts w:ascii="Times New Roman" w:hAnsi="Times New Roman" w:cs="Times New Roman"/>
          <w:b w:val="0"/>
          <w:color w:val="auto"/>
          <w:sz w:val="24"/>
          <w:szCs w:val="24"/>
        </w:rPr>
        <w:t>sešas</w:t>
      </w:r>
      <w:r w:rsidRPr="002A6E0A">
        <w:rPr>
          <w:rFonts w:ascii="Times New Roman" w:hAnsi="Times New Roman" w:cs="Times New Roman"/>
          <w:b w:val="0"/>
          <w:color w:val="auto"/>
          <w:sz w:val="24"/>
          <w:szCs w:val="24"/>
        </w:rPr>
        <w:t>)</w:t>
      </w:r>
      <w:r w:rsidRPr="000C4535">
        <w:rPr>
          <w:rFonts w:ascii="Times New Roman" w:hAnsi="Times New Roman" w:cs="Times New Roman"/>
          <w:b w:val="0"/>
          <w:color w:val="auto"/>
          <w:sz w:val="24"/>
          <w:szCs w:val="24"/>
        </w:rPr>
        <w:t xml:space="preserve"> dienas pirms piedāvājuma iesniegšanas termiņa beigām. </w:t>
      </w:r>
    </w:p>
    <w:p w:rsidR="00F3565B" w:rsidRPr="000C4535" w:rsidRDefault="00F3565B" w:rsidP="00F94113">
      <w:pPr>
        <w:rPr>
          <w:rFonts w:cs="Times New Roman"/>
          <w:szCs w:val="24"/>
          <w:lang w:eastAsia="x-none"/>
        </w:rPr>
      </w:pPr>
    </w:p>
    <w:p w:rsidR="00F94113" w:rsidRPr="000C4535" w:rsidRDefault="00F94113" w:rsidP="00E67EB5">
      <w:pPr>
        <w:pStyle w:val="Virsraksts1"/>
        <w:keepNext w:val="0"/>
        <w:keepLines w:val="0"/>
        <w:numPr>
          <w:ilvl w:val="0"/>
          <w:numId w:val="29"/>
        </w:numPr>
        <w:spacing w:before="0" w:line="240" w:lineRule="auto"/>
        <w:jc w:val="center"/>
        <w:rPr>
          <w:rFonts w:ascii="Times New Roman" w:hAnsi="Times New Roman" w:cs="Times New Roman"/>
          <w:b w:val="0"/>
          <w:bCs w:val="0"/>
          <w:color w:val="auto"/>
          <w:sz w:val="24"/>
          <w:szCs w:val="24"/>
        </w:rPr>
      </w:pPr>
      <w:bookmarkStart w:id="77" w:name="_Toc64201286"/>
      <w:bookmarkStart w:id="78" w:name="_Toc64201434"/>
      <w:bookmarkStart w:id="79" w:name="_Toc64201629"/>
      <w:bookmarkStart w:id="80" w:name="_Toc64264078"/>
      <w:bookmarkStart w:id="81" w:name="_Toc65454247"/>
      <w:bookmarkStart w:id="82" w:name="_Toc65862777"/>
      <w:bookmarkStart w:id="83" w:name="_Toc65956616"/>
      <w:bookmarkStart w:id="84" w:name="_Toc65967975"/>
      <w:bookmarkStart w:id="85" w:name="_Toc72766072"/>
      <w:bookmarkStart w:id="86" w:name="_Toc73116772"/>
      <w:bookmarkStart w:id="87" w:name="_Toc79552072"/>
      <w:bookmarkStart w:id="88" w:name="_Toc141341768"/>
      <w:bookmarkStart w:id="89" w:name="_Toc141785299"/>
      <w:bookmarkStart w:id="90" w:name="_Toc299463184"/>
      <w:r w:rsidRPr="000C4535">
        <w:rPr>
          <w:rFonts w:ascii="Times New Roman" w:hAnsi="Times New Roman" w:cs="Times New Roman"/>
          <w:color w:val="auto"/>
          <w:sz w:val="24"/>
          <w:szCs w:val="24"/>
        </w:rPr>
        <w:t>Līguma projekts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94113" w:rsidRPr="000C4535" w:rsidRDefault="00F94113" w:rsidP="00F94113">
      <w:pPr>
        <w:rPr>
          <w:rFonts w:cs="Times New Roman"/>
          <w:szCs w:val="24"/>
        </w:rPr>
      </w:pP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Ar konkursā izraudzīto Pretendentu tiks slē</w:t>
      </w:r>
      <w:r w:rsidR="00AC4807">
        <w:rPr>
          <w:rFonts w:ascii="Times New Roman" w:hAnsi="Times New Roman" w:cs="Times New Roman"/>
          <w:b w:val="0"/>
          <w:color w:val="auto"/>
          <w:sz w:val="24"/>
          <w:szCs w:val="24"/>
        </w:rPr>
        <w:t>gts līgums saskaņā ar nolikuma 5</w:t>
      </w:r>
      <w:r w:rsidRPr="000C4535">
        <w:rPr>
          <w:rFonts w:ascii="Times New Roman" w:hAnsi="Times New Roman" w:cs="Times New Roman"/>
          <w:b w:val="0"/>
          <w:color w:val="auto"/>
          <w:sz w:val="24"/>
          <w:szCs w:val="24"/>
        </w:rPr>
        <w:t>. pielikumā pievienoto līguma projektu, kas ir šī nolikuma neatņemama sastāvdaļa.</w:t>
      </w:r>
    </w:p>
    <w:p w:rsidR="00F94113" w:rsidRPr="000C4535" w:rsidRDefault="00F94113" w:rsidP="00E67EB5">
      <w:pPr>
        <w:numPr>
          <w:ilvl w:val="1"/>
          <w:numId w:val="29"/>
        </w:numPr>
        <w:spacing w:after="0" w:line="240" w:lineRule="auto"/>
        <w:ind w:left="540" w:hanging="540"/>
        <w:jc w:val="both"/>
        <w:rPr>
          <w:rFonts w:cs="Times New Roman"/>
          <w:szCs w:val="24"/>
        </w:rPr>
      </w:pPr>
      <w:r w:rsidRPr="000C4535">
        <w:rPr>
          <w:rFonts w:cs="Times New Roman"/>
          <w:szCs w:val="24"/>
        </w:rPr>
        <w:t>Pretendenta iebildumi par nolikumam pievienotā iepirkuma līguma projekta nosacījumiem jāizsaka ne vēlāk kā 6 (sešas) dienas pirms piedāvājumu iesniegšanas termiņa beigām. Pēc minētā termiņa iebildumi par līguma projekta nosacījumiem netiks pieņemti.</w:t>
      </w:r>
      <w:r w:rsidRPr="000C4535">
        <w:rPr>
          <w:rFonts w:cs="Times New Roman"/>
          <w:bCs/>
          <w:szCs w:val="24"/>
        </w:rPr>
        <w:t xml:space="preserve"> </w:t>
      </w:r>
    </w:p>
    <w:p w:rsidR="00F94113" w:rsidRPr="000C4535" w:rsidRDefault="00F94113" w:rsidP="00E67EB5">
      <w:pPr>
        <w:pStyle w:val="Virsraksts2"/>
        <w:keepNext w:val="0"/>
        <w:keepLines w:val="0"/>
        <w:widowControl w:val="0"/>
        <w:numPr>
          <w:ilvl w:val="1"/>
          <w:numId w:val="29"/>
        </w:numPr>
        <w:autoSpaceDE w:val="0"/>
        <w:autoSpaceDN w:val="0"/>
        <w:spacing w:before="0" w:line="240" w:lineRule="auto"/>
        <w:ind w:left="567" w:hanging="567"/>
        <w:jc w:val="both"/>
        <w:rPr>
          <w:rFonts w:ascii="Times New Roman" w:hAnsi="Times New Roman" w:cs="Times New Roman"/>
          <w:b w:val="0"/>
          <w:color w:val="auto"/>
          <w:sz w:val="24"/>
          <w:szCs w:val="24"/>
        </w:rPr>
      </w:pPr>
      <w:r w:rsidRPr="000C4535">
        <w:rPr>
          <w:rFonts w:ascii="Times New Roman" w:hAnsi="Times New Roman" w:cs="Times New Roman"/>
          <w:b w:val="0"/>
          <w:color w:val="auto"/>
          <w:sz w:val="24"/>
          <w:szCs w:val="24"/>
        </w:rPr>
        <w:t xml:space="preserve">Iepirkuma līgums tiks izstrādāts, pamatojoties uz konkursa nolikumu un konkursa uzvarētāja piedāvājumu. </w:t>
      </w:r>
    </w:p>
    <w:p w:rsidR="00F94113" w:rsidRPr="000C4535" w:rsidRDefault="00F94113" w:rsidP="00F94113">
      <w:pPr>
        <w:rPr>
          <w:rFonts w:cs="Times New Roman"/>
          <w:szCs w:val="24"/>
          <w:lang w:eastAsia="x-none"/>
        </w:rPr>
      </w:pPr>
    </w:p>
    <w:p w:rsidR="007F303C" w:rsidRPr="000C4535" w:rsidRDefault="007F303C" w:rsidP="00E67EB5">
      <w:pPr>
        <w:pStyle w:val="Virsraksts1"/>
        <w:numPr>
          <w:ilvl w:val="0"/>
          <w:numId w:val="29"/>
        </w:numPr>
        <w:spacing w:before="120" w:after="120" w:line="240" w:lineRule="auto"/>
        <w:jc w:val="center"/>
        <w:rPr>
          <w:rFonts w:ascii="Times New Roman" w:eastAsia="Calibri" w:hAnsi="Times New Roman" w:cs="Times New Roman"/>
          <w:color w:val="auto"/>
          <w:sz w:val="24"/>
          <w:szCs w:val="24"/>
          <w:lang w:eastAsia="lv-LV"/>
        </w:rPr>
      </w:pPr>
      <w:r w:rsidRPr="000C4535">
        <w:rPr>
          <w:rFonts w:ascii="Times New Roman" w:eastAsia="Calibri" w:hAnsi="Times New Roman" w:cs="Times New Roman"/>
          <w:color w:val="auto"/>
          <w:sz w:val="24"/>
          <w:szCs w:val="24"/>
          <w:lang w:eastAsia="lv-LV"/>
        </w:rPr>
        <w:t>Pielikumi</w:t>
      </w:r>
    </w:p>
    <w:p w:rsidR="007F303C" w:rsidRDefault="007F303C" w:rsidP="00E67EB5">
      <w:pPr>
        <w:numPr>
          <w:ilvl w:val="1"/>
          <w:numId w:val="29"/>
        </w:numPr>
        <w:spacing w:after="120" w:line="240" w:lineRule="auto"/>
        <w:jc w:val="both"/>
        <w:rPr>
          <w:rFonts w:eastAsia="Calibri" w:cs="Times New Roman"/>
          <w:szCs w:val="24"/>
          <w:lang w:eastAsia="lv-LV"/>
        </w:rPr>
      </w:pPr>
      <w:r>
        <w:rPr>
          <w:rFonts w:eastAsia="Calibri" w:cs="Times New Roman"/>
          <w:szCs w:val="24"/>
          <w:lang w:eastAsia="lv-LV"/>
        </w:rPr>
        <w:t>1.pielikums – Pretendenta pieteikums dalībai iepirkumā uz 1 (vienas) lapas.</w:t>
      </w:r>
    </w:p>
    <w:p w:rsidR="007F303C" w:rsidRDefault="007F303C" w:rsidP="00E67EB5">
      <w:pPr>
        <w:numPr>
          <w:ilvl w:val="1"/>
          <w:numId w:val="29"/>
        </w:numPr>
        <w:spacing w:after="120" w:line="240" w:lineRule="auto"/>
        <w:jc w:val="both"/>
        <w:rPr>
          <w:rFonts w:eastAsia="Calibri" w:cs="Times New Roman"/>
          <w:szCs w:val="24"/>
          <w:lang w:eastAsia="lv-LV"/>
        </w:rPr>
      </w:pPr>
      <w:r>
        <w:rPr>
          <w:rFonts w:eastAsia="Calibri" w:cs="Times New Roman"/>
          <w:szCs w:val="24"/>
          <w:lang w:eastAsia="lv-LV"/>
        </w:rPr>
        <w:t>2.pielikums – Tehniskā specifikācija uz 4 (četrām) lapām.</w:t>
      </w:r>
    </w:p>
    <w:p w:rsidR="007F303C" w:rsidRDefault="007F303C" w:rsidP="00E67EB5">
      <w:pPr>
        <w:numPr>
          <w:ilvl w:val="1"/>
          <w:numId w:val="29"/>
        </w:numPr>
        <w:spacing w:after="120" w:line="240" w:lineRule="auto"/>
        <w:jc w:val="both"/>
        <w:rPr>
          <w:rFonts w:eastAsia="Calibri" w:cs="Times New Roman"/>
          <w:szCs w:val="24"/>
          <w:lang w:eastAsia="lv-LV"/>
        </w:rPr>
      </w:pPr>
      <w:r>
        <w:rPr>
          <w:rFonts w:eastAsia="Calibri" w:cs="Times New Roman"/>
          <w:szCs w:val="24"/>
          <w:lang w:eastAsia="lv-LV"/>
        </w:rPr>
        <w:t>3.pielikums – Finanšu piedāvājuma veidlapa uz 3 (trīs) lapām;</w:t>
      </w:r>
    </w:p>
    <w:p w:rsidR="00C301B6" w:rsidRDefault="007F303C" w:rsidP="00E67EB5">
      <w:pPr>
        <w:numPr>
          <w:ilvl w:val="1"/>
          <w:numId w:val="29"/>
        </w:numPr>
        <w:spacing w:after="120" w:line="240" w:lineRule="auto"/>
        <w:jc w:val="both"/>
        <w:rPr>
          <w:rFonts w:eastAsia="Calibri" w:cs="Times New Roman"/>
          <w:szCs w:val="24"/>
          <w:lang w:eastAsia="lv-LV"/>
        </w:rPr>
      </w:pPr>
      <w:r>
        <w:rPr>
          <w:rFonts w:eastAsia="Calibri" w:cs="Times New Roman"/>
          <w:szCs w:val="24"/>
          <w:lang w:eastAsia="lv-LV"/>
        </w:rPr>
        <w:t>4.pielikums –</w:t>
      </w:r>
      <w:r w:rsidR="00C301B6">
        <w:rPr>
          <w:rFonts w:eastAsia="Calibri" w:cs="Times New Roman"/>
          <w:szCs w:val="24"/>
          <w:lang w:eastAsia="lv-LV"/>
        </w:rPr>
        <w:t xml:space="preserve"> Pretendenta pieredze uz 1(vienas) lapas;</w:t>
      </w:r>
    </w:p>
    <w:p w:rsidR="007F303C" w:rsidRDefault="007F303C" w:rsidP="00E67EB5">
      <w:pPr>
        <w:numPr>
          <w:ilvl w:val="1"/>
          <w:numId w:val="29"/>
        </w:numPr>
        <w:spacing w:after="120" w:line="240" w:lineRule="auto"/>
        <w:jc w:val="both"/>
        <w:rPr>
          <w:rFonts w:eastAsia="Calibri" w:cs="Times New Roman"/>
          <w:szCs w:val="24"/>
          <w:lang w:eastAsia="lv-LV"/>
        </w:rPr>
      </w:pPr>
      <w:r>
        <w:rPr>
          <w:rFonts w:eastAsia="Calibri" w:cs="Times New Roman"/>
          <w:szCs w:val="24"/>
          <w:lang w:eastAsia="lv-LV"/>
        </w:rPr>
        <w:lastRenderedPageBreak/>
        <w:t xml:space="preserve"> </w:t>
      </w:r>
      <w:r w:rsidR="00C301B6">
        <w:rPr>
          <w:rFonts w:eastAsia="Calibri" w:cs="Times New Roman"/>
          <w:szCs w:val="24"/>
          <w:lang w:eastAsia="lv-LV"/>
        </w:rPr>
        <w:t>5</w:t>
      </w:r>
      <w:r w:rsidR="00AC4807">
        <w:rPr>
          <w:rFonts w:eastAsia="Calibri" w:cs="Times New Roman"/>
          <w:szCs w:val="24"/>
          <w:lang w:eastAsia="lv-LV"/>
        </w:rPr>
        <w:t>.</w:t>
      </w:r>
      <w:r w:rsidR="00C301B6">
        <w:rPr>
          <w:rFonts w:eastAsia="Calibri" w:cs="Times New Roman"/>
          <w:szCs w:val="24"/>
          <w:lang w:eastAsia="lv-LV"/>
        </w:rPr>
        <w:t>pielikums-</w:t>
      </w:r>
      <w:r>
        <w:rPr>
          <w:rFonts w:eastAsia="Calibri" w:cs="Times New Roman"/>
          <w:szCs w:val="24"/>
          <w:lang w:eastAsia="lv-LV"/>
        </w:rPr>
        <w:t>Iepirkuma līguma projekts uz 5 (piecām) lapām.</w:t>
      </w:r>
    </w:p>
    <w:p w:rsidR="007F303C" w:rsidRDefault="007F303C" w:rsidP="007F303C">
      <w:pPr>
        <w:spacing w:after="0" w:line="240" w:lineRule="auto"/>
        <w:jc w:val="both"/>
        <w:rPr>
          <w:rFonts w:eastAsia="Calibri" w:cs="Times New Roman"/>
          <w:szCs w:val="24"/>
          <w:lang w:eastAsia="lv-LV"/>
        </w:rPr>
      </w:pPr>
    </w:p>
    <w:p w:rsidR="00766291" w:rsidRDefault="00766291" w:rsidP="007F303C">
      <w:pPr>
        <w:spacing w:after="0" w:line="240" w:lineRule="auto"/>
        <w:jc w:val="both"/>
        <w:rPr>
          <w:rFonts w:eastAsia="Calibri" w:cs="Times New Roman"/>
          <w:szCs w:val="24"/>
          <w:lang w:eastAsia="lv-LV"/>
        </w:rPr>
      </w:pPr>
    </w:p>
    <w:p w:rsidR="00766291" w:rsidRDefault="00766291" w:rsidP="007F303C">
      <w:pPr>
        <w:spacing w:after="0" w:line="240" w:lineRule="auto"/>
        <w:jc w:val="both"/>
        <w:rPr>
          <w:rFonts w:eastAsia="Calibri" w:cs="Times New Roman"/>
          <w:szCs w:val="24"/>
          <w:lang w:eastAsia="lv-LV"/>
        </w:rPr>
      </w:pPr>
    </w:p>
    <w:p w:rsidR="00766291" w:rsidRDefault="00766291" w:rsidP="007F303C">
      <w:pPr>
        <w:spacing w:after="0" w:line="240" w:lineRule="auto"/>
        <w:jc w:val="both"/>
        <w:rPr>
          <w:rFonts w:eastAsia="Calibri" w:cs="Times New Roman"/>
          <w:szCs w:val="24"/>
          <w:lang w:eastAsia="lv-LV"/>
        </w:rPr>
      </w:pPr>
    </w:p>
    <w:p w:rsidR="00766291" w:rsidRDefault="00766291" w:rsidP="007F303C">
      <w:pPr>
        <w:spacing w:after="0" w:line="240" w:lineRule="auto"/>
        <w:jc w:val="both"/>
        <w:rPr>
          <w:rFonts w:eastAsia="Calibri" w:cs="Times New Roman"/>
          <w:szCs w:val="24"/>
          <w:lang w:eastAsia="lv-LV"/>
        </w:rPr>
      </w:pPr>
    </w:p>
    <w:p w:rsidR="00766291" w:rsidRDefault="00766291" w:rsidP="007F303C">
      <w:pPr>
        <w:spacing w:after="0" w:line="240" w:lineRule="auto"/>
        <w:jc w:val="both"/>
        <w:rPr>
          <w:rFonts w:eastAsia="Calibri" w:cs="Times New Roman"/>
          <w:szCs w:val="24"/>
          <w:lang w:eastAsia="lv-LV"/>
        </w:rPr>
      </w:pPr>
    </w:p>
    <w:p w:rsidR="007F303C" w:rsidRDefault="007F303C" w:rsidP="007F303C">
      <w:pPr>
        <w:spacing w:after="0" w:line="240" w:lineRule="auto"/>
        <w:jc w:val="both"/>
        <w:rPr>
          <w:rFonts w:eastAsia="Calibri" w:cs="Times New Roman"/>
          <w:szCs w:val="24"/>
          <w:lang w:eastAsia="lv-LV"/>
        </w:rPr>
      </w:pPr>
    </w:p>
    <w:p w:rsidR="007F303C" w:rsidRDefault="007F303C" w:rsidP="007F303C">
      <w:pPr>
        <w:spacing w:after="0" w:line="240" w:lineRule="auto"/>
        <w:jc w:val="both"/>
        <w:rPr>
          <w:rFonts w:eastAsia="Calibri" w:cs="Times New Roman"/>
          <w:szCs w:val="24"/>
          <w:lang w:eastAsia="lv-LV"/>
        </w:rPr>
      </w:pPr>
      <w:r>
        <w:rPr>
          <w:rFonts w:eastAsia="Calibri" w:cs="Times New Roman"/>
          <w:szCs w:val="24"/>
          <w:lang w:eastAsia="lv-LV"/>
        </w:rPr>
        <w:t>Iepirkumu komisijas priekšsēdētājs</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M.Dadzis                                                      </w:t>
      </w:r>
    </w:p>
    <w:p w:rsidR="007F303C" w:rsidRDefault="007F303C" w:rsidP="008D116C">
      <w:pPr>
        <w:spacing w:after="0" w:line="240" w:lineRule="auto"/>
        <w:jc w:val="right"/>
        <w:rPr>
          <w:rFonts w:eastAsia="Calibri" w:cs="Times New Roman"/>
          <w:sz w:val="20"/>
          <w:szCs w:val="20"/>
          <w:lang w:eastAsia="lv-LV"/>
        </w:rPr>
      </w:pPr>
    </w:p>
    <w:p w:rsidR="00766291" w:rsidRDefault="008D116C" w:rsidP="008D116C">
      <w:pPr>
        <w:spacing w:after="0" w:line="240" w:lineRule="auto"/>
        <w:rPr>
          <w:rFonts w:eastAsia="Calibri" w:cs="Times New Roman"/>
          <w:sz w:val="20"/>
          <w:szCs w:val="20"/>
          <w:lang w:eastAsia="lv-LV"/>
        </w:rPr>
      </w:pPr>
      <w:r>
        <w:rPr>
          <w:rFonts w:eastAsia="Calibri" w:cs="Times New Roman"/>
          <w:sz w:val="20"/>
          <w:szCs w:val="20"/>
          <w:lang w:eastAsia="lv-LV"/>
        </w:rPr>
        <w:t xml:space="preserve">                                                                                                                      </w:t>
      </w: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766291" w:rsidRDefault="00766291"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0005D" w:rsidRDefault="0080005D" w:rsidP="008D116C">
      <w:pPr>
        <w:spacing w:after="0" w:line="240" w:lineRule="auto"/>
        <w:rPr>
          <w:rFonts w:eastAsia="Calibri" w:cs="Times New Roman"/>
          <w:sz w:val="20"/>
          <w:szCs w:val="20"/>
          <w:lang w:eastAsia="lv-LV"/>
        </w:rPr>
      </w:pPr>
    </w:p>
    <w:p w:rsidR="008D116C" w:rsidRDefault="008D116C" w:rsidP="00766291">
      <w:pPr>
        <w:spacing w:after="0" w:line="240" w:lineRule="auto"/>
        <w:jc w:val="right"/>
        <w:rPr>
          <w:rFonts w:eastAsia="Calibri" w:cs="Times New Roman"/>
          <w:sz w:val="20"/>
          <w:szCs w:val="20"/>
          <w:lang w:eastAsia="lv-LV"/>
        </w:rPr>
      </w:pPr>
      <w:r>
        <w:rPr>
          <w:rFonts w:eastAsia="Calibri" w:cs="Times New Roman"/>
          <w:sz w:val="20"/>
          <w:szCs w:val="20"/>
          <w:lang w:eastAsia="lv-LV"/>
        </w:rPr>
        <w:t xml:space="preserve">    </w:t>
      </w:r>
      <w:r w:rsidR="007F303C">
        <w:rPr>
          <w:rFonts w:eastAsia="Calibri" w:cs="Times New Roman"/>
          <w:sz w:val="20"/>
          <w:szCs w:val="20"/>
          <w:lang w:eastAsia="lv-LV"/>
        </w:rPr>
        <w:t>1.pielikums</w:t>
      </w:r>
    </w:p>
    <w:p w:rsidR="007F303C" w:rsidRPr="008D116C" w:rsidRDefault="008D116C" w:rsidP="008D116C">
      <w:pPr>
        <w:spacing w:after="0" w:line="240" w:lineRule="auto"/>
        <w:rPr>
          <w:rFonts w:eastAsia="Calibri" w:cs="Times New Roman"/>
          <w:sz w:val="20"/>
          <w:szCs w:val="20"/>
          <w:lang w:eastAsia="lv-LV"/>
        </w:rPr>
      </w:pPr>
      <w:r>
        <w:rPr>
          <w:rFonts w:eastAsia="Calibri" w:cs="Times New Roman"/>
          <w:sz w:val="20"/>
          <w:szCs w:val="20"/>
          <w:lang w:eastAsia="lv-LV"/>
        </w:rPr>
        <w:t xml:space="preserve">                                                                                                                           </w:t>
      </w:r>
      <w:r w:rsidR="007F303C">
        <w:rPr>
          <w:rFonts w:eastAsia="Calibri" w:cs="Times New Roman"/>
          <w:sz w:val="20"/>
          <w:szCs w:val="20"/>
          <w:lang w:eastAsia="lv-LV"/>
        </w:rPr>
        <w:t xml:space="preserve"> </w:t>
      </w:r>
      <w:r w:rsidR="007F303C" w:rsidRPr="001C72DB">
        <w:rPr>
          <w:rFonts w:eastAsia="Calibri" w:cs="Times New Roman"/>
          <w:sz w:val="16"/>
          <w:szCs w:val="16"/>
          <w:lang w:eastAsia="lv-LV"/>
        </w:rPr>
        <w:t>Atklāta konkursa  nolikumam</w:t>
      </w:r>
      <w:r w:rsidR="007F303C" w:rsidRPr="001C72DB">
        <w:rPr>
          <w:rFonts w:eastAsia="Calibri" w:cs="Times New Roman"/>
          <w:b/>
          <w:sz w:val="16"/>
          <w:szCs w:val="16"/>
          <w:lang w:eastAsia="lv-LV"/>
        </w:rPr>
        <w:t xml:space="preserve"> </w:t>
      </w:r>
    </w:p>
    <w:p w:rsidR="007F303C" w:rsidRPr="001C72DB" w:rsidRDefault="007F303C" w:rsidP="008D116C">
      <w:pPr>
        <w:spacing w:after="0" w:line="240" w:lineRule="auto"/>
        <w:jc w:val="right"/>
        <w:rPr>
          <w:rFonts w:cs="Times New Roman"/>
          <w:sz w:val="16"/>
          <w:szCs w:val="16"/>
        </w:rPr>
      </w:pPr>
      <w:r w:rsidRPr="001C72DB">
        <w:rPr>
          <w:rFonts w:cs="Times New Roman"/>
          <w:b/>
          <w:sz w:val="16"/>
          <w:szCs w:val="16"/>
        </w:rPr>
        <w:t>„</w:t>
      </w:r>
      <w:r w:rsidRPr="001C72DB">
        <w:rPr>
          <w:rFonts w:cs="Times New Roman"/>
          <w:sz w:val="16"/>
          <w:szCs w:val="16"/>
        </w:rPr>
        <w:t xml:space="preserve">Degvielas iegāde Ventspils novada </w:t>
      </w:r>
    </w:p>
    <w:p w:rsidR="007F303C" w:rsidRPr="001C72DB" w:rsidRDefault="007F303C" w:rsidP="008D116C">
      <w:pPr>
        <w:spacing w:after="0" w:line="240" w:lineRule="auto"/>
        <w:jc w:val="right"/>
        <w:rPr>
          <w:rFonts w:cs="Times New Roman"/>
          <w:sz w:val="16"/>
          <w:szCs w:val="16"/>
        </w:rPr>
      </w:pPr>
      <w:r w:rsidRPr="001C72DB">
        <w:rPr>
          <w:rFonts w:cs="Times New Roman"/>
          <w:sz w:val="16"/>
          <w:szCs w:val="16"/>
        </w:rPr>
        <w:t xml:space="preserve">pašvaldības un tās pakļautībā </w:t>
      </w:r>
    </w:p>
    <w:p w:rsidR="007F303C" w:rsidRPr="001C72DB" w:rsidRDefault="007F303C" w:rsidP="008D116C">
      <w:pPr>
        <w:spacing w:after="0" w:line="240" w:lineRule="auto"/>
        <w:jc w:val="right"/>
        <w:rPr>
          <w:rFonts w:eastAsia="Calibri" w:cs="Times New Roman"/>
          <w:b/>
          <w:sz w:val="16"/>
          <w:szCs w:val="16"/>
          <w:lang w:eastAsia="lv-LV"/>
        </w:rPr>
      </w:pPr>
      <w:r w:rsidRPr="001C72DB">
        <w:rPr>
          <w:rFonts w:cs="Times New Roman"/>
          <w:sz w:val="16"/>
          <w:szCs w:val="16"/>
        </w:rPr>
        <w:t>esošo iestāžu vajadzībām</w:t>
      </w:r>
      <w:r w:rsidRPr="001C72DB">
        <w:rPr>
          <w:rFonts w:eastAsia="Calibri" w:cs="Times New Roman"/>
          <w:sz w:val="16"/>
          <w:szCs w:val="16"/>
          <w:lang w:eastAsia="lv-LV"/>
        </w:rPr>
        <w:t>”</w:t>
      </w:r>
    </w:p>
    <w:p w:rsidR="007F303C" w:rsidRPr="001C72DB" w:rsidRDefault="007F303C" w:rsidP="008D116C">
      <w:pPr>
        <w:spacing w:after="0" w:line="240" w:lineRule="auto"/>
        <w:jc w:val="right"/>
        <w:rPr>
          <w:rFonts w:eastAsia="Calibri" w:cs="Times New Roman"/>
          <w:sz w:val="16"/>
          <w:szCs w:val="16"/>
          <w:lang w:eastAsia="lv-LV"/>
        </w:rPr>
      </w:pPr>
      <w:r w:rsidRPr="001C72DB">
        <w:rPr>
          <w:rFonts w:eastAsia="Calibri" w:cs="Times New Roman"/>
          <w:sz w:val="16"/>
          <w:szCs w:val="16"/>
          <w:lang w:eastAsia="lv-LV"/>
        </w:rPr>
        <w:t>ID Nr. VND2017/50</w:t>
      </w:r>
    </w:p>
    <w:p w:rsidR="007F303C" w:rsidRDefault="007F303C" w:rsidP="00165F11">
      <w:pPr>
        <w:widowControl w:val="0"/>
        <w:suppressAutoHyphens/>
        <w:spacing w:after="0" w:line="240" w:lineRule="auto"/>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iepirkumā</w:t>
      </w:r>
    </w:p>
    <w:p w:rsidR="007F303C" w:rsidRPr="008D116C" w:rsidRDefault="007F303C" w:rsidP="008D116C">
      <w:pPr>
        <w:jc w:val="center"/>
        <w:rPr>
          <w:rFonts w:cs="Times New Roman"/>
          <w:bCs/>
          <w:szCs w:val="24"/>
        </w:rPr>
      </w:pPr>
      <w:r>
        <w:rPr>
          <w:rFonts w:cs="Times New Roman"/>
          <w:b/>
          <w:szCs w:val="24"/>
        </w:rPr>
        <w:t>„Degvielas iegāde  Ventspils novada pašvaldības un tās pakļautībā esošo iestāžu vajadzībām”</w:t>
      </w:r>
      <w:r>
        <w:rPr>
          <w:rFonts w:cs="Times New Roman"/>
          <w:bCs/>
          <w:szCs w:val="24"/>
        </w:rPr>
        <w:t xml:space="preserve"> (iepirkuma identifikācijas numurs VNP 2017/50</w:t>
      </w:r>
      <w:r>
        <w:rPr>
          <w:rFonts w:cs="Times New Roman"/>
          <w:bCs/>
          <w:szCs w:val="24"/>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7F303C" w:rsidTr="007F303C">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03C" w:rsidRDefault="007F303C">
            <w:pPr>
              <w:pStyle w:val="Virsraksts6"/>
              <w:spacing w:line="276" w:lineRule="auto"/>
              <w:rPr>
                <w:lang w:eastAsia="en-US"/>
              </w:rPr>
            </w:pPr>
            <w:r>
              <w:rPr>
                <w:lang w:eastAsia="en-US"/>
              </w:rPr>
              <w:t>Informācija par pretendentu</w:t>
            </w: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303C" w:rsidRDefault="007F303C">
            <w:pPr>
              <w:spacing w:after="0"/>
              <w:rPr>
                <w:rFonts w:eastAsia="Calibri" w:cs="Times New Roman"/>
                <w:lang w:eastAsia="lv-LV"/>
              </w:rPr>
            </w:pPr>
            <w:proofErr w:type="spellStart"/>
            <w:r>
              <w:rPr>
                <w:rFonts w:eastAsia="Calibri" w:cs="Times New Roman"/>
                <w:lang w:eastAsia="lv-LV"/>
              </w:rPr>
              <w:t>Paraksttiesīgā</w:t>
            </w:r>
            <w:proofErr w:type="spellEnd"/>
            <w:r>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7F303C" w:rsidRDefault="007F303C">
            <w:pPr>
              <w:spacing w:after="0"/>
              <w:rPr>
                <w:rFonts w:eastAsia="Calibri" w:cs="Times New Roman"/>
                <w:lang w:eastAsia="lv-LV"/>
              </w:rPr>
            </w:pPr>
          </w:p>
        </w:tc>
      </w:tr>
      <w:tr w:rsidR="007F303C" w:rsidTr="007F303C">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7F303C" w:rsidRDefault="007F303C">
            <w:pPr>
              <w:spacing w:after="0"/>
              <w:rPr>
                <w:rFonts w:eastAsia="Calibri" w:cs="Times New Roman"/>
                <w:lang w:eastAsia="lv-LV"/>
              </w:rPr>
            </w:pPr>
            <w:r>
              <w:rPr>
                <w:rFonts w:eastAsia="Calibri" w:cs="Times New Roman"/>
                <w:lang w:eastAsia="lv-LV"/>
              </w:rPr>
              <w:t>Informācija par pretendenta kontaktpersonu (atbildīgo personu)</w:t>
            </w:r>
          </w:p>
        </w:tc>
      </w:tr>
      <w:tr w:rsidR="007F303C" w:rsidTr="007F303C">
        <w:trPr>
          <w:cantSplit/>
        </w:trPr>
        <w:tc>
          <w:tcPr>
            <w:tcW w:w="1394" w:type="pct"/>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1394" w:type="pct"/>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1394" w:type="pct"/>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r w:rsidR="007F303C" w:rsidTr="007F303C">
        <w:trPr>
          <w:cantSplit/>
        </w:trPr>
        <w:tc>
          <w:tcPr>
            <w:tcW w:w="1394" w:type="pct"/>
            <w:tcBorders>
              <w:top w:val="single" w:sz="4" w:space="0" w:color="auto"/>
              <w:left w:val="single" w:sz="4" w:space="0" w:color="auto"/>
              <w:bottom w:val="single" w:sz="4" w:space="0" w:color="auto"/>
              <w:right w:val="single" w:sz="4" w:space="0" w:color="auto"/>
            </w:tcBorders>
            <w:hideMark/>
          </w:tcPr>
          <w:p w:rsidR="007F303C" w:rsidRDefault="007F303C">
            <w:pPr>
              <w:spacing w:after="0"/>
              <w:rPr>
                <w:rFonts w:eastAsia="Calibri" w:cs="Times New Roman"/>
                <w:lang w:eastAsia="lv-LV"/>
              </w:rPr>
            </w:pPr>
            <w:r>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F303C" w:rsidRDefault="007F303C">
            <w:pPr>
              <w:spacing w:after="0"/>
              <w:rPr>
                <w:rFonts w:eastAsia="Calibri" w:cs="Times New Roman"/>
                <w:lang w:eastAsia="lv-LV"/>
              </w:rPr>
            </w:pPr>
          </w:p>
        </w:tc>
      </w:tr>
    </w:tbl>
    <w:p w:rsidR="007F303C" w:rsidRDefault="007F303C" w:rsidP="007F303C">
      <w:pPr>
        <w:spacing w:after="0" w:line="240" w:lineRule="auto"/>
        <w:jc w:val="both"/>
        <w:rPr>
          <w:rFonts w:eastAsia="Calibri" w:cs="Times New Roman"/>
          <w:szCs w:val="24"/>
          <w:lang w:eastAsia="lv-LV"/>
        </w:rPr>
      </w:pPr>
      <w:r>
        <w:rPr>
          <w:rFonts w:eastAsia="Calibri" w:cs="Times New Roman"/>
          <w:szCs w:val="24"/>
          <w:lang w:eastAsia="lv-LV"/>
        </w:rPr>
        <w:t>Ar šī pieteikuma iesniegšanu:</w:t>
      </w:r>
    </w:p>
    <w:p w:rsidR="007F303C" w:rsidRDefault="007F303C" w:rsidP="007F303C">
      <w:pPr>
        <w:numPr>
          <w:ilvl w:val="0"/>
          <w:numId w:val="4"/>
        </w:numPr>
        <w:spacing w:after="0" w:line="240" w:lineRule="auto"/>
        <w:contextualSpacing/>
        <w:jc w:val="both"/>
        <w:rPr>
          <w:rFonts w:eastAsia="Calibri" w:cs="Times New Roman"/>
          <w:szCs w:val="24"/>
          <w:lang w:eastAsia="lv-LV"/>
        </w:rPr>
      </w:pPr>
      <w:r>
        <w:rPr>
          <w:rFonts w:eastAsia="Calibri" w:cs="Times New Roman"/>
          <w:szCs w:val="24"/>
          <w:lang w:eastAsia="lv-LV"/>
        </w:rPr>
        <w:t>apņemamies ievērot visas atklāta konkursa nolikuma prasības;</w:t>
      </w:r>
    </w:p>
    <w:p w:rsidR="007F303C" w:rsidRDefault="007F303C" w:rsidP="007F303C">
      <w:pPr>
        <w:numPr>
          <w:ilvl w:val="0"/>
          <w:numId w:val="4"/>
        </w:numPr>
        <w:spacing w:after="0" w:line="240" w:lineRule="auto"/>
        <w:contextualSpacing/>
        <w:jc w:val="both"/>
        <w:rPr>
          <w:rFonts w:eastAsia="Calibri" w:cs="Times New Roman"/>
          <w:szCs w:val="24"/>
          <w:lang w:eastAsia="lv-LV"/>
        </w:rPr>
      </w:pPr>
      <w:r>
        <w:rPr>
          <w:rFonts w:eastAsia="Calibri" w:cs="Times New Roman"/>
          <w:szCs w:val="24"/>
          <w:lang w:eastAsia="lv-LV"/>
        </w:rPr>
        <w:t>atzīstam sava pieteikuma un piedāvājuma spēkā esamību līdz iepirkuma līguma noslēgšanai vai paziņojumam par iepirkuma izbeigšanu bez rezultāta. Līguma slēgšanas tiesību piešķiršanas  gadījumā piedāvājums ir spēkā visu līguma darbības laiku;</w:t>
      </w:r>
    </w:p>
    <w:p w:rsidR="007F303C" w:rsidRDefault="007F303C" w:rsidP="007F303C">
      <w:pPr>
        <w:numPr>
          <w:ilvl w:val="0"/>
          <w:numId w:val="4"/>
        </w:numPr>
        <w:spacing w:after="0" w:line="240" w:lineRule="auto"/>
        <w:contextualSpacing/>
        <w:jc w:val="both"/>
        <w:rPr>
          <w:rFonts w:eastAsia="Calibri" w:cs="Times New Roman"/>
          <w:szCs w:val="24"/>
          <w:lang w:eastAsia="lv-LV"/>
        </w:rPr>
      </w:pPr>
      <w:r>
        <w:rPr>
          <w:rFonts w:eastAsia="Calibri" w:cs="Times New Roman"/>
          <w:szCs w:val="24"/>
          <w:lang w:eastAsia="lv-LV"/>
        </w:rPr>
        <w:t>apstiprinām, ka esam pilnībā iepazinušies ar atklāta konkursa nolikumu un piedāvājuma cenā esam pilnībā iekļāvuši visas šai sakarībā paredzētās izmaksas, un mums nav nekādu neskaidrību un pretenziju tagad, kā arī atsakāmies tādas celt visā iepirkuma līguma darbības laikā.</w:t>
      </w:r>
    </w:p>
    <w:p w:rsidR="007F303C" w:rsidRDefault="007F303C" w:rsidP="007F303C">
      <w:pPr>
        <w:spacing w:after="0" w:line="240" w:lineRule="auto"/>
        <w:jc w:val="both"/>
        <w:rPr>
          <w:rFonts w:eastAsia="Calibri" w:cs="Times New Roman"/>
          <w:szCs w:val="24"/>
          <w:lang w:eastAsia="lv-LV"/>
        </w:rPr>
      </w:pPr>
      <w:r>
        <w:rPr>
          <w:rFonts w:eastAsia="Calibri" w:cs="Times New Roman"/>
          <w:szCs w:val="24"/>
          <w:lang w:eastAsia="lv-LV"/>
        </w:rPr>
        <w:t>Apliecinām, ka:</w:t>
      </w:r>
    </w:p>
    <w:p w:rsidR="007F303C" w:rsidRDefault="007F303C" w:rsidP="007F303C">
      <w:pPr>
        <w:numPr>
          <w:ilvl w:val="0"/>
          <w:numId w:val="5"/>
        </w:numPr>
        <w:spacing w:after="0" w:line="240" w:lineRule="auto"/>
        <w:contextualSpacing/>
        <w:jc w:val="both"/>
        <w:rPr>
          <w:rFonts w:eastAsia="Calibri" w:cs="Times New Roman"/>
          <w:szCs w:val="24"/>
          <w:lang w:eastAsia="lv-LV"/>
        </w:rPr>
      </w:pPr>
      <w:r>
        <w:rPr>
          <w:rFonts w:eastAsia="Calibri" w:cs="Times New Roman"/>
          <w:szCs w:val="24"/>
          <w:lang w:eastAsia="lv-LV"/>
        </w:rPr>
        <w:t>attiecībā uz pretendentu nepastāv Publisko iepirkumu likuma 42. panta pirmajā daļā noteiktie pretendentu izslēgšanas noteikumi;</w:t>
      </w:r>
    </w:p>
    <w:p w:rsidR="007F303C" w:rsidRDefault="007F303C" w:rsidP="007F303C">
      <w:pPr>
        <w:numPr>
          <w:ilvl w:val="0"/>
          <w:numId w:val="5"/>
        </w:numPr>
        <w:spacing w:after="0" w:line="240" w:lineRule="auto"/>
        <w:contextualSpacing/>
        <w:jc w:val="both"/>
        <w:rPr>
          <w:rFonts w:eastAsia="Calibri" w:cs="Times New Roman"/>
          <w:szCs w:val="24"/>
          <w:lang w:eastAsia="lv-LV"/>
        </w:rPr>
      </w:pPr>
      <w:r>
        <w:rPr>
          <w:rFonts w:eastAsia="Calibri" w:cs="Times New Roman"/>
          <w:szCs w:val="24"/>
          <w:lang w:eastAsia="lv-LV"/>
        </w:rPr>
        <w:t>pretendents nav sniedzis nepatiesu informāciju savas kvalifikācijas novērtēšanai;</w:t>
      </w:r>
    </w:p>
    <w:p w:rsidR="007F303C" w:rsidRDefault="007F303C" w:rsidP="007F303C">
      <w:pPr>
        <w:numPr>
          <w:ilvl w:val="0"/>
          <w:numId w:val="5"/>
        </w:numPr>
        <w:spacing w:after="0" w:line="240" w:lineRule="auto"/>
        <w:contextualSpacing/>
        <w:jc w:val="both"/>
        <w:rPr>
          <w:rFonts w:eastAsia="Calibri" w:cs="Times New Roman"/>
          <w:szCs w:val="24"/>
          <w:lang w:eastAsia="lv-LV"/>
        </w:rPr>
      </w:pPr>
      <w:r>
        <w:rPr>
          <w:rFonts w:eastAsia="Calibri" w:cs="Times New Roman"/>
          <w:szCs w:val="24"/>
          <w:lang w:eastAsia="lv-LV"/>
        </w:rPr>
        <w:t>pretendents nekādā veidā nav ieinteresēts nevienā citā piedāvājumā, kas iesniegts šajā iepirkumā;</w:t>
      </w:r>
    </w:p>
    <w:p w:rsidR="007F303C" w:rsidRDefault="007F303C" w:rsidP="007F303C">
      <w:pPr>
        <w:numPr>
          <w:ilvl w:val="0"/>
          <w:numId w:val="5"/>
        </w:numPr>
        <w:spacing w:after="0" w:line="240" w:lineRule="auto"/>
        <w:contextualSpacing/>
        <w:jc w:val="both"/>
        <w:rPr>
          <w:rFonts w:eastAsia="Calibri" w:cs="Times New Roman"/>
          <w:szCs w:val="24"/>
          <w:lang w:eastAsia="lv-LV"/>
        </w:rPr>
      </w:pPr>
      <w:r>
        <w:rPr>
          <w:rFonts w:eastAsia="Calibri" w:cs="Times New Roman"/>
          <w:szCs w:val="24"/>
          <w:lang w:eastAsia="lv-LV"/>
        </w:rPr>
        <w:t xml:space="preserve">esam iepazinušies ar sagatavoto līgumprojektu un piekrītam tā nosacījumiem. </w:t>
      </w:r>
    </w:p>
    <w:p w:rsidR="007F303C" w:rsidRDefault="007F303C" w:rsidP="007F303C">
      <w:pPr>
        <w:spacing w:after="0" w:line="240" w:lineRule="auto"/>
        <w:jc w:val="both"/>
        <w:rPr>
          <w:rFonts w:eastAsia="Times New Roman" w:cs="Times New Roman"/>
          <w:color w:val="000000"/>
          <w:szCs w:val="24"/>
          <w:lang w:eastAsia="lv-LV"/>
        </w:rPr>
      </w:pPr>
      <w:r>
        <w:rPr>
          <w:rFonts w:eastAsia="Times New Roman" w:cs="Times New Roman"/>
          <w:color w:val="000000"/>
          <w:szCs w:val="24"/>
          <w:lang w:eastAsia="lv-LV"/>
        </w:rPr>
        <w:t>2017.gada __.___________________</w:t>
      </w:r>
    </w:p>
    <w:p w:rsidR="007F303C" w:rsidRDefault="007F303C" w:rsidP="007F303C">
      <w:pPr>
        <w:spacing w:after="0" w:line="240" w:lineRule="auto"/>
        <w:jc w:val="both"/>
        <w:rPr>
          <w:rFonts w:eastAsia="Times New Roman" w:cs="Times New Roman"/>
          <w:color w:val="000000"/>
          <w:szCs w:val="24"/>
          <w:lang w:eastAsia="lv-LV"/>
        </w:rPr>
      </w:pPr>
    </w:p>
    <w:p w:rsidR="007F303C" w:rsidRDefault="007F303C" w:rsidP="007F303C">
      <w:pPr>
        <w:spacing w:after="0" w:line="240" w:lineRule="auto"/>
        <w:jc w:val="both"/>
        <w:rPr>
          <w:rFonts w:eastAsia="Times New Roman" w:cs="Times New Roman"/>
          <w:color w:val="000000"/>
          <w:szCs w:val="24"/>
          <w:lang w:eastAsia="lv-LV"/>
        </w:rPr>
      </w:pPr>
      <w:r>
        <w:rPr>
          <w:rFonts w:eastAsia="Times New Roman" w:cs="Times New Roman"/>
          <w:color w:val="000000"/>
          <w:szCs w:val="24"/>
          <w:lang w:eastAsia="lv-LV"/>
        </w:rPr>
        <w:t>_____________________________________________________________________</w:t>
      </w:r>
    </w:p>
    <w:p w:rsidR="007F303C" w:rsidRDefault="007F303C" w:rsidP="007F303C">
      <w:pPr>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Pretendenta likumīgā pārstāvja vai pilnvarotās personas paraksts, tā atšifrējums</w:t>
      </w:r>
    </w:p>
    <w:p w:rsidR="007F303C" w:rsidRDefault="007F303C" w:rsidP="007F303C">
      <w:pPr>
        <w:spacing w:after="0" w:line="240" w:lineRule="auto"/>
        <w:jc w:val="center"/>
        <w:rPr>
          <w:rFonts w:eastAsia="Times New Roman" w:cs="Times New Roman"/>
          <w:color w:val="000000"/>
          <w:sz w:val="22"/>
          <w:lang w:eastAsia="lv-LV"/>
        </w:rPr>
      </w:pPr>
    </w:p>
    <w:p w:rsidR="007F303C" w:rsidRDefault="007F303C" w:rsidP="007F303C">
      <w:pPr>
        <w:spacing w:after="0" w:line="240" w:lineRule="auto"/>
        <w:jc w:val="both"/>
        <w:rPr>
          <w:rFonts w:eastAsia="Times New Roman" w:cs="Times New Roman"/>
          <w:color w:val="000000"/>
          <w:szCs w:val="24"/>
          <w:lang w:eastAsia="lv-LV"/>
        </w:rPr>
      </w:pPr>
      <w:r>
        <w:rPr>
          <w:rFonts w:eastAsia="Times New Roman" w:cs="Times New Roman"/>
          <w:color w:val="000000"/>
          <w:szCs w:val="24"/>
          <w:lang w:eastAsia="lv-LV"/>
        </w:rPr>
        <w:t>Z.v.</w:t>
      </w:r>
    </w:p>
    <w:p w:rsidR="0080005D" w:rsidRDefault="0080005D" w:rsidP="007F303C">
      <w:pPr>
        <w:spacing w:after="0" w:line="240" w:lineRule="auto"/>
        <w:jc w:val="both"/>
        <w:rPr>
          <w:rFonts w:eastAsia="Times New Roman" w:cs="Times New Roman"/>
          <w:color w:val="000000"/>
          <w:szCs w:val="24"/>
          <w:lang w:eastAsia="lv-LV"/>
        </w:rPr>
      </w:pPr>
    </w:p>
    <w:p w:rsidR="0080005D" w:rsidRDefault="0080005D" w:rsidP="007F303C">
      <w:pPr>
        <w:spacing w:after="0" w:line="240" w:lineRule="auto"/>
        <w:jc w:val="both"/>
        <w:rPr>
          <w:rFonts w:eastAsia="Times New Roman" w:cs="Times New Roman"/>
          <w:color w:val="000000"/>
          <w:szCs w:val="24"/>
          <w:lang w:eastAsia="lv-LV"/>
        </w:rPr>
      </w:pPr>
    </w:p>
    <w:p w:rsidR="007F303C" w:rsidRDefault="007F303C" w:rsidP="007F303C">
      <w:pPr>
        <w:spacing w:after="0" w:line="240" w:lineRule="auto"/>
        <w:jc w:val="right"/>
        <w:rPr>
          <w:rFonts w:eastAsia="Calibri" w:cs="Times New Roman"/>
          <w:sz w:val="20"/>
          <w:szCs w:val="20"/>
          <w:lang w:eastAsia="lv-LV"/>
        </w:rPr>
      </w:pPr>
      <w:r>
        <w:rPr>
          <w:rFonts w:eastAsia="Calibri" w:cs="Times New Roman"/>
          <w:sz w:val="20"/>
          <w:szCs w:val="20"/>
          <w:lang w:eastAsia="lv-LV"/>
        </w:rPr>
        <w:t>2.pielikums</w:t>
      </w:r>
    </w:p>
    <w:p w:rsidR="007F303C" w:rsidRPr="00BD2B7C" w:rsidRDefault="007F303C" w:rsidP="007F303C">
      <w:pPr>
        <w:spacing w:after="0" w:line="240" w:lineRule="auto"/>
        <w:jc w:val="right"/>
        <w:rPr>
          <w:rFonts w:eastAsia="Calibri" w:cs="Times New Roman"/>
          <w:b/>
          <w:sz w:val="16"/>
          <w:szCs w:val="16"/>
          <w:lang w:eastAsia="lv-LV"/>
        </w:rPr>
      </w:pPr>
      <w:r w:rsidRPr="00BD2B7C">
        <w:rPr>
          <w:rFonts w:eastAsia="Calibri" w:cs="Times New Roman"/>
          <w:sz w:val="16"/>
          <w:szCs w:val="16"/>
          <w:lang w:eastAsia="lv-LV"/>
        </w:rPr>
        <w:t>Atklāta konkursa  nolikumam</w:t>
      </w:r>
      <w:r w:rsidRPr="00BD2B7C">
        <w:rPr>
          <w:rFonts w:eastAsia="Calibri" w:cs="Times New Roman"/>
          <w:b/>
          <w:sz w:val="16"/>
          <w:szCs w:val="16"/>
          <w:lang w:eastAsia="lv-LV"/>
        </w:rPr>
        <w:t xml:space="preserve"> </w:t>
      </w:r>
    </w:p>
    <w:p w:rsidR="007F303C" w:rsidRPr="00BD2B7C" w:rsidRDefault="007F303C" w:rsidP="007F303C">
      <w:pPr>
        <w:spacing w:after="0" w:line="240" w:lineRule="auto"/>
        <w:jc w:val="right"/>
        <w:rPr>
          <w:rFonts w:cs="Times New Roman"/>
          <w:sz w:val="16"/>
          <w:szCs w:val="16"/>
        </w:rPr>
      </w:pPr>
      <w:r w:rsidRPr="00BD2B7C">
        <w:rPr>
          <w:rFonts w:cs="Times New Roman"/>
          <w:b/>
          <w:sz w:val="16"/>
          <w:szCs w:val="16"/>
        </w:rPr>
        <w:t>„</w:t>
      </w:r>
      <w:r w:rsidRPr="00BD2B7C">
        <w:rPr>
          <w:rFonts w:cs="Times New Roman"/>
          <w:sz w:val="16"/>
          <w:szCs w:val="16"/>
        </w:rPr>
        <w:t xml:space="preserve">Degvielas iegāde Ventspils novada </w:t>
      </w:r>
    </w:p>
    <w:p w:rsidR="007F303C" w:rsidRPr="00BD2B7C" w:rsidRDefault="007F303C" w:rsidP="007F303C">
      <w:pPr>
        <w:spacing w:after="0" w:line="240" w:lineRule="auto"/>
        <w:jc w:val="right"/>
        <w:rPr>
          <w:rFonts w:cs="Times New Roman"/>
          <w:sz w:val="16"/>
          <w:szCs w:val="16"/>
        </w:rPr>
      </w:pPr>
      <w:r w:rsidRPr="00BD2B7C">
        <w:rPr>
          <w:rFonts w:cs="Times New Roman"/>
          <w:sz w:val="16"/>
          <w:szCs w:val="16"/>
        </w:rPr>
        <w:t xml:space="preserve">pašvaldības un tās pakļautībā </w:t>
      </w:r>
    </w:p>
    <w:p w:rsidR="007F303C" w:rsidRPr="00BD2B7C" w:rsidRDefault="007F303C" w:rsidP="007F303C">
      <w:pPr>
        <w:spacing w:after="0" w:line="240" w:lineRule="auto"/>
        <w:jc w:val="right"/>
        <w:rPr>
          <w:rFonts w:eastAsia="Calibri" w:cs="Times New Roman"/>
          <w:b/>
          <w:sz w:val="16"/>
          <w:szCs w:val="16"/>
          <w:lang w:eastAsia="lv-LV"/>
        </w:rPr>
      </w:pPr>
      <w:r w:rsidRPr="00BD2B7C">
        <w:rPr>
          <w:rFonts w:cs="Times New Roman"/>
          <w:sz w:val="16"/>
          <w:szCs w:val="16"/>
        </w:rPr>
        <w:t>esošo iestāžu vajadzībām</w:t>
      </w:r>
      <w:r w:rsidRPr="00BD2B7C">
        <w:rPr>
          <w:rFonts w:eastAsia="Calibri" w:cs="Times New Roman"/>
          <w:sz w:val="16"/>
          <w:szCs w:val="16"/>
          <w:lang w:eastAsia="lv-LV"/>
        </w:rPr>
        <w:t>”</w:t>
      </w:r>
    </w:p>
    <w:p w:rsidR="007F303C" w:rsidRPr="00BD2B7C" w:rsidRDefault="007F303C" w:rsidP="007F303C">
      <w:pPr>
        <w:spacing w:after="0" w:line="240" w:lineRule="auto"/>
        <w:jc w:val="right"/>
        <w:rPr>
          <w:rFonts w:eastAsia="Calibri" w:cs="Times New Roman"/>
          <w:sz w:val="16"/>
          <w:szCs w:val="16"/>
          <w:lang w:eastAsia="lv-LV"/>
        </w:rPr>
      </w:pPr>
      <w:r w:rsidRPr="00BD2B7C">
        <w:rPr>
          <w:rFonts w:eastAsia="Calibri" w:cs="Times New Roman"/>
          <w:sz w:val="16"/>
          <w:szCs w:val="16"/>
          <w:lang w:eastAsia="lv-LV"/>
        </w:rPr>
        <w:t>ID Nr. VND2017/50</w:t>
      </w:r>
    </w:p>
    <w:p w:rsidR="007F303C" w:rsidRDefault="007F303C" w:rsidP="007F303C">
      <w:pPr>
        <w:spacing w:after="120" w:line="240" w:lineRule="auto"/>
        <w:jc w:val="center"/>
        <w:rPr>
          <w:rFonts w:eastAsia="Calibri" w:cs="Times New Roman"/>
          <w:b/>
          <w:lang w:eastAsia="lv-LV"/>
        </w:rPr>
      </w:pPr>
      <w:r>
        <w:rPr>
          <w:rFonts w:eastAsia="Calibri" w:cs="Times New Roman"/>
          <w:b/>
          <w:lang w:eastAsia="lv-LV"/>
        </w:rPr>
        <w:t>TEHNISKĀ SPECIFIKĀCIJA</w:t>
      </w:r>
    </w:p>
    <w:p w:rsidR="007F303C" w:rsidRDefault="007F303C" w:rsidP="007F303C">
      <w:pPr>
        <w:spacing w:after="120" w:line="240" w:lineRule="auto"/>
        <w:jc w:val="center"/>
        <w:rPr>
          <w:rFonts w:eastAsia="Calibri" w:cs="Times New Roman"/>
          <w:b/>
          <w:lang w:eastAsia="lv-LV"/>
        </w:rPr>
      </w:pPr>
    </w:p>
    <w:p w:rsidR="007F303C" w:rsidRDefault="007F303C" w:rsidP="007F303C">
      <w:pPr>
        <w:jc w:val="center"/>
        <w:rPr>
          <w:rFonts w:cs="Times New Roman"/>
          <w:bCs/>
          <w:szCs w:val="24"/>
        </w:rPr>
      </w:pPr>
      <w:r>
        <w:rPr>
          <w:rFonts w:cs="Times New Roman"/>
          <w:b/>
          <w:szCs w:val="24"/>
        </w:rPr>
        <w:t>„Degvielas iegāde  Ventspils novada pašvaldības un tās pakļautībā esošo iestāžu vajadzībām”</w:t>
      </w:r>
      <w:r>
        <w:rPr>
          <w:rFonts w:cs="Times New Roman"/>
          <w:bCs/>
          <w:szCs w:val="24"/>
        </w:rPr>
        <w:t xml:space="preserve"> (iepirkuma identifikācijas numurs VNP 2017/50</w:t>
      </w:r>
      <w:r>
        <w:rPr>
          <w:rFonts w:cs="Times New Roman"/>
          <w:bCs/>
          <w:szCs w:val="24"/>
          <w:shd w:val="clear" w:color="auto" w:fill="FFFFFF"/>
        </w:rPr>
        <w:t>)</w:t>
      </w:r>
    </w:p>
    <w:p w:rsidR="007F303C" w:rsidRDefault="007F303C" w:rsidP="007F303C">
      <w:pPr>
        <w:keepNext/>
        <w:outlineLvl w:val="0"/>
        <w:rPr>
          <w:rFonts w:cs="Times New Roman"/>
          <w:color w:val="000000"/>
          <w:kern w:val="32"/>
          <w:szCs w:val="24"/>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258"/>
        <w:gridCol w:w="2387"/>
        <w:gridCol w:w="2301"/>
      </w:tblGrid>
      <w:tr w:rsidR="007F303C" w:rsidTr="00310986">
        <w:trPr>
          <w:trHeight w:val="828"/>
          <w:jc w:val="center"/>
        </w:trPr>
        <w:tc>
          <w:tcPr>
            <w:tcW w:w="29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03C" w:rsidRDefault="007F303C">
            <w:pPr>
              <w:jc w:val="center"/>
              <w:rPr>
                <w:rFonts w:cs="Times New Roman"/>
                <w:b/>
                <w:bCs/>
                <w:szCs w:val="24"/>
              </w:rPr>
            </w:pPr>
            <w:r>
              <w:rPr>
                <w:rFonts w:cs="Times New Roman"/>
                <w:b/>
                <w:bCs/>
                <w:szCs w:val="24"/>
              </w:rPr>
              <w:t xml:space="preserve">Kritērijs </w:t>
            </w:r>
          </w:p>
        </w:tc>
        <w:tc>
          <w:tcPr>
            <w:tcW w:w="46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F303C" w:rsidRDefault="007F303C">
            <w:pPr>
              <w:jc w:val="center"/>
              <w:rPr>
                <w:rFonts w:cs="Times New Roman"/>
                <w:b/>
                <w:bCs/>
                <w:szCs w:val="24"/>
              </w:rPr>
            </w:pPr>
            <w:r>
              <w:rPr>
                <w:rFonts w:cs="Times New Roman"/>
                <w:b/>
                <w:bCs/>
                <w:szCs w:val="24"/>
              </w:rPr>
              <w:t>Apraksts</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03C" w:rsidRDefault="007F303C">
            <w:pPr>
              <w:jc w:val="center"/>
              <w:rPr>
                <w:rFonts w:cs="Times New Roman"/>
                <w:b/>
                <w:bCs/>
                <w:szCs w:val="24"/>
              </w:rPr>
            </w:pPr>
            <w:r>
              <w:rPr>
                <w:rFonts w:cs="Times New Roman"/>
                <w:b/>
                <w:bCs/>
                <w:szCs w:val="24"/>
              </w:rPr>
              <w:t xml:space="preserve">Pretendenta tehniskais piedāvājums </w:t>
            </w:r>
          </w:p>
        </w:tc>
      </w:tr>
      <w:tr w:rsidR="007F303C" w:rsidTr="00310986">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szCs w:val="24"/>
              </w:rPr>
            </w:pPr>
            <w:r>
              <w:rPr>
                <w:rFonts w:cs="Times New Roman"/>
                <w:szCs w:val="24"/>
              </w:rPr>
              <w:t>Degvielas kvalitāte</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szCs w:val="24"/>
              </w:rPr>
            </w:pPr>
            <w:r>
              <w:rPr>
                <w:rFonts w:cs="Times New Roman"/>
                <w:szCs w:val="24"/>
              </w:rPr>
              <w:t xml:space="preserve">Atbilst Ministru kabineta 2000.gada 26.septembra noteikumu Nr.332 „Noteikumi par benzīna un dīzeļdegvielas atbilstības novērtēšanu” prasībām </w:t>
            </w:r>
          </w:p>
        </w:tc>
        <w:tc>
          <w:tcPr>
            <w:tcW w:w="2301" w:type="dxa"/>
            <w:tcBorders>
              <w:top w:val="single" w:sz="4" w:space="0" w:color="auto"/>
              <w:left w:val="single" w:sz="4" w:space="0" w:color="auto"/>
              <w:bottom w:val="single" w:sz="4" w:space="0" w:color="auto"/>
              <w:right w:val="single" w:sz="4" w:space="0" w:color="auto"/>
            </w:tcBorders>
            <w:shd w:val="clear" w:color="auto" w:fill="FFFFFF"/>
          </w:tcPr>
          <w:p w:rsidR="007F303C" w:rsidRDefault="007F303C">
            <w:pPr>
              <w:tabs>
                <w:tab w:val="left" w:pos="426"/>
                <w:tab w:val="left" w:pos="567"/>
              </w:tabs>
              <w:spacing w:line="260" w:lineRule="exact"/>
              <w:jc w:val="both"/>
              <w:rPr>
                <w:rFonts w:cs="Times New Roman"/>
                <w:szCs w:val="24"/>
              </w:rPr>
            </w:pPr>
          </w:p>
        </w:tc>
      </w:tr>
      <w:tr w:rsidR="007F303C" w:rsidTr="00310986">
        <w:trPr>
          <w:jc w:val="center"/>
        </w:trPr>
        <w:tc>
          <w:tcPr>
            <w:tcW w:w="2958" w:type="dxa"/>
            <w:vMerge w:val="restart"/>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bCs/>
                <w:szCs w:val="24"/>
              </w:rPr>
            </w:pPr>
            <w:r>
              <w:rPr>
                <w:rFonts w:cs="Times New Roman"/>
                <w:szCs w:val="24"/>
              </w:rPr>
              <w:t xml:space="preserve">Degvielas iegāde </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Katru dienu, 7 dienas nedēļā.</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ind w:hanging="21"/>
              <w:rPr>
                <w:rFonts w:cs="Times New Roman"/>
                <w:szCs w:val="24"/>
              </w:rPr>
            </w:pPr>
          </w:p>
        </w:tc>
      </w:tr>
      <w:tr w:rsidR="007F303C" w:rsidTr="0031098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bCs/>
                <w:szCs w:val="24"/>
              </w:rPr>
            </w:pP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szCs w:val="24"/>
              </w:rPr>
            </w:pPr>
            <w:r>
              <w:rPr>
                <w:rFonts w:cs="Times New Roman"/>
                <w:b/>
                <w:szCs w:val="24"/>
              </w:rPr>
              <w:t>1.iepirkuma daļa</w:t>
            </w:r>
            <w:r>
              <w:rPr>
                <w:rFonts w:cs="Times New Roman"/>
                <w:i/>
                <w:szCs w:val="24"/>
              </w:rPr>
              <w:t>-</w:t>
            </w:r>
            <w:r w:rsidR="00310986">
              <w:rPr>
                <w:rFonts w:cs="Times New Roman"/>
                <w:szCs w:val="24"/>
              </w:rPr>
              <w:t xml:space="preserve"> Ances pagasta pārvaldes,</w:t>
            </w:r>
            <w:r>
              <w:rPr>
                <w:rFonts w:cs="Times New Roman"/>
                <w:i/>
                <w:szCs w:val="24"/>
              </w:rPr>
              <w:t xml:space="preserve"> </w:t>
            </w:r>
            <w:r w:rsidR="00310986">
              <w:rPr>
                <w:rFonts w:cs="Times New Roman"/>
                <w:szCs w:val="24"/>
              </w:rPr>
              <w:t>Puzes pagasta pārvaldes,</w:t>
            </w:r>
            <w:r>
              <w:rPr>
                <w:rFonts w:cs="Times New Roman"/>
                <w:i/>
                <w:szCs w:val="24"/>
              </w:rPr>
              <w:t xml:space="preserve"> </w:t>
            </w:r>
            <w:r>
              <w:rPr>
                <w:rFonts w:cs="Times New Roman"/>
                <w:szCs w:val="24"/>
              </w:rPr>
              <w:t xml:space="preserve">Ugāles pagasta pārvaldes un Usmas pagasta pārvaldes vajadzībām-Ventspils novada teritorijā </w:t>
            </w:r>
            <w:r>
              <w:rPr>
                <w:rFonts w:cs="Times New Roman"/>
                <w:b/>
                <w:szCs w:val="24"/>
              </w:rPr>
              <w:t>ne mazāk kā 3</w:t>
            </w:r>
            <w:r>
              <w:rPr>
                <w:rFonts w:cs="Times New Roman"/>
                <w:szCs w:val="24"/>
              </w:rPr>
              <w:t xml:space="preserve"> DUS;</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ind w:hanging="21"/>
              <w:rPr>
                <w:rFonts w:cs="Times New Roman"/>
                <w:szCs w:val="24"/>
              </w:rPr>
            </w:pPr>
          </w:p>
        </w:tc>
      </w:tr>
      <w:tr w:rsidR="007F303C" w:rsidTr="0031098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bCs/>
                <w:szCs w:val="24"/>
              </w:rPr>
            </w:pP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szCs w:val="24"/>
              </w:rPr>
            </w:pPr>
            <w:r>
              <w:rPr>
                <w:rFonts w:cs="Times New Roman"/>
                <w:b/>
                <w:szCs w:val="24"/>
              </w:rPr>
              <w:t>2.iepirkuma daļa-</w:t>
            </w:r>
            <w:r>
              <w:rPr>
                <w:rFonts w:cs="Times New Roman"/>
                <w:szCs w:val="24"/>
              </w:rPr>
              <w:t xml:space="preserve">degvielas iegāde Jūrkalnes pagasta pārvaldes vajadzībām- Ventspils novada teritorijā </w:t>
            </w:r>
            <w:r>
              <w:rPr>
                <w:rFonts w:cs="Times New Roman"/>
                <w:b/>
                <w:szCs w:val="24"/>
              </w:rPr>
              <w:t>ne mazāk kā 3</w:t>
            </w:r>
            <w:r>
              <w:rPr>
                <w:rFonts w:cs="Times New Roman"/>
                <w:szCs w:val="24"/>
              </w:rPr>
              <w:t xml:space="preserve"> DUS;</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ind w:hanging="21"/>
              <w:rPr>
                <w:rFonts w:cs="Times New Roman"/>
                <w:szCs w:val="24"/>
              </w:rPr>
            </w:pPr>
          </w:p>
        </w:tc>
      </w:tr>
      <w:tr w:rsidR="007F303C" w:rsidTr="0031098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bCs/>
                <w:szCs w:val="24"/>
              </w:rPr>
            </w:pP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rsidP="00310986">
            <w:pPr>
              <w:rPr>
                <w:rFonts w:cs="Times New Roman"/>
                <w:szCs w:val="24"/>
              </w:rPr>
            </w:pPr>
            <w:r>
              <w:rPr>
                <w:rFonts w:cs="Times New Roman"/>
                <w:b/>
                <w:szCs w:val="24"/>
              </w:rPr>
              <w:t>3.iepirkuma daļa-</w:t>
            </w:r>
            <w:r>
              <w:rPr>
                <w:rFonts w:cs="Times New Roman"/>
                <w:szCs w:val="24"/>
              </w:rPr>
              <w:t>Ventspils novada pašvaldības, Piltenes pilsētas pār</w:t>
            </w:r>
            <w:r w:rsidR="00310986">
              <w:rPr>
                <w:rFonts w:cs="Times New Roman"/>
                <w:szCs w:val="24"/>
              </w:rPr>
              <w:t>valdes,</w:t>
            </w:r>
            <w:r>
              <w:rPr>
                <w:rFonts w:cs="Times New Roman"/>
                <w:szCs w:val="24"/>
              </w:rPr>
              <w:t xml:space="preserve"> </w:t>
            </w:r>
            <w:bookmarkStart w:id="91" w:name="_GoBack"/>
            <w:bookmarkEnd w:id="91"/>
            <w:r>
              <w:rPr>
                <w:rFonts w:cs="Times New Roman"/>
                <w:szCs w:val="24"/>
              </w:rPr>
              <w:t>Popes pagasta pā</w:t>
            </w:r>
            <w:r w:rsidR="00310986">
              <w:rPr>
                <w:rFonts w:cs="Times New Roman"/>
                <w:szCs w:val="24"/>
              </w:rPr>
              <w:t xml:space="preserve">rvaldes, </w:t>
            </w:r>
            <w:r>
              <w:rPr>
                <w:rFonts w:cs="Times New Roman"/>
                <w:szCs w:val="24"/>
              </w:rPr>
              <w:t xml:space="preserve">Tārgales pagasta pārvaldes, Užavas pagasta pārvaldes, Vārves pagasta pārvaldes, Zlēku pagasta pārvaldes un Ziru pagastu pārvaldes vajadzībām-Ventspils pilsētā </w:t>
            </w:r>
            <w:r>
              <w:rPr>
                <w:rFonts w:cs="Times New Roman"/>
                <w:b/>
                <w:szCs w:val="24"/>
              </w:rPr>
              <w:t xml:space="preserve">ne mazāk kā 1 </w:t>
            </w:r>
            <w:r>
              <w:rPr>
                <w:rFonts w:cs="Times New Roman"/>
                <w:szCs w:val="24"/>
              </w:rPr>
              <w:t>DUS.</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ind w:hanging="21"/>
              <w:rPr>
                <w:rFonts w:cs="Times New Roman"/>
                <w:szCs w:val="24"/>
              </w:rPr>
            </w:pPr>
          </w:p>
        </w:tc>
      </w:tr>
      <w:tr w:rsidR="007F303C" w:rsidTr="00310986">
        <w:trPr>
          <w:trHeight w:val="190"/>
          <w:jc w:val="center"/>
        </w:trPr>
        <w:tc>
          <w:tcPr>
            <w:tcW w:w="2958" w:type="dxa"/>
            <w:vMerge w:val="restart"/>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szCs w:val="24"/>
              </w:rPr>
            </w:pPr>
            <w:r>
              <w:rPr>
                <w:rFonts w:cs="Times New Roman"/>
                <w:szCs w:val="24"/>
              </w:rPr>
              <w:t xml:space="preserve">Automobiļu, traktoru,  zāles pļāvēju, motorzāģu u.c. iekārtu (turpmāk – tehnika) vajadzībām nepieciešamo ekspluatācijas materiālu iegāde </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szCs w:val="24"/>
              </w:rPr>
            </w:pPr>
            <w:r>
              <w:rPr>
                <w:rFonts w:cs="Times New Roman"/>
                <w:szCs w:val="24"/>
              </w:rPr>
              <w:t xml:space="preserve">Nepieciešamības gadījumā pasūtītājam pretendenta DUS  ir iespēja iegādāties sekojošus tehnikas vajadzībām </w:t>
            </w:r>
            <w:r>
              <w:rPr>
                <w:rFonts w:cs="Times New Roman"/>
                <w:szCs w:val="24"/>
              </w:rPr>
              <w:lastRenderedPageBreak/>
              <w:t xml:space="preserve">nepieciešamos ekspluatācijas materiālus: 1.,2., 3. </w:t>
            </w: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lastRenderedPageBreak/>
              <w:t xml:space="preserve">Vējstiklu mazgāšanas šķidrums - Salizturība ≥ - 20 </w:t>
            </w:r>
            <w:proofErr w:type="spellStart"/>
            <w:r>
              <w:rPr>
                <w:rFonts w:cs="Times New Roman"/>
                <w:szCs w:val="24"/>
              </w:rPr>
              <w:t>ºC</w:t>
            </w:r>
            <w:proofErr w:type="spellEnd"/>
          </w:p>
        </w:tc>
        <w:tc>
          <w:tcPr>
            <w:tcW w:w="2301" w:type="dxa"/>
            <w:vMerge w:val="restart"/>
            <w:tcBorders>
              <w:top w:val="single" w:sz="4" w:space="0" w:color="auto"/>
              <w:left w:val="single" w:sz="4" w:space="0" w:color="auto"/>
              <w:bottom w:val="single" w:sz="4" w:space="0" w:color="auto"/>
              <w:right w:val="single" w:sz="4" w:space="0" w:color="auto"/>
            </w:tcBorders>
          </w:tcPr>
          <w:p w:rsidR="007F303C" w:rsidRDefault="007F303C">
            <w:pPr>
              <w:ind w:hanging="21"/>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 xml:space="preserve">Vējstiklu mazgāšanas šķidrums - Salizturība ≥ - 12 </w:t>
            </w:r>
            <w:proofErr w:type="spellStart"/>
            <w:r>
              <w:rPr>
                <w:rFonts w:cs="Times New Roman"/>
                <w:szCs w:val="24"/>
              </w:rPr>
              <w:t>ºC</w:t>
            </w:r>
            <w:proofErr w:type="spellEnd"/>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Vējstiklu mazgāšanas šķidrums,  vasaras</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Dīzeļeļļa - M10G2</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 xml:space="preserve">Ķēžu eļļa </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 xml:space="preserve">Dzesēšanas šķidrums - </w:t>
            </w:r>
            <w:proofErr w:type="spellStart"/>
            <w:r>
              <w:rPr>
                <w:rFonts w:cs="Times New Roman"/>
                <w:szCs w:val="24"/>
              </w:rPr>
              <w:t>tosols</w:t>
            </w:r>
            <w:proofErr w:type="spellEnd"/>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Bremžu šķidrums - DOT – 4 vai ekvivalents</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Motoreļļa - 10W - 40</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Motoreļļa - 5W-40</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2 taktu eļļa</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4 taktu eļļa</w:t>
            </w: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szCs w:val="24"/>
              </w:rPr>
            </w:pPr>
          </w:p>
        </w:tc>
      </w:tr>
      <w:tr w:rsidR="007F303C" w:rsidTr="00310986">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bCs/>
                <w:szCs w:val="24"/>
              </w:rPr>
            </w:pPr>
            <w:r>
              <w:rPr>
                <w:rFonts w:cs="Times New Roman"/>
                <w:bCs/>
                <w:szCs w:val="24"/>
              </w:rPr>
              <w:t>Apmaksas kārtība</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100 % pēcapmaksa 10 darba dienu laikā pēc preču apmaksas dokumenta saņemšanas</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ind w:hanging="21"/>
              <w:rPr>
                <w:rFonts w:cs="Times New Roman"/>
                <w:szCs w:val="24"/>
              </w:rPr>
            </w:pPr>
          </w:p>
        </w:tc>
      </w:tr>
      <w:tr w:rsidR="007F303C" w:rsidTr="00310986">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bCs/>
                <w:szCs w:val="24"/>
              </w:rPr>
            </w:pPr>
            <w:r>
              <w:rPr>
                <w:rFonts w:cs="Times New Roman"/>
                <w:bCs/>
                <w:szCs w:val="24"/>
              </w:rPr>
              <w:t>Rēķina nosūtīšana</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szCs w:val="24"/>
              </w:rPr>
            </w:pPr>
            <w:r>
              <w:rPr>
                <w:rFonts w:cs="Times New Roman"/>
                <w:szCs w:val="24"/>
              </w:rPr>
              <w:t xml:space="preserve"> Uz pasūtītāja norādīto e-pasta  adresi </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ind w:hanging="21"/>
              <w:rPr>
                <w:rFonts w:cs="Times New Roman"/>
                <w:szCs w:val="24"/>
              </w:rPr>
            </w:pPr>
          </w:p>
        </w:tc>
      </w:tr>
      <w:tr w:rsidR="007F303C" w:rsidTr="00310986">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bCs/>
                <w:szCs w:val="24"/>
              </w:rPr>
            </w:pPr>
            <w:r>
              <w:rPr>
                <w:rFonts w:cs="Times New Roman"/>
                <w:szCs w:val="24"/>
              </w:rPr>
              <w:t xml:space="preserve">Atskaišu iesniegšana </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jc w:val="both"/>
              <w:rPr>
                <w:rFonts w:cs="Times New Roman"/>
                <w:szCs w:val="24"/>
              </w:rPr>
            </w:pPr>
            <w:r>
              <w:rPr>
                <w:rFonts w:cs="Times New Roman"/>
                <w:szCs w:val="24"/>
              </w:rPr>
              <w:t xml:space="preserve">Vienu reizi mēnesī, norādot: preču saņēmēju preču nosaukumu, daudzumu, cenu par vienību, veiktās darbības datumu, laiku, čeka numuru, kopējo summu bez PVN, PVN vērtību, kopējo summu ar PVN </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ind w:hanging="21"/>
              <w:rPr>
                <w:rFonts w:cs="Times New Roman"/>
                <w:szCs w:val="24"/>
              </w:rPr>
            </w:pPr>
          </w:p>
        </w:tc>
      </w:tr>
      <w:tr w:rsidR="007F303C" w:rsidTr="00310986">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F303C" w:rsidRDefault="007F303C">
            <w:pPr>
              <w:rPr>
                <w:rFonts w:cs="Times New Roman"/>
                <w:szCs w:val="24"/>
              </w:rPr>
            </w:pPr>
            <w:r>
              <w:rPr>
                <w:rFonts w:cs="Times New Roman"/>
                <w:szCs w:val="24"/>
              </w:rPr>
              <w:t xml:space="preserve">Norēķins par degvielu </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ind w:hanging="21"/>
              <w:rPr>
                <w:rFonts w:cs="Times New Roman"/>
                <w:szCs w:val="24"/>
              </w:rPr>
            </w:pPr>
            <w:r>
              <w:rPr>
                <w:rFonts w:cs="Times New Roman"/>
                <w:szCs w:val="24"/>
              </w:rPr>
              <w:t>Bezskaidras naudas norēķinu formā ar pēcapmaksu</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ind w:left="720"/>
              <w:jc w:val="both"/>
              <w:rPr>
                <w:rFonts w:cs="Times New Roman"/>
                <w:szCs w:val="24"/>
              </w:rPr>
            </w:pPr>
          </w:p>
        </w:tc>
      </w:tr>
      <w:tr w:rsidR="007F303C" w:rsidTr="00310986">
        <w:trPr>
          <w:jc w:val="center"/>
        </w:trPr>
        <w:tc>
          <w:tcPr>
            <w:tcW w:w="2958" w:type="dxa"/>
            <w:tcBorders>
              <w:top w:val="single" w:sz="4" w:space="0" w:color="auto"/>
              <w:left w:val="single" w:sz="4" w:space="0" w:color="auto"/>
              <w:bottom w:val="single" w:sz="4" w:space="0" w:color="auto"/>
              <w:right w:val="single" w:sz="4" w:space="0" w:color="auto"/>
            </w:tcBorders>
            <w:vAlign w:val="center"/>
            <w:hideMark/>
          </w:tcPr>
          <w:p w:rsidR="007F303C" w:rsidRDefault="007F303C">
            <w:pPr>
              <w:autoSpaceDE w:val="0"/>
              <w:autoSpaceDN w:val="0"/>
              <w:adjustRightInd w:val="0"/>
              <w:rPr>
                <w:rFonts w:cs="Times New Roman"/>
                <w:color w:val="000000"/>
                <w:szCs w:val="24"/>
                <w:lang w:eastAsia="lv-LV"/>
              </w:rPr>
            </w:pPr>
            <w:r>
              <w:rPr>
                <w:rFonts w:cs="Times New Roman"/>
                <w:bCs/>
                <w:color w:val="000000"/>
                <w:szCs w:val="24"/>
                <w:lang w:eastAsia="lv-LV"/>
              </w:rPr>
              <w:t>Degvielas iegādes nodrošināšana</w:t>
            </w:r>
          </w:p>
        </w:tc>
        <w:tc>
          <w:tcPr>
            <w:tcW w:w="4645" w:type="dxa"/>
            <w:gridSpan w:val="2"/>
            <w:tcBorders>
              <w:top w:val="single" w:sz="4" w:space="0" w:color="auto"/>
              <w:left w:val="single" w:sz="4" w:space="0" w:color="auto"/>
              <w:bottom w:val="single" w:sz="4" w:space="0" w:color="auto"/>
              <w:right w:val="single" w:sz="4" w:space="0" w:color="auto"/>
            </w:tcBorders>
            <w:vAlign w:val="center"/>
            <w:hideMark/>
          </w:tcPr>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Degvielas uzpildes stacijās, izmantojot verificētu speciālo uzpildes iekārtu, kas nodrošina uzpildītās degvielas daudzuma noteikšanu, kā arī dabas aizsardzības un ugunsdrošības noteikumu ievērošanu</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autoSpaceDE w:val="0"/>
              <w:autoSpaceDN w:val="0"/>
              <w:adjustRightInd w:val="0"/>
              <w:rPr>
                <w:rFonts w:cs="Times New Roman"/>
                <w:color w:val="000000"/>
                <w:szCs w:val="24"/>
                <w:lang w:eastAsia="lv-LV"/>
              </w:rPr>
            </w:pPr>
          </w:p>
        </w:tc>
      </w:tr>
      <w:tr w:rsidR="007F303C" w:rsidTr="00310986">
        <w:trPr>
          <w:trHeight w:val="1002"/>
          <w:jc w:val="center"/>
        </w:trPr>
        <w:tc>
          <w:tcPr>
            <w:tcW w:w="2958" w:type="dxa"/>
            <w:vMerge w:val="restart"/>
            <w:tcBorders>
              <w:top w:val="single" w:sz="4" w:space="0" w:color="auto"/>
              <w:left w:val="single" w:sz="4" w:space="0" w:color="auto"/>
              <w:bottom w:val="single" w:sz="4" w:space="0" w:color="auto"/>
              <w:right w:val="single" w:sz="4" w:space="0" w:color="auto"/>
            </w:tcBorders>
            <w:vAlign w:val="center"/>
          </w:tcPr>
          <w:p w:rsidR="007F303C" w:rsidRDefault="007F303C">
            <w:pPr>
              <w:autoSpaceDE w:val="0"/>
              <w:autoSpaceDN w:val="0"/>
              <w:adjustRightInd w:val="0"/>
              <w:rPr>
                <w:rFonts w:cs="Times New Roman"/>
                <w:szCs w:val="24"/>
              </w:rPr>
            </w:pPr>
            <w:r>
              <w:rPr>
                <w:rFonts w:cs="Times New Roman"/>
                <w:szCs w:val="24"/>
              </w:rPr>
              <w:t>Apjoms litros</w:t>
            </w:r>
          </w:p>
          <w:p w:rsidR="007F303C" w:rsidRDefault="007F303C">
            <w:pPr>
              <w:autoSpaceDE w:val="0"/>
              <w:autoSpaceDN w:val="0"/>
              <w:adjustRightInd w:val="0"/>
              <w:rPr>
                <w:rFonts w:cs="Times New Roman"/>
                <w:szCs w:val="24"/>
              </w:rPr>
            </w:pPr>
            <w:r>
              <w:rPr>
                <w:rFonts w:cs="Times New Roman"/>
                <w:i/>
                <w:szCs w:val="24"/>
              </w:rPr>
              <w:t xml:space="preserve"> Pasūtītāja pieprasītais degvielas daudzums ir uzskatāms par maksimālo nepieciešamo daudzumu. Pasūtītājs patur tiesības iepirkuma līguma izpildes </w:t>
            </w:r>
            <w:r>
              <w:rPr>
                <w:rFonts w:cs="Times New Roman"/>
                <w:i/>
                <w:szCs w:val="24"/>
              </w:rPr>
              <w:lastRenderedPageBreak/>
              <w:t>gaitā samazināt nepieciešamo degvielas daudzumu</w:t>
            </w:r>
            <w:r>
              <w:rPr>
                <w:rFonts w:cs="Times New Roman"/>
                <w:szCs w:val="24"/>
              </w:rPr>
              <w:t>.</w:t>
            </w:r>
          </w:p>
          <w:p w:rsidR="007F303C" w:rsidRDefault="007F303C">
            <w:pPr>
              <w:autoSpaceDE w:val="0"/>
              <w:autoSpaceDN w:val="0"/>
              <w:adjustRightInd w:val="0"/>
              <w:rPr>
                <w:rFonts w:cs="Times New Roman"/>
                <w:bCs/>
                <w:color w:val="000000"/>
                <w:szCs w:val="24"/>
                <w:lang w:eastAsia="lv-LV"/>
              </w:rPr>
            </w:pPr>
          </w:p>
        </w:tc>
        <w:tc>
          <w:tcPr>
            <w:tcW w:w="2258" w:type="dxa"/>
            <w:tcBorders>
              <w:top w:val="single" w:sz="4" w:space="0" w:color="auto"/>
              <w:left w:val="single" w:sz="4" w:space="0" w:color="auto"/>
              <w:bottom w:val="single" w:sz="4" w:space="0" w:color="auto"/>
              <w:right w:val="single" w:sz="4" w:space="0" w:color="auto"/>
            </w:tcBorders>
            <w:hideMark/>
          </w:tcPr>
          <w:p w:rsidR="007F303C" w:rsidRDefault="007F303C">
            <w:pPr>
              <w:jc w:val="both"/>
              <w:rPr>
                <w:rFonts w:cs="Times New Roman"/>
                <w:szCs w:val="24"/>
              </w:rPr>
            </w:pPr>
            <w:r>
              <w:rPr>
                <w:rFonts w:cs="Times New Roman"/>
                <w:szCs w:val="24"/>
              </w:rPr>
              <w:lastRenderedPageBreak/>
              <w:t>Dīzeļdegviela</w:t>
            </w:r>
          </w:p>
        </w:tc>
        <w:tc>
          <w:tcPr>
            <w:tcW w:w="2387" w:type="dxa"/>
            <w:tcBorders>
              <w:top w:val="single" w:sz="4" w:space="0" w:color="auto"/>
              <w:left w:val="single" w:sz="4" w:space="0" w:color="auto"/>
              <w:bottom w:val="single" w:sz="4" w:space="0" w:color="auto"/>
              <w:right w:val="single" w:sz="4" w:space="0" w:color="auto"/>
            </w:tcBorders>
          </w:tcPr>
          <w:p w:rsidR="007F303C" w:rsidRDefault="007F303C">
            <w:pPr>
              <w:jc w:val="both"/>
              <w:rPr>
                <w:rFonts w:cs="Times New Roman"/>
                <w:szCs w:val="24"/>
              </w:rPr>
            </w:pPr>
            <w:r>
              <w:rPr>
                <w:rFonts w:cs="Times New Roman"/>
                <w:szCs w:val="24"/>
              </w:rPr>
              <w:t>1.daļai- 99900litri</w:t>
            </w:r>
          </w:p>
          <w:p w:rsidR="007F303C" w:rsidRDefault="002A6E0A">
            <w:pPr>
              <w:jc w:val="both"/>
              <w:rPr>
                <w:rFonts w:cs="Times New Roman"/>
                <w:szCs w:val="24"/>
              </w:rPr>
            </w:pPr>
            <w:r>
              <w:rPr>
                <w:rFonts w:cs="Times New Roman"/>
                <w:szCs w:val="24"/>
              </w:rPr>
              <w:t xml:space="preserve">2.daļai - </w:t>
            </w:r>
            <w:r w:rsidR="007F303C">
              <w:rPr>
                <w:rFonts w:cs="Times New Roman"/>
                <w:szCs w:val="24"/>
              </w:rPr>
              <w:t>18000 litri</w:t>
            </w:r>
          </w:p>
          <w:p w:rsidR="007F303C" w:rsidRDefault="007F303C">
            <w:pPr>
              <w:jc w:val="both"/>
              <w:rPr>
                <w:rFonts w:cs="Times New Roman"/>
                <w:szCs w:val="24"/>
              </w:rPr>
            </w:pPr>
            <w:r>
              <w:rPr>
                <w:rFonts w:cs="Times New Roman"/>
                <w:szCs w:val="24"/>
              </w:rPr>
              <w:t>3.daļai -  300000 litri</w:t>
            </w:r>
          </w:p>
          <w:p w:rsidR="007F303C" w:rsidRDefault="007F303C">
            <w:pPr>
              <w:jc w:val="both"/>
              <w:rPr>
                <w:rFonts w:cs="Times New Roman"/>
                <w:szCs w:val="24"/>
              </w:rPr>
            </w:pPr>
          </w:p>
          <w:p w:rsidR="007F303C" w:rsidRDefault="007F303C">
            <w:pPr>
              <w:jc w:val="both"/>
              <w:rPr>
                <w:rFonts w:cs="Times New Roman"/>
                <w:szCs w:val="24"/>
              </w:rPr>
            </w:pP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31098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03C" w:rsidRDefault="007F303C">
            <w:pPr>
              <w:spacing w:after="0" w:line="240" w:lineRule="auto"/>
              <w:rPr>
                <w:rFonts w:cs="Times New Roman"/>
                <w:bCs/>
                <w:color w:val="000000"/>
                <w:szCs w:val="24"/>
                <w:lang w:eastAsia="lv-LV"/>
              </w:rPr>
            </w:pPr>
          </w:p>
        </w:tc>
        <w:tc>
          <w:tcPr>
            <w:tcW w:w="2258" w:type="dxa"/>
            <w:tcBorders>
              <w:top w:val="single" w:sz="4" w:space="0" w:color="auto"/>
              <w:left w:val="single" w:sz="4" w:space="0" w:color="auto"/>
              <w:bottom w:val="single" w:sz="4" w:space="0" w:color="auto"/>
              <w:right w:val="single" w:sz="4" w:space="0" w:color="auto"/>
            </w:tcBorders>
            <w:hideMark/>
          </w:tcPr>
          <w:p w:rsidR="007F303C" w:rsidRDefault="007F303C">
            <w:pPr>
              <w:jc w:val="both"/>
              <w:rPr>
                <w:rFonts w:cs="Times New Roman"/>
                <w:szCs w:val="24"/>
              </w:rPr>
            </w:pPr>
            <w:r>
              <w:rPr>
                <w:rFonts w:cs="Times New Roman"/>
                <w:szCs w:val="24"/>
              </w:rPr>
              <w:t>Benzīns E 95</w:t>
            </w:r>
          </w:p>
        </w:tc>
        <w:tc>
          <w:tcPr>
            <w:tcW w:w="2387" w:type="dxa"/>
            <w:tcBorders>
              <w:top w:val="single" w:sz="4" w:space="0" w:color="auto"/>
              <w:left w:val="single" w:sz="4" w:space="0" w:color="auto"/>
              <w:bottom w:val="single" w:sz="4" w:space="0" w:color="auto"/>
              <w:right w:val="single" w:sz="4" w:space="0" w:color="auto"/>
            </w:tcBorders>
          </w:tcPr>
          <w:p w:rsidR="007F303C" w:rsidRDefault="007F303C">
            <w:pPr>
              <w:jc w:val="both"/>
              <w:rPr>
                <w:rFonts w:cs="Times New Roman"/>
                <w:szCs w:val="24"/>
              </w:rPr>
            </w:pPr>
            <w:r>
              <w:rPr>
                <w:rFonts w:cs="Times New Roman"/>
                <w:szCs w:val="24"/>
              </w:rPr>
              <w:t>1.daļai-  13200litri</w:t>
            </w:r>
          </w:p>
          <w:p w:rsidR="007F303C" w:rsidRDefault="007F303C">
            <w:pPr>
              <w:jc w:val="both"/>
              <w:rPr>
                <w:rFonts w:cs="Times New Roman"/>
                <w:szCs w:val="24"/>
              </w:rPr>
            </w:pPr>
            <w:r>
              <w:rPr>
                <w:rFonts w:cs="Times New Roman"/>
                <w:szCs w:val="24"/>
              </w:rPr>
              <w:t>2.daļai-  1400 litri</w:t>
            </w:r>
          </w:p>
          <w:p w:rsidR="007F303C" w:rsidRDefault="007F303C">
            <w:pPr>
              <w:jc w:val="both"/>
              <w:rPr>
                <w:rFonts w:cs="Times New Roman"/>
                <w:szCs w:val="24"/>
              </w:rPr>
            </w:pPr>
            <w:r>
              <w:rPr>
                <w:rFonts w:cs="Times New Roman"/>
                <w:szCs w:val="24"/>
              </w:rPr>
              <w:t>3.daļai- 45400 litri</w:t>
            </w:r>
          </w:p>
          <w:p w:rsidR="007F303C" w:rsidRDefault="007F303C">
            <w:pPr>
              <w:jc w:val="both"/>
              <w:rPr>
                <w:rFonts w:cs="Times New Roman"/>
                <w:szCs w:val="24"/>
              </w:rPr>
            </w:pP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310986">
        <w:trPr>
          <w:trHeight w:val="1000"/>
          <w:jc w:val="center"/>
        </w:trPr>
        <w:tc>
          <w:tcPr>
            <w:tcW w:w="7603" w:type="dxa"/>
            <w:gridSpan w:val="3"/>
            <w:tcBorders>
              <w:top w:val="single" w:sz="4" w:space="0" w:color="auto"/>
              <w:left w:val="single" w:sz="4" w:space="0" w:color="auto"/>
              <w:bottom w:val="single" w:sz="4" w:space="0" w:color="auto"/>
              <w:right w:val="single" w:sz="4" w:space="0" w:color="auto"/>
            </w:tcBorders>
            <w:vAlign w:val="center"/>
            <w:hideMark/>
          </w:tcPr>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lastRenderedPageBreak/>
              <w:t>Piedāvātā pastāvīgā atlaide tehnikas vajadzībām nepieciešamo ekspluatācijas materiālu iegādei pretendenta DUS (%) no preces mazumtirdzniecības cenas</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autoSpaceDE w:val="0"/>
              <w:autoSpaceDN w:val="0"/>
              <w:adjustRightInd w:val="0"/>
              <w:rPr>
                <w:rFonts w:cs="Times New Roman"/>
                <w:i/>
                <w:color w:val="000000"/>
                <w:szCs w:val="24"/>
                <w:lang w:eastAsia="lv-LV"/>
              </w:rPr>
            </w:pPr>
          </w:p>
        </w:tc>
      </w:tr>
      <w:tr w:rsidR="007F303C" w:rsidTr="00310986">
        <w:trPr>
          <w:jc w:val="center"/>
        </w:trPr>
        <w:tc>
          <w:tcPr>
            <w:tcW w:w="7603" w:type="dxa"/>
            <w:gridSpan w:val="3"/>
            <w:tcBorders>
              <w:top w:val="single" w:sz="4" w:space="0" w:color="auto"/>
              <w:left w:val="single" w:sz="4" w:space="0" w:color="auto"/>
              <w:bottom w:val="single" w:sz="4" w:space="0" w:color="auto"/>
              <w:right w:val="single" w:sz="4" w:space="0" w:color="auto"/>
            </w:tcBorders>
            <w:vAlign w:val="center"/>
            <w:hideMark/>
          </w:tcPr>
          <w:p w:rsidR="007F303C" w:rsidRDefault="007F303C">
            <w:pPr>
              <w:snapToGrid w:val="0"/>
              <w:jc w:val="both"/>
              <w:rPr>
                <w:rFonts w:cs="Times New Roman"/>
                <w:szCs w:val="24"/>
              </w:rPr>
            </w:pPr>
            <w:r>
              <w:rPr>
                <w:rFonts w:cs="Times New Roman"/>
                <w:szCs w:val="24"/>
              </w:rPr>
              <w:t>Piedāvātā pastāvīgā atlaide benzīnam (EUR</w:t>
            </w:r>
            <w:r>
              <w:rPr>
                <w:rFonts w:cs="Times New Roman"/>
                <w:bCs/>
                <w:kern w:val="24"/>
                <w:szCs w:val="24"/>
              </w:rPr>
              <w:t>)</w:t>
            </w:r>
            <w:r>
              <w:rPr>
                <w:rFonts w:cs="Times New Roman"/>
                <w:kern w:val="24"/>
                <w:szCs w:val="24"/>
              </w:rPr>
              <w:t xml:space="preserve"> no viena litra mazumtirdzniecības cenas</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autoSpaceDE w:val="0"/>
              <w:autoSpaceDN w:val="0"/>
              <w:adjustRightInd w:val="0"/>
              <w:rPr>
                <w:rFonts w:cs="Times New Roman"/>
                <w:i/>
                <w:color w:val="000000"/>
                <w:szCs w:val="24"/>
                <w:lang w:eastAsia="lv-LV"/>
              </w:rPr>
            </w:pPr>
          </w:p>
        </w:tc>
      </w:tr>
      <w:tr w:rsidR="007F303C" w:rsidTr="00310986">
        <w:trPr>
          <w:jc w:val="center"/>
        </w:trPr>
        <w:tc>
          <w:tcPr>
            <w:tcW w:w="7603" w:type="dxa"/>
            <w:gridSpan w:val="3"/>
            <w:tcBorders>
              <w:top w:val="single" w:sz="4" w:space="0" w:color="auto"/>
              <w:left w:val="single" w:sz="4" w:space="0" w:color="auto"/>
              <w:bottom w:val="single" w:sz="4" w:space="0" w:color="auto"/>
              <w:right w:val="single" w:sz="4" w:space="0" w:color="auto"/>
            </w:tcBorders>
            <w:vAlign w:val="center"/>
            <w:hideMark/>
          </w:tcPr>
          <w:p w:rsidR="007F303C" w:rsidRDefault="007F303C">
            <w:pPr>
              <w:snapToGrid w:val="0"/>
              <w:jc w:val="both"/>
              <w:rPr>
                <w:rFonts w:cs="Times New Roman"/>
                <w:szCs w:val="24"/>
              </w:rPr>
            </w:pPr>
            <w:r>
              <w:rPr>
                <w:rFonts w:cs="Times New Roman"/>
                <w:szCs w:val="24"/>
              </w:rPr>
              <w:t xml:space="preserve"> Piedāvātā pastāvīgā atlaide dīzeļdegvielai (EUR) </w:t>
            </w:r>
            <w:r>
              <w:rPr>
                <w:rFonts w:cs="Times New Roman"/>
                <w:bCs/>
                <w:kern w:val="24"/>
                <w:szCs w:val="24"/>
              </w:rPr>
              <w:t xml:space="preserve"> </w:t>
            </w:r>
            <w:r>
              <w:rPr>
                <w:rFonts w:cs="Times New Roman"/>
                <w:kern w:val="24"/>
                <w:szCs w:val="24"/>
              </w:rPr>
              <w:t xml:space="preserve">no viena litra mazumtirdzniecības cenas </w:t>
            </w:r>
          </w:p>
        </w:tc>
        <w:tc>
          <w:tcPr>
            <w:tcW w:w="2301" w:type="dxa"/>
            <w:tcBorders>
              <w:top w:val="single" w:sz="4" w:space="0" w:color="auto"/>
              <w:left w:val="single" w:sz="4" w:space="0" w:color="auto"/>
              <w:bottom w:val="single" w:sz="4" w:space="0" w:color="auto"/>
              <w:right w:val="single" w:sz="4" w:space="0" w:color="auto"/>
            </w:tcBorders>
          </w:tcPr>
          <w:p w:rsidR="007F303C" w:rsidRDefault="007F303C">
            <w:pPr>
              <w:autoSpaceDE w:val="0"/>
              <w:autoSpaceDN w:val="0"/>
              <w:adjustRightInd w:val="0"/>
              <w:rPr>
                <w:rFonts w:cs="Times New Roman"/>
                <w:i/>
                <w:color w:val="000000"/>
                <w:szCs w:val="24"/>
                <w:lang w:eastAsia="lv-LV"/>
              </w:rPr>
            </w:pPr>
          </w:p>
        </w:tc>
      </w:tr>
    </w:tbl>
    <w:p w:rsidR="007F303C" w:rsidRDefault="007F303C" w:rsidP="007F303C">
      <w:pPr>
        <w:keepNext/>
        <w:outlineLvl w:val="0"/>
        <w:rPr>
          <w:rFonts w:cs="Times New Roman"/>
          <w:color w:val="000000"/>
          <w:kern w:val="32"/>
          <w:szCs w:val="24"/>
          <w:u w:val="single"/>
        </w:rPr>
      </w:pPr>
      <w:r>
        <w:rPr>
          <w:rFonts w:cs="Times New Roman"/>
          <w:color w:val="000000"/>
          <w:kern w:val="32"/>
          <w:szCs w:val="24"/>
          <w:u w:val="single"/>
        </w:rPr>
        <w:t>Degvielas iegādes nosacījumi:</w:t>
      </w:r>
    </w:p>
    <w:p w:rsidR="007F303C" w:rsidRDefault="007F303C" w:rsidP="007F303C">
      <w:pPr>
        <w:numPr>
          <w:ilvl w:val="0"/>
          <w:numId w:val="6"/>
        </w:numPr>
        <w:spacing w:after="0" w:line="240" w:lineRule="auto"/>
        <w:ind w:left="284" w:hanging="284"/>
        <w:jc w:val="both"/>
        <w:rPr>
          <w:rFonts w:cs="Times New Roman"/>
          <w:szCs w:val="24"/>
        </w:rPr>
      </w:pPr>
      <w:r>
        <w:rPr>
          <w:rFonts w:cs="Times New Roman"/>
          <w:szCs w:val="24"/>
        </w:rPr>
        <w:t>Degviela tiek iegādāta mazumtirdzniecībā pretendenta degvielas uzpildes stacijās (DUS), izmantojot pretendenta degvielas kredītkartes;</w:t>
      </w:r>
    </w:p>
    <w:p w:rsidR="007F303C" w:rsidRDefault="007F303C" w:rsidP="007F303C">
      <w:pPr>
        <w:numPr>
          <w:ilvl w:val="0"/>
          <w:numId w:val="6"/>
        </w:numPr>
        <w:spacing w:after="0" w:line="240" w:lineRule="auto"/>
        <w:ind w:left="284" w:hanging="284"/>
        <w:jc w:val="both"/>
        <w:rPr>
          <w:rFonts w:cs="Times New Roman"/>
          <w:szCs w:val="24"/>
        </w:rPr>
      </w:pPr>
      <w:r>
        <w:rPr>
          <w:rFonts w:cs="Times New Roman"/>
          <w:szCs w:val="24"/>
        </w:rPr>
        <w:t>Norādītais degvielas daudzums ir uzskatāms par maksimālo nepieciešamo daudzumu. Pasūtītājs patur tiesības iepirkuma līguma izpildes gaitā samazināt nepieciešamo degvielas daudzumu.</w:t>
      </w:r>
    </w:p>
    <w:p w:rsidR="007F303C" w:rsidRDefault="007F303C" w:rsidP="007F303C">
      <w:pPr>
        <w:numPr>
          <w:ilvl w:val="0"/>
          <w:numId w:val="6"/>
        </w:numPr>
        <w:spacing w:after="0" w:line="240" w:lineRule="auto"/>
        <w:ind w:left="284" w:hanging="284"/>
        <w:jc w:val="both"/>
        <w:rPr>
          <w:rFonts w:cs="Times New Roman"/>
          <w:szCs w:val="24"/>
        </w:rPr>
      </w:pPr>
      <w:r>
        <w:rPr>
          <w:rFonts w:cs="Times New Roman"/>
          <w:szCs w:val="24"/>
        </w:rPr>
        <w:t xml:space="preserve">Degviela tiek iegādāta mazumtirdzniecībā pretendentam piederošajās DUS, izmantojot degvielas </w:t>
      </w:r>
      <w:proofErr w:type="spellStart"/>
      <w:r>
        <w:rPr>
          <w:rFonts w:cs="Times New Roman"/>
          <w:szCs w:val="24"/>
        </w:rPr>
        <w:t>kreditkartes</w:t>
      </w:r>
      <w:proofErr w:type="spellEnd"/>
      <w:r>
        <w:rPr>
          <w:rFonts w:cs="Times New Roman"/>
          <w:szCs w:val="24"/>
        </w:rPr>
        <w:t>.</w:t>
      </w:r>
    </w:p>
    <w:p w:rsidR="007F303C" w:rsidRDefault="007F303C" w:rsidP="007F30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cs="Times New Roman"/>
          <w:szCs w:val="24"/>
          <w:lang w:eastAsia="ru-RU"/>
        </w:rPr>
      </w:pPr>
      <w:r>
        <w:rPr>
          <w:rFonts w:cs="Times New Roman"/>
          <w:szCs w:val="24"/>
          <w:lang w:eastAsia="ru-RU"/>
        </w:rPr>
        <w:t xml:space="preserve">Pretendents var piedāvāt degvielas uzpildes stacijas, kuras atrodas tā īpašumā, valdījumā, lietojumā. Pretendents var piedāvāt arī  tādās degvielas uzpildes stacijas, kuras izmanto cits komersants, bet saskaņā ar sadarbības vai cita veida līgumu komersants pārdod degvielu pretendenta vārdā. </w:t>
      </w:r>
    </w:p>
    <w:p w:rsidR="007F303C" w:rsidRDefault="007F303C" w:rsidP="007F303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cs="Times New Roman"/>
          <w:szCs w:val="24"/>
          <w:lang w:eastAsia="ru-RU"/>
        </w:rPr>
      </w:pPr>
      <w:r>
        <w:rPr>
          <w:rFonts w:cs="Times New Roman"/>
          <w:szCs w:val="24"/>
          <w:lang w:eastAsia="ru-RU"/>
        </w:rPr>
        <w:t>Samaksa par degvielu tiek veikta bezskaidras naudas norēķinu formā piestādot rēķinu vienreiz mēnesī par faktiski iegādāto degvielu.</w:t>
      </w:r>
    </w:p>
    <w:p w:rsidR="007F303C" w:rsidRDefault="007F303C" w:rsidP="007F303C">
      <w:pPr>
        <w:numPr>
          <w:ilvl w:val="0"/>
          <w:numId w:val="6"/>
        </w:numPr>
        <w:spacing w:after="0" w:line="240" w:lineRule="auto"/>
        <w:ind w:left="284" w:hanging="284"/>
        <w:jc w:val="both"/>
        <w:rPr>
          <w:rFonts w:cs="Times New Roman"/>
          <w:szCs w:val="24"/>
        </w:rPr>
      </w:pPr>
      <w:r>
        <w:rPr>
          <w:rFonts w:cs="Times New Roman"/>
          <w:szCs w:val="24"/>
        </w:rPr>
        <w:t xml:space="preserve">Iepirkuma priekšmets ir degvielas iegāde Ventspils novada pašvaldības īpašumā un valdījumā  esošajam autotransportam. </w:t>
      </w:r>
    </w:p>
    <w:p w:rsidR="007F303C" w:rsidRDefault="007F303C" w:rsidP="007F303C">
      <w:pPr>
        <w:numPr>
          <w:ilvl w:val="0"/>
          <w:numId w:val="6"/>
        </w:numPr>
        <w:spacing w:after="0" w:line="240" w:lineRule="auto"/>
        <w:ind w:left="284" w:hanging="284"/>
        <w:jc w:val="both"/>
        <w:rPr>
          <w:rFonts w:cs="Times New Roman"/>
          <w:szCs w:val="24"/>
        </w:rPr>
      </w:pPr>
      <w:r>
        <w:rPr>
          <w:rFonts w:cs="Times New Roman"/>
          <w:szCs w:val="24"/>
        </w:rPr>
        <w:t xml:space="preserve">Degvielas kvalitātei jāatbilst 26.09.2000.g. LR MK noteikumiem Nr. 332 </w:t>
      </w:r>
    </w:p>
    <w:p w:rsidR="007F303C" w:rsidRDefault="007F303C" w:rsidP="007F303C">
      <w:pPr>
        <w:jc w:val="both"/>
        <w:rPr>
          <w:rFonts w:cs="Times New Roman"/>
          <w:szCs w:val="24"/>
        </w:rPr>
      </w:pPr>
      <w:r>
        <w:rPr>
          <w:rFonts w:cs="Times New Roman"/>
          <w:szCs w:val="24"/>
        </w:rPr>
        <w:t>,, Noteikumi par benzīna un dīzeļdegvielas atbilstības novērtējumu” un standartam LVS EN 228:2004 ,, Auto degvielas. Bezsvina benzīns. Prasības un testēšanas metodes’’, un standartam LVS EN 590:2004 ,, Auto degvielas. Dīzeļdegviela. Prasības un testēšanas metodes’’.</w:t>
      </w:r>
    </w:p>
    <w:p w:rsidR="007F303C" w:rsidRDefault="007F303C" w:rsidP="007F303C">
      <w:pPr>
        <w:jc w:val="both"/>
        <w:rPr>
          <w:rFonts w:cs="Times New Roman"/>
          <w:szCs w:val="24"/>
        </w:rPr>
      </w:pPr>
      <w:r>
        <w:rPr>
          <w:rFonts w:cs="Times New Roman"/>
          <w:szCs w:val="24"/>
        </w:rPr>
        <w:t>8. Degvielas kvalitātes nodrošināšanai kā garantija tiek izvirzīta prasība: nekvalitatīvas degvielas iegādes gadījumā, ja rezultātā Pasūtītāja autotransportam ir radušies izdevumi, kas apstiprināti ar atbilstošu neatkarīgas ekspertīzes atzinumu, Pretendents atlīdzina Pasūtītājam zaudējumus līgumā noteiktajā kārtībā.</w:t>
      </w:r>
    </w:p>
    <w:p w:rsidR="007F303C" w:rsidRDefault="007F303C" w:rsidP="007F303C">
      <w:pPr>
        <w:jc w:val="both"/>
        <w:rPr>
          <w:rFonts w:cs="Times New Roman"/>
          <w:szCs w:val="24"/>
        </w:rPr>
      </w:pPr>
      <w:r>
        <w:rPr>
          <w:rFonts w:cs="Times New Roman"/>
          <w:szCs w:val="24"/>
        </w:rPr>
        <w:t xml:space="preserve">9. Ziemas dīzeļdegvielas </w:t>
      </w:r>
      <w:proofErr w:type="spellStart"/>
      <w:r>
        <w:rPr>
          <w:rFonts w:cs="Times New Roman"/>
          <w:szCs w:val="24"/>
        </w:rPr>
        <w:t>aukstumnoturība</w:t>
      </w:r>
      <w:proofErr w:type="spellEnd"/>
      <w:r>
        <w:rPr>
          <w:rFonts w:cs="Times New Roman"/>
          <w:szCs w:val="24"/>
        </w:rPr>
        <w:t xml:space="preserve"> vismaz līdz -32Cº</w:t>
      </w:r>
    </w:p>
    <w:p w:rsidR="007F303C" w:rsidRDefault="007F303C" w:rsidP="007F303C">
      <w:pPr>
        <w:jc w:val="both"/>
        <w:rPr>
          <w:rFonts w:cs="Times New Roman"/>
          <w:szCs w:val="24"/>
        </w:rPr>
      </w:pPr>
      <w:r>
        <w:rPr>
          <w:rFonts w:cs="Times New Roman"/>
          <w:szCs w:val="24"/>
        </w:rPr>
        <w:t>10. Degvielas uzpildīšana degvielas (DUS) uzpildes stacijās ar darba laiku 7 dienas nedēļā.</w:t>
      </w:r>
    </w:p>
    <w:p w:rsidR="007F303C" w:rsidRDefault="007F303C" w:rsidP="007F303C">
      <w:pPr>
        <w:jc w:val="both"/>
        <w:rPr>
          <w:rFonts w:cs="Times New Roman"/>
          <w:szCs w:val="24"/>
        </w:rPr>
      </w:pPr>
      <w:r>
        <w:rPr>
          <w:rFonts w:cs="Times New Roman"/>
          <w:szCs w:val="24"/>
        </w:rPr>
        <w:t>11. Pretendentam ir  jānodrošina ka norēķini par saņemto degvielu degvielas uzpildes stacijās tiek veikti izmantojot Pretendenta izsniegtās Degvielas kredītkartes.</w:t>
      </w:r>
    </w:p>
    <w:p w:rsidR="007F303C" w:rsidRDefault="007F303C" w:rsidP="007F303C">
      <w:pPr>
        <w:jc w:val="both"/>
        <w:rPr>
          <w:rFonts w:cs="Times New Roman"/>
          <w:b/>
          <w:szCs w:val="24"/>
        </w:rPr>
      </w:pPr>
      <w:r>
        <w:rPr>
          <w:rFonts w:cs="Times New Roman"/>
          <w:szCs w:val="24"/>
        </w:rPr>
        <w:lastRenderedPageBreak/>
        <w:t xml:space="preserve"> </w:t>
      </w:r>
      <w:r>
        <w:rPr>
          <w:rFonts w:cs="Times New Roman"/>
          <w:b/>
          <w:szCs w:val="24"/>
        </w:rPr>
        <w:t xml:space="preserve">Kopējais karšu skaits: </w:t>
      </w:r>
    </w:p>
    <w:tbl>
      <w:tblPr>
        <w:tblStyle w:val="Reatabula"/>
        <w:tblW w:w="0" w:type="auto"/>
        <w:tblInd w:w="0" w:type="dxa"/>
        <w:tblLook w:val="04A0" w:firstRow="1" w:lastRow="0" w:firstColumn="1" w:lastColumn="0" w:noHBand="0" w:noVBand="1"/>
      </w:tblPr>
      <w:tblGrid>
        <w:gridCol w:w="4261"/>
        <w:gridCol w:w="4261"/>
      </w:tblGrid>
      <w:tr w:rsidR="007F303C" w:rsidTr="007F303C">
        <w:tc>
          <w:tcPr>
            <w:tcW w:w="4261"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b/>
                <w:szCs w:val="24"/>
              </w:rPr>
            </w:pPr>
            <w:r>
              <w:rPr>
                <w:rFonts w:cs="Times New Roman"/>
                <w:b/>
                <w:szCs w:val="24"/>
              </w:rPr>
              <w:t>Iepirkumu daļa</w:t>
            </w:r>
          </w:p>
        </w:tc>
        <w:tc>
          <w:tcPr>
            <w:tcW w:w="4261"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b/>
                <w:szCs w:val="24"/>
              </w:rPr>
            </w:pPr>
            <w:r>
              <w:rPr>
                <w:rFonts w:cs="Times New Roman"/>
                <w:b/>
                <w:szCs w:val="24"/>
              </w:rPr>
              <w:t>Karšu skaits</w:t>
            </w:r>
          </w:p>
        </w:tc>
      </w:tr>
      <w:tr w:rsidR="007F303C" w:rsidTr="007F303C">
        <w:tc>
          <w:tcPr>
            <w:tcW w:w="4261"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1.iepirkuma daļa</w:t>
            </w:r>
          </w:p>
        </w:tc>
        <w:tc>
          <w:tcPr>
            <w:tcW w:w="4261" w:type="dxa"/>
            <w:tcBorders>
              <w:top w:val="single" w:sz="4" w:space="0" w:color="auto"/>
              <w:left w:val="single" w:sz="4" w:space="0" w:color="auto"/>
              <w:bottom w:val="single" w:sz="4" w:space="0" w:color="auto"/>
              <w:right w:val="single" w:sz="4" w:space="0" w:color="auto"/>
            </w:tcBorders>
            <w:hideMark/>
          </w:tcPr>
          <w:p w:rsidR="007F303C" w:rsidRDefault="00F0336F">
            <w:pPr>
              <w:jc w:val="center"/>
              <w:rPr>
                <w:rFonts w:cs="Times New Roman"/>
                <w:szCs w:val="24"/>
              </w:rPr>
            </w:pPr>
            <w:r>
              <w:rPr>
                <w:rFonts w:cs="Times New Roman"/>
                <w:szCs w:val="24"/>
              </w:rPr>
              <w:t>17</w:t>
            </w:r>
            <w:r w:rsidR="007F303C">
              <w:rPr>
                <w:rFonts w:cs="Times New Roman"/>
                <w:szCs w:val="24"/>
              </w:rPr>
              <w:t>.gab</w:t>
            </w:r>
          </w:p>
        </w:tc>
      </w:tr>
      <w:tr w:rsidR="007F303C" w:rsidTr="007F303C">
        <w:tc>
          <w:tcPr>
            <w:tcW w:w="4261"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2.iepirkuma daļa</w:t>
            </w:r>
          </w:p>
        </w:tc>
        <w:tc>
          <w:tcPr>
            <w:tcW w:w="4261"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8.gab</w:t>
            </w:r>
          </w:p>
        </w:tc>
      </w:tr>
      <w:tr w:rsidR="007F303C" w:rsidTr="007F303C">
        <w:tc>
          <w:tcPr>
            <w:tcW w:w="4261"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3.iepirkuma daļa</w:t>
            </w:r>
          </w:p>
        </w:tc>
        <w:tc>
          <w:tcPr>
            <w:tcW w:w="4261" w:type="dxa"/>
            <w:tcBorders>
              <w:top w:val="single" w:sz="4" w:space="0" w:color="auto"/>
              <w:left w:val="single" w:sz="4" w:space="0" w:color="auto"/>
              <w:bottom w:val="single" w:sz="4" w:space="0" w:color="auto"/>
              <w:right w:val="single" w:sz="4" w:space="0" w:color="auto"/>
            </w:tcBorders>
            <w:hideMark/>
          </w:tcPr>
          <w:p w:rsidR="007F303C" w:rsidRDefault="00F0336F">
            <w:pPr>
              <w:jc w:val="center"/>
              <w:rPr>
                <w:rFonts w:cs="Times New Roman"/>
                <w:szCs w:val="24"/>
              </w:rPr>
            </w:pPr>
            <w:r>
              <w:rPr>
                <w:rFonts w:cs="Times New Roman"/>
                <w:szCs w:val="24"/>
              </w:rPr>
              <w:t>50</w:t>
            </w:r>
            <w:r w:rsidR="007F303C">
              <w:rPr>
                <w:rFonts w:cs="Times New Roman"/>
                <w:szCs w:val="24"/>
              </w:rPr>
              <w:t>.gab</w:t>
            </w:r>
          </w:p>
        </w:tc>
      </w:tr>
      <w:tr w:rsidR="007F303C" w:rsidTr="007F303C">
        <w:tc>
          <w:tcPr>
            <w:tcW w:w="4261"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b/>
                <w:szCs w:val="24"/>
              </w:rPr>
            </w:pPr>
            <w:r>
              <w:rPr>
                <w:rFonts w:cs="Times New Roman"/>
                <w:b/>
                <w:szCs w:val="24"/>
              </w:rPr>
              <w:t>KOPĀ</w:t>
            </w:r>
          </w:p>
        </w:tc>
        <w:tc>
          <w:tcPr>
            <w:tcW w:w="4261"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b/>
                <w:szCs w:val="24"/>
              </w:rPr>
            </w:pPr>
            <w:r>
              <w:rPr>
                <w:rFonts w:cs="Times New Roman"/>
                <w:b/>
                <w:szCs w:val="24"/>
              </w:rPr>
              <w:t>75</w:t>
            </w:r>
          </w:p>
        </w:tc>
      </w:tr>
    </w:tbl>
    <w:p w:rsidR="007F303C" w:rsidRDefault="007F303C" w:rsidP="007F303C">
      <w:pPr>
        <w:jc w:val="both"/>
        <w:rPr>
          <w:rFonts w:cs="Times New Roman"/>
          <w:b/>
          <w:szCs w:val="24"/>
        </w:rPr>
      </w:pPr>
    </w:p>
    <w:p w:rsidR="007F303C" w:rsidRDefault="007F303C" w:rsidP="007F303C">
      <w:pPr>
        <w:jc w:val="both"/>
        <w:rPr>
          <w:rFonts w:cs="Times New Roman"/>
          <w:szCs w:val="24"/>
        </w:rPr>
      </w:pPr>
      <w:r>
        <w:rPr>
          <w:rFonts w:cs="Times New Roman"/>
          <w:szCs w:val="24"/>
        </w:rPr>
        <w:t>12. Degvielas kredītkaršu bojājumu vai nozaudēšanas gadījumā Pretendentam jānodrošina jaunu kredītkaršu izsniegšana bez maksas 5 darba dienu laikā kopš paziņojuma saņemšanas par karšu bojājumiem vai nozaudēšanu.</w:t>
      </w:r>
    </w:p>
    <w:p w:rsidR="007F303C" w:rsidRDefault="007F303C" w:rsidP="007F303C">
      <w:pPr>
        <w:ind w:left="426" w:hanging="426"/>
        <w:jc w:val="both"/>
        <w:rPr>
          <w:rFonts w:cs="Times New Roman"/>
          <w:szCs w:val="24"/>
        </w:rPr>
      </w:pPr>
      <w:r>
        <w:rPr>
          <w:rFonts w:cs="Times New Roman"/>
          <w:szCs w:val="24"/>
        </w:rPr>
        <w:t>13.Apmaksas nosacījumi par degvielas piegādi 10 darba dienu laikā pēc rēķina un kopsavilkuma saņemšanas par iepriekšējo mēnesi.</w:t>
      </w:r>
    </w:p>
    <w:p w:rsidR="007F303C" w:rsidRDefault="007F303C" w:rsidP="007F3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lang w:eastAsia="ru-RU"/>
        </w:rPr>
      </w:pPr>
      <w:r>
        <w:rPr>
          <w:rFonts w:cs="Times New Roman"/>
          <w:szCs w:val="24"/>
        </w:rPr>
        <w:t xml:space="preserve">14. Pretendentam jāpiedāvā iegādāties </w:t>
      </w:r>
      <w:proofErr w:type="spellStart"/>
      <w:r>
        <w:rPr>
          <w:rFonts w:cs="Times New Roman"/>
          <w:szCs w:val="24"/>
        </w:rPr>
        <w:t>autopreces</w:t>
      </w:r>
      <w:proofErr w:type="spellEnd"/>
      <w:r>
        <w:rPr>
          <w:rFonts w:cs="Times New Roman"/>
          <w:szCs w:val="24"/>
        </w:rPr>
        <w:t xml:space="preserve"> ar atlaidi vienotā pirkumā.</w:t>
      </w:r>
    </w:p>
    <w:p w:rsidR="007F303C" w:rsidRDefault="007F303C" w:rsidP="007F303C">
      <w:pPr>
        <w:jc w:val="center"/>
        <w:rPr>
          <w:rFonts w:cs="Times New Roman"/>
          <w:szCs w:val="24"/>
        </w:rPr>
      </w:pPr>
      <w:r>
        <w:rPr>
          <w:rFonts w:cs="Times New Roman"/>
          <w:bCs/>
          <w:szCs w:val="24"/>
        </w:rPr>
        <w:t>Degvielas uzpildes staciju adreses Latvijas teritorijā, kurās pretendents piedāvā pasūtītājam uzpildīt degvielu:</w:t>
      </w:r>
      <w:r>
        <w:rPr>
          <w:rFonts w:cs="Times New Roman"/>
          <w:szCs w:val="24"/>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686"/>
        <w:gridCol w:w="4819"/>
      </w:tblGrid>
      <w:tr w:rsidR="007F303C" w:rsidTr="007F303C">
        <w:trPr>
          <w:cantSplit/>
          <w:trHeight w:val="859"/>
        </w:trPr>
        <w:tc>
          <w:tcPr>
            <w:tcW w:w="709" w:type="dxa"/>
            <w:tcBorders>
              <w:top w:val="single" w:sz="6" w:space="0" w:color="auto"/>
              <w:left w:val="single" w:sz="6" w:space="0" w:color="auto"/>
              <w:bottom w:val="single" w:sz="6" w:space="0" w:color="auto"/>
              <w:right w:val="single" w:sz="6" w:space="0" w:color="auto"/>
            </w:tcBorders>
            <w:vAlign w:val="center"/>
            <w:hideMark/>
          </w:tcPr>
          <w:p w:rsidR="007F303C" w:rsidRDefault="007F303C">
            <w:pPr>
              <w:jc w:val="center"/>
              <w:rPr>
                <w:rFonts w:cs="Times New Roman"/>
                <w:sz w:val="20"/>
                <w:szCs w:val="20"/>
              </w:rPr>
            </w:pPr>
            <w:r>
              <w:rPr>
                <w:rFonts w:cs="Times New Roman"/>
                <w:sz w:val="20"/>
                <w:szCs w:val="20"/>
              </w:rPr>
              <w:t>Nr.</w:t>
            </w:r>
          </w:p>
          <w:p w:rsidR="007F303C" w:rsidRDefault="007F303C">
            <w:pPr>
              <w:jc w:val="center"/>
              <w:rPr>
                <w:rFonts w:cs="Times New Roman"/>
                <w:sz w:val="20"/>
                <w:szCs w:val="20"/>
              </w:rPr>
            </w:pPr>
            <w:r>
              <w:rPr>
                <w:rFonts w:cs="Times New Roman"/>
                <w:sz w:val="20"/>
                <w:szCs w:val="20"/>
              </w:rPr>
              <w:t>p. k.</w:t>
            </w:r>
          </w:p>
        </w:tc>
        <w:tc>
          <w:tcPr>
            <w:tcW w:w="3686" w:type="dxa"/>
            <w:tcBorders>
              <w:top w:val="single" w:sz="6" w:space="0" w:color="auto"/>
              <w:left w:val="single" w:sz="6" w:space="0" w:color="auto"/>
              <w:bottom w:val="single" w:sz="6" w:space="0" w:color="auto"/>
              <w:right w:val="single" w:sz="6" w:space="0" w:color="auto"/>
            </w:tcBorders>
            <w:vAlign w:val="center"/>
            <w:hideMark/>
          </w:tcPr>
          <w:p w:rsidR="007F303C" w:rsidRDefault="007F303C">
            <w:pPr>
              <w:jc w:val="center"/>
              <w:rPr>
                <w:rFonts w:cs="Times New Roman"/>
                <w:sz w:val="20"/>
                <w:szCs w:val="20"/>
              </w:rPr>
            </w:pPr>
            <w:r>
              <w:rPr>
                <w:rFonts w:cs="Times New Roman"/>
                <w:sz w:val="20"/>
                <w:szCs w:val="20"/>
              </w:rPr>
              <w:t>Nosaukums</w:t>
            </w:r>
          </w:p>
        </w:tc>
        <w:tc>
          <w:tcPr>
            <w:tcW w:w="4819" w:type="dxa"/>
            <w:tcBorders>
              <w:top w:val="single" w:sz="6" w:space="0" w:color="auto"/>
              <w:left w:val="single" w:sz="6" w:space="0" w:color="auto"/>
              <w:bottom w:val="single" w:sz="6" w:space="0" w:color="auto"/>
              <w:right w:val="single" w:sz="6" w:space="0" w:color="auto"/>
            </w:tcBorders>
            <w:vAlign w:val="center"/>
            <w:hideMark/>
          </w:tcPr>
          <w:p w:rsidR="007F303C" w:rsidRDefault="007F303C">
            <w:pPr>
              <w:jc w:val="center"/>
              <w:rPr>
                <w:rFonts w:cs="Times New Roman"/>
                <w:sz w:val="20"/>
                <w:szCs w:val="20"/>
              </w:rPr>
            </w:pPr>
            <w:r>
              <w:rPr>
                <w:rFonts w:cs="Times New Roman"/>
                <w:sz w:val="20"/>
                <w:szCs w:val="20"/>
              </w:rPr>
              <w:t>Adrese</w:t>
            </w:r>
          </w:p>
        </w:tc>
      </w:tr>
      <w:tr w:rsidR="007F303C" w:rsidTr="007F303C">
        <w:trPr>
          <w:cantSplit/>
        </w:trPr>
        <w:tc>
          <w:tcPr>
            <w:tcW w:w="709" w:type="dxa"/>
            <w:tcBorders>
              <w:top w:val="single" w:sz="6" w:space="0" w:color="auto"/>
              <w:left w:val="single" w:sz="6" w:space="0" w:color="auto"/>
              <w:bottom w:val="single" w:sz="6" w:space="0" w:color="auto"/>
              <w:right w:val="single" w:sz="6" w:space="0" w:color="auto"/>
            </w:tcBorders>
            <w:shd w:val="pct20" w:color="000000" w:fill="FFFFFF"/>
            <w:hideMark/>
          </w:tcPr>
          <w:p w:rsidR="007F303C" w:rsidRDefault="007F303C">
            <w:pPr>
              <w:jc w:val="center"/>
              <w:rPr>
                <w:rFonts w:cs="Times New Roman"/>
                <w:b/>
                <w:szCs w:val="24"/>
              </w:rPr>
            </w:pPr>
            <w:r>
              <w:rPr>
                <w:rFonts w:cs="Times New Roman"/>
                <w:b/>
                <w:szCs w:val="24"/>
              </w:rPr>
              <w:t>1</w:t>
            </w:r>
          </w:p>
        </w:tc>
        <w:tc>
          <w:tcPr>
            <w:tcW w:w="3686" w:type="dxa"/>
            <w:tcBorders>
              <w:top w:val="single" w:sz="6" w:space="0" w:color="auto"/>
              <w:left w:val="single" w:sz="6" w:space="0" w:color="auto"/>
              <w:bottom w:val="single" w:sz="6" w:space="0" w:color="auto"/>
              <w:right w:val="single" w:sz="6" w:space="0" w:color="auto"/>
            </w:tcBorders>
            <w:shd w:val="pct20" w:color="000000" w:fill="FFFFFF"/>
            <w:hideMark/>
          </w:tcPr>
          <w:p w:rsidR="007F303C" w:rsidRDefault="007F303C">
            <w:pPr>
              <w:jc w:val="center"/>
              <w:rPr>
                <w:rFonts w:cs="Times New Roman"/>
                <w:b/>
                <w:szCs w:val="24"/>
              </w:rPr>
            </w:pPr>
            <w:r>
              <w:rPr>
                <w:rFonts w:cs="Times New Roman"/>
                <w:b/>
                <w:szCs w:val="24"/>
              </w:rPr>
              <w:t>2</w:t>
            </w:r>
          </w:p>
        </w:tc>
        <w:tc>
          <w:tcPr>
            <w:tcW w:w="4819" w:type="dxa"/>
            <w:tcBorders>
              <w:top w:val="single" w:sz="6" w:space="0" w:color="auto"/>
              <w:left w:val="single" w:sz="6" w:space="0" w:color="auto"/>
              <w:bottom w:val="single" w:sz="6" w:space="0" w:color="auto"/>
              <w:right w:val="single" w:sz="6" w:space="0" w:color="auto"/>
            </w:tcBorders>
            <w:shd w:val="pct20" w:color="000000" w:fill="FFFFFF"/>
            <w:hideMark/>
          </w:tcPr>
          <w:p w:rsidR="007F303C" w:rsidRDefault="007F303C">
            <w:pPr>
              <w:jc w:val="center"/>
              <w:rPr>
                <w:rFonts w:cs="Times New Roman"/>
                <w:b/>
                <w:szCs w:val="24"/>
              </w:rPr>
            </w:pPr>
            <w:r>
              <w:rPr>
                <w:rFonts w:cs="Times New Roman"/>
                <w:b/>
                <w:szCs w:val="24"/>
              </w:rPr>
              <w:t>3</w:t>
            </w:r>
          </w:p>
        </w:tc>
      </w:tr>
      <w:tr w:rsidR="007F303C" w:rsidTr="007F303C">
        <w:trPr>
          <w:cantSplit/>
        </w:trPr>
        <w:tc>
          <w:tcPr>
            <w:tcW w:w="709" w:type="dxa"/>
            <w:tcBorders>
              <w:top w:val="single" w:sz="6" w:space="0" w:color="auto"/>
              <w:left w:val="single" w:sz="6" w:space="0" w:color="auto"/>
              <w:bottom w:val="single" w:sz="6" w:space="0" w:color="auto"/>
              <w:right w:val="single" w:sz="6" w:space="0" w:color="auto"/>
            </w:tcBorders>
          </w:tcPr>
          <w:p w:rsidR="007F303C" w:rsidRDefault="007F303C">
            <w:pPr>
              <w:jc w:val="center"/>
              <w:rPr>
                <w:rFonts w:cs="Times New Roman"/>
                <w:b/>
                <w:szCs w:val="24"/>
              </w:rPr>
            </w:pPr>
          </w:p>
        </w:tc>
        <w:tc>
          <w:tcPr>
            <w:tcW w:w="3686" w:type="dxa"/>
            <w:tcBorders>
              <w:top w:val="single" w:sz="6" w:space="0" w:color="auto"/>
              <w:left w:val="single" w:sz="6" w:space="0" w:color="auto"/>
              <w:bottom w:val="single" w:sz="6" w:space="0" w:color="auto"/>
              <w:right w:val="single" w:sz="6" w:space="0" w:color="auto"/>
            </w:tcBorders>
          </w:tcPr>
          <w:p w:rsidR="007F303C" w:rsidRDefault="007F303C">
            <w:pPr>
              <w:jc w:val="center"/>
              <w:rPr>
                <w:rFonts w:cs="Times New Roman"/>
                <w:b/>
                <w:szCs w:val="24"/>
              </w:rPr>
            </w:pPr>
          </w:p>
        </w:tc>
        <w:tc>
          <w:tcPr>
            <w:tcW w:w="4819" w:type="dxa"/>
            <w:tcBorders>
              <w:top w:val="single" w:sz="6" w:space="0" w:color="auto"/>
              <w:left w:val="single" w:sz="6" w:space="0" w:color="auto"/>
              <w:bottom w:val="single" w:sz="6" w:space="0" w:color="auto"/>
              <w:right w:val="single" w:sz="6" w:space="0" w:color="auto"/>
            </w:tcBorders>
          </w:tcPr>
          <w:p w:rsidR="007F303C" w:rsidRDefault="007F303C">
            <w:pPr>
              <w:jc w:val="center"/>
              <w:rPr>
                <w:rFonts w:cs="Times New Roman"/>
                <w:b/>
                <w:szCs w:val="24"/>
              </w:rPr>
            </w:pPr>
          </w:p>
        </w:tc>
      </w:tr>
    </w:tbl>
    <w:p w:rsidR="007F303C" w:rsidRDefault="007F303C" w:rsidP="007F303C">
      <w:pPr>
        <w:rPr>
          <w:rFonts w:cs="Times New Roman"/>
          <w:szCs w:val="24"/>
        </w:rPr>
      </w:pPr>
    </w:p>
    <w:tbl>
      <w:tblPr>
        <w:tblW w:w="0" w:type="auto"/>
        <w:tblLayout w:type="fixed"/>
        <w:tblLook w:val="04A0" w:firstRow="1" w:lastRow="0" w:firstColumn="1" w:lastColumn="0" w:noHBand="0" w:noVBand="1"/>
      </w:tblPr>
      <w:tblGrid>
        <w:gridCol w:w="2630"/>
        <w:gridCol w:w="2630"/>
        <w:gridCol w:w="2631"/>
      </w:tblGrid>
      <w:tr w:rsidR="007F303C" w:rsidTr="007F303C">
        <w:trPr>
          <w:trHeight w:val="73"/>
        </w:trPr>
        <w:tc>
          <w:tcPr>
            <w:tcW w:w="7891" w:type="dxa"/>
            <w:gridSpan w:val="3"/>
            <w:tcBorders>
              <w:top w:val="nil"/>
              <w:left w:val="nil"/>
              <w:bottom w:val="nil"/>
              <w:right w:val="nil"/>
            </w:tcBorders>
          </w:tcPr>
          <w:p w:rsidR="007F303C" w:rsidRDefault="007F303C">
            <w:pPr>
              <w:autoSpaceDE w:val="0"/>
              <w:autoSpaceDN w:val="0"/>
              <w:adjustRightInd w:val="0"/>
              <w:rPr>
                <w:rFonts w:cs="Times New Roman"/>
                <w:color w:val="000000"/>
                <w:szCs w:val="24"/>
                <w:lang w:eastAsia="lv-LV"/>
              </w:rPr>
            </w:pPr>
          </w:p>
        </w:tc>
      </w:tr>
      <w:tr w:rsidR="007F303C" w:rsidTr="007F303C">
        <w:trPr>
          <w:trHeight w:val="90"/>
        </w:trPr>
        <w:tc>
          <w:tcPr>
            <w:tcW w:w="2630" w:type="dxa"/>
            <w:tcBorders>
              <w:top w:val="nil"/>
              <w:left w:val="nil"/>
              <w:bottom w:val="nil"/>
              <w:right w:val="nil"/>
            </w:tcBorders>
            <w:hideMark/>
          </w:tcPr>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_________________</w:t>
            </w:r>
          </w:p>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 xml:space="preserve">Amata nosaukums </w:t>
            </w:r>
          </w:p>
        </w:tc>
        <w:tc>
          <w:tcPr>
            <w:tcW w:w="2630" w:type="dxa"/>
            <w:tcBorders>
              <w:top w:val="nil"/>
              <w:left w:val="nil"/>
              <w:bottom w:val="nil"/>
              <w:right w:val="nil"/>
            </w:tcBorders>
          </w:tcPr>
          <w:p w:rsidR="007F303C" w:rsidRDefault="007F303C">
            <w:pPr>
              <w:autoSpaceDE w:val="0"/>
              <w:autoSpaceDN w:val="0"/>
              <w:adjustRightInd w:val="0"/>
              <w:rPr>
                <w:rFonts w:cs="Times New Roman"/>
                <w:color w:val="000000"/>
                <w:szCs w:val="24"/>
                <w:lang w:eastAsia="lv-LV"/>
              </w:rPr>
            </w:pPr>
          </w:p>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 xml:space="preserve">paraksts </w:t>
            </w:r>
          </w:p>
        </w:tc>
        <w:tc>
          <w:tcPr>
            <w:tcW w:w="2631" w:type="dxa"/>
            <w:tcBorders>
              <w:top w:val="nil"/>
              <w:left w:val="nil"/>
              <w:bottom w:val="nil"/>
              <w:right w:val="nil"/>
            </w:tcBorders>
            <w:hideMark/>
          </w:tcPr>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__________________</w:t>
            </w:r>
          </w:p>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 xml:space="preserve">Paraksta atšifrējums </w:t>
            </w:r>
          </w:p>
        </w:tc>
      </w:tr>
    </w:tbl>
    <w:p w:rsidR="007F303C" w:rsidRDefault="007F303C" w:rsidP="007F303C">
      <w:pPr>
        <w:spacing w:after="120" w:line="240" w:lineRule="auto"/>
        <w:rPr>
          <w:rFonts w:eastAsia="Calibri" w:cs="Times New Roman"/>
          <w:b/>
          <w:lang w:eastAsia="lv-LV"/>
        </w:rPr>
      </w:pPr>
    </w:p>
    <w:p w:rsidR="007F303C" w:rsidRDefault="007F303C" w:rsidP="007F303C">
      <w:pPr>
        <w:spacing w:after="120" w:line="240" w:lineRule="auto"/>
        <w:rPr>
          <w:rFonts w:eastAsia="Calibri" w:cs="Times New Roman"/>
          <w:b/>
          <w:lang w:eastAsia="lv-LV"/>
        </w:rPr>
      </w:pPr>
    </w:p>
    <w:p w:rsidR="007F303C" w:rsidRDefault="007F303C" w:rsidP="007F303C">
      <w:pPr>
        <w:spacing w:after="120" w:line="240" w:lineRule="auto"/>
        <w:rPr>
          <w:rFonts w:eastAsia="Calibri" w:cs="Times New Roman"/>
          <w:b/>
          <w:lang w:eastAsia="lv-LV"/>
        </w:rPr>
      </w:pPr>
    </w:p>
    <w:p w:rsidR="001C72DB" w:rsidRDefault="001C72DB" w:rsidP="007F303C">
      <w:pPr>
        <w:spacing w:after="120" w:line="240" w:lineRule="auto"/>
        <w:rPr>
          <w:rFonts w:eastAsia="Calibri" w:cs="Times New Roman"/>
          <w:b/>
          <w:lang w:eastAsia="lv-LV"/>
        </w:rPr>
      </w:pPr>
    </w:p>
    <w:p w:rsidR="001C72DB" w:rsidRDefault="001C72DB" w:rsidP="007F303C">
      <w:pPr>
        <w:spacing w:after="120" w:line="240" w:lineRule="auto"/>
        <w:rPr>
          <w:rFonts w:eastAsia="Calibri" w:cs="Times New Roman"/>
          <w:b/>
          <w:lang w:eastAsia="lv-LV"/>
        </w:rPr>
      </w:pPr>
    </w:p>
    <w:p w:rsidR="001C72DB" w:rsidRDefault="001C72DB" w:rsidP="007F303C">
      <w:pPr>
        <w:spacing w:after="120" w:line="240" w:lineRule="auto"/>
        <w:rPr>
          <w:rFonts w:eastAsia="Calibri" w:cs="Times New Roman"/>
          <w:b/>
          <w:lang w:eastAsia="lv-LV"/>
        </w:rPr>
      </w:pPr>
    </w:p>
    <w:p w:rsidR="001C72DB" w:rsidRDefault="001C72DB" w:rsidP="007F303C">
      <w:pPr>
        <w:spacing w:after="120" w:line="240" w:lineRule="auto"/>
        <w:rPr>
          <w:rFonts w:eastAsia="Calibri" w:cs="Times New Roman"/>
          <w:b/>
          <w:lang w:eastAsia="lv-LV"/>
        </w:rPr>
      </w:pPr>
    </w:p>
    <w:p w:rsidR="00975DE3" w:rsidRDefault="00975DE3" w:rsidP="007F303C">
      <w:pPr>
        <w:spacing w:after="120" w:line="240" w:lineRule="auto"/>
        <w:rPr>
          <w:rFonts w:eastAsia="Calibri" w:cs="Times New Roman"/>
          <w:b/>
          <w:lang w:eastAsia="lv-LV"/>
        </w:rPr>
      </w:pPr>
    </w:p>
    <w:p w:rsidR="007F303C" w:rsidRDefault="007F303C" w:rsidP="007F303C">
      <w:pPr>
        <w:spacing w:after="120" w:line="240" w:lineRule="auto"/>
        <w:rPr>
          <w:rFonts w:eastAsia="Calibri" w:cs="Times New Roman"/>
          <w:b/>
          <w:lang w:eastAsia="lv-LV"/>
        </w:rPr>
      </w:pPr>
    </w:p>
    <w:p w:rsidR="007F303C" w:rsidRDefault="007F303C" w:rsidP="007F303C">
      <w:pPr>
        <w:spacing w:after="0" w:line="240" w:lineRule="auto"/>
        <w:jc w:val="right"/>
        <w:rPr>
          <w:rFonts w:eastAsia="Calibri" w:cs="Times New Roman"/>
          <w:sz w:val="20"/>
          <w:szCs w:val="20"/>
          <w:lang w:eastAsia="lv-LV"/>
        </w:rPr>
      </w:pPr>
      <w:r>
        <w:rPr>
          <w:rFonts w:eastAsia="Calibri" w:cs="Times New Roman"/>
          <w:sz w:val="20"/>
          <w:szCs w:val="20"/>
          <w:lang w:eastAsia="lv-LV"/>
        </w:rPr>
        <w:t>3.pielikums</w:t>
      </w:r>
    </w:p>
    <w:p w:rsidR="007F303C" w:rsidRPr="001C72DB" w:rsidRDefault="007F303C" w:rsidP="007F303C">
      <w:pPr>
        <w:spacing w:after="0" w:line="240" w:lineRule="auto"/>
        <w:jc w:val="right"/>
        <w:rPr>
          <w:rFonts w:eastAsia="Calibri" w:cs="Times New Roman"/>
          <w:b/>
          <w:sz w:val="16"/>
          <w:szCs w:val="16"/>
          <w:lang w:eastAsia="lv-LV"/>
        </w:rPr>
      </w:pPr>
      <w:r w:rsidRPr="001C72DB">
        <w:rPr>
          <w:rFonts w:eastAsia="Calibri" w:cs="Times New Roman"/>
          <w:sz w:val="16"/>
          <w:szCs w:val="16"/>
          <w:lang w:eastAsia="lv-LV"/>
        </w:rPr>
        <w:t>Atklāta konkursa  nolikumam</w:t>
      </w:r>
      <w:r w:rsidRPr="001C72DB">
        <w:rPr>
          <w:rFonts w:eastAsia="Calibri" w:cs="Times New Roman"/>
          <w:b/>
          <w:sz w:val="16"/>
          <w:szCs w:val="16"/>
          <w:lang w:eastAsia="lv-LV"/>
        </w:rPr>
        <w:t xml:space="preserve"> </w:t>
      </w:r>
    </w:p>
    <w:p w:rsidR="007F303C" w:rsidRPr="001C72DB" w:rsidRDefault="007F303C" w:rsidP="007F303C">
      <w:pPr>
        <w:spacing w:after="0" w:line="240" w:lineRule="auto"/>
        <w:jc w:val="right"/>
        <w:rPr>
          <w:rFonts w:cs="Times New Roman"/>
          <w:sz w:val="16"/>
          <w:szCs w:val="16"/>
        </w:rPr>
      </w:pPr>
      <w:r w:rsidRPr="001C72DB">
        <w:rPr>
          <w:rFonts w:cs="Times New Roman"/>
          <w:b/>
          <w:sz w:val="16"/>
          <w:szCs w:val="16"/>
        </w:rPr>
        <w:t>„</w:t>
      </w:r>
      <w:r w:rsidRPr="001C72DB">
        <w:rPr>
          <w:rFonts w:cs="Times New Roman"/>
          <w:sz w:val="16"/>
          <w:szCs w:val="16"/>
        </w:rPr>
        <w:t xml:space="preserve">Degvielas iegāde Ventspils novada </w:t>
      </w:r>
    </w:p>
    <w:p w:rsidR="007F303C" w:rsidRPr="001C72DB" w:rsidRDefault="007F303C" w:rsidP="007F303C">
      <w:pPr>
        <w:spacing w:after="0" w:line="240" w:lineRule="auto"/>
        <w:jc w:val="right"/>
        <w:rPr>
          <w:rFonts w:cs="Times New Roman"/>
          <w:sz w:val="16"/>
          <w:szCs w:val="16"/>
        </w:rPr>
      </w:pPr>
      <w:r w:rsidRPr="001C72DB">
        <w:rPr>
          <w:rFonts w:cs="Times New Roman"/>
          <w:sz w:val="16"/>
          <w:szCs w:val="16"/>
        </w:rPr>
        <w:t xml:space="preserve">pašvaldības un tās pakļautībā </w:t>
      </w:r>
    </w:p>
    <w:p w:rsidR="007F303C" w:rsidRPr="001C72DB" w:rsidRDefault="007F303C" w:rsidP="007F303C">
      <w:pPr>
        <w:spacing w:after="0" w:line="240" w:lineRule="auto"/>
        <w:jc w:val="right"/>
        <w:rPr>
          <w:rFonts w:eastAsia="Calibri" w:cs="Times New Roman"/>
          <w:b/>
          <w:sz w:val="16"/>
          <w:szCs w:val="16"/>
          <w:lang w:eastAsia="lv-LV"/>
        </w:rPr>
      </w:pPr>
      <w:r w:rsidRPr="001C72DB">
        <w:rPr>
          <w:rFonts w:cs="Times New Roman"/>
          <w:sz w:val="16"/>
          <w:szCs w:val="16"/>
        </w:rPr>
        <w:t>esošo iestāžu vajadzībām</w:t>
      </w:r>
      <w:r w:rsidRPr="001C72DB">
        <w:rPr>
          <w:rFonts w:eastAsia="Calibri" w:cs="Times New Roman"/>
          <w:sz w:val="16"/>
          <w:szCs w:val="16"/>
          <w:lang w:eastAsia="lv-LV"/>
        </w:rPr>
        <w:t>”</w:t>
      </w:r>
    </w:p>
    <w:p w:rsidR="007F303C" w:rsidRPr="001C72DB" w:rsidRDefault="007F303C" w:rsidP="007F303C">
      <w:pPr>
        <w:spacing w:after="0" w:line="240" w:lineRule="auto"/>
        <w:jc w:val="right"/>
        <w:rPr>
          <w:rFonts w:eastAsia="Calibri" w:cs="Times New Roman"/>
          <w:b/>
          <w:sz w:val="16"/>
          <w:szCs w:val="16"/>
          <w:lang w:eastAsia="lv-LV"/>
        </w:rPr>
      </w:pPr>
      <w:r w:rsidRPr="001C72DB">
        <w:rPr>
          <w:rFonts w:eastAsia="Calibri" w:cs="Times New Roman"/>
          <w:sz w:val="16"/>
          <w:szCs w:val="16"/>
          <w:lang w:eastAsia="lv-LV"/>
        </w:rPr>
        <w:t>ID Nr. VND2017/50</w:t>
      </w:r>
    </w:p>
    <w:p w:rsidR="007F303C" w:rsidRDefault="007F303C" w:rsidP="007F303C">
      <w:pPr>
        <w:spacing w:before="120" w:after="0" w:line="240" w:lineRule="auto"/>
        <w:jc w:val="center"/>
        <w:rPr>
          <w:b/>
          <w:szCs w:val="24"/>
        </w:rPr>
      </w:pPr>
      <w:r>
        <w:rPr>
          <w:b/>
          <w:szCs w:val="24"/>
        </w:rPr>
        <w:lastRenderedPageBreak/>
        <w:t>FINANŠU PIEDĀVĀJUMS</w:t>
      </w:r>
    </w:p>
    <w:p w:rsidR="007F303C" w:rsidRDefault="007F303C" w:rsidP="007F303C">
      <w:pPr>
        <w:keepNext/>
        <w:tabs>
          <w:tab w:val="left" w:pos="4680"/>
        </w:tabs>
        <w:jc w:val="center"/>
        <w:outlineLvl w:val="0"/>
        <w:rPr>
          <w:rFonts w:cs="Times New Roman"/>
          <w:bCs/>
          <w:i/>
          <w:color w:val="000000"/>
          <w:kern w:val="32"/>
          <w:szCs w:val="24"/>
        </w:rPr>
      </w:pPr>
      <w:r>
        <w:rPr>
          <w:rFonts w:cs="Times New Roman"/>
          <w:b/>
          <w:szCs w:val="24"/>
        </w:rPr>
        <w:t>„Degvielas iegāde  Ventspils novada pašvaldības un tās pakļautībā esošo iestāžu vajadzībām”</w:t>
      </w:r>
    </w:p>
    <w:p w:rsidR="007F303C" w:rsidRDefault="007F303C" w:rsidP="007F303C">
      <w:pPr>
        <w:rPr>
          <w:rFonts w:cs="Times New Roman"/>
          <w:szCs w:val="24"/>
        </w:rPr>
      </w:pPr>
      <w:r>
        <w:rPr>
          <w:rFonts w:cs="Times New Roman"/>
          <w:szCs w:val="24"/>
        </w:rPr>
        <w:t>2017. gada ___.__________.</w:t>
      </w:r>
    </w:p>
    <w:p w:rsidR="007F303C" w:rsidRDefault="007F303C" w:rsidP="007F303C">
      <w:pPr>
        <w:rPr>
          <w:rFonts w:cs="Times New Roman"/>
          <w:szCs w:val="24"/>
        </w:rPr>
      </w:pPr>
      <w:r>
        <w:rPr>
          <w:rFonts w:cs="Times New Roman"/>
          <w:szCs w:val="24"/>
        </w:rPr>
        <w:t>Mēs, ___________________________________________________________</w:t>
      </w:r>
    </w:p>
    <w:p w:rsidR="007F303C" w:rsidRDefault="007F303C" w:rsidP="007F303C">
      <w:pPr>
        <w:jc w:val="center"/>
        <w:rPr>
          <w:rFonts w:cs="Times New Roman"/>
          <w:szCs w:val="24"/>
        </w:rPr>
      </w:pPr>
      <w:r>
        <w:rPr>
          <w:rFonts w:cs="Times New Roman"/>
          <w:szCs w:val="24"/>
        </w:rPr>
        <w:t>(pretendenta nosaukums, reģ. Nr.)</w:t>
      </w:r>
    </w:p>
    <w:p w:rsidR="007F303C" w:rsidRDefault="007F303C" w:rsidP="007F303C">
      <w:pPr>
        <w:spacing w:before="120" w:after="120"/>
        <w:jc w:val="center"/>
        <w:rPr>
          <w:rFonts w:cs="Times New Roman"/>
          <w:b/>
          <w:bCs/>
          <w:szCs w:val="24"/>
        </w:rPr>
      </w:pPr>
      <w:r>
        <w:rPr>
          <w:rFonts w:cs="Times New Roman"/>
          <w:b/>
          <w:bCs/>
          <w:szCs w:val="24"/>
        </w:rPr>
        <w:t>piedāvājam izpildīt pasūtījumu, kas saistīts ar degvielas iegādi Ventspils novada pašvaldības vajadzībām.</w:t>
      </w:r>
    </w:p>
    <w:p w:rsidR="007F303C" w:rsidRDefault="007F303C" w:rsidP="007F303C">
      <w:pPr>
        <w:rPr>
          <w:rFonts w:cs="Times New Roman"/>
          <w:szCs w:val="24"/>
        </w:rPr>
      </w:pPr>
      <w:r>
        <w:rPr>
          <w:rFonts w:cs="Times New Roman"/>
          <w:szCs w:val="24"/>
        </w:rPr>
        <w:tab/>
        <w:t>Ar šo mēs apstiprinām un garantējam sniegto ziņu patiesumu un precizitāti.</w:t>
      </w:r>
    </w:p>
    <w:p w:rsidR="007F303C" w:rsidRDefault="007F303C" w:rsidP="007F303C">
      <w:pPr>
        <w:jc w:val="both"/>
        <w:rPr>
          <w:rFonts w:cs="Times New Roman"/>
          <w:szCs w:val="24"/>
        </w:rPr>
      </w:pPr>
      <w:r>
        <w:rPr>
          <w:rFonts w:cs="Times New Roman"/>
          <w:szCs w:val="24"/>
        </w:rPr>
        <w:tab/>
        <w:t xml:space="preserve">Atbilstoši atklāta konkursa nolikumam mēs piedāvājam veikt degvielas, kas norādīta tabulā Nr. 1, piegādi Ventspils novada pašvaldības vajadzībām. </w:t>
      </w:r>
    </w:p>
    <w:p w:rsidR="007F303C" w:rsidRDefault="007F303C" w:rsidP="007F303C">
      <w:pPr>
        <w:tabs>
          <w:tab w:val="left" w:pos="720"/>
        </w:tabs>
        <w:ind w:left="6840"/>
        <w:outlineLvl w:val="6"/>
        <w:rPr>
          <w:rFonts w:cs="Times New Roman"/>
          <w:szCs w:val="24"/>
        </w:rPr>
      </w:pPr>
      <w:r>
        <w:rPr>
          <w:rFonts w:cs="Times New Roman"/>
          <w:szCs w:val="24"/>
        </w:rPr>
        <w:t xml:space="preserve">                     Tabula Nr. 1</w:t>
      </w:r>
    </w:p>
    <w:p w:rsidR="007F303C" w:rsidRDefault="007F303C" w:rsidP="007F303C">
      <w:pPr>
        <w:numPr>
          <w:ilvl w:val="0"/>
          <w:numId w:val="7"/>
        </w:numPr>
        <w:spacing w:after="0" w:line="240" w:lineRule="auto"/>
        <w:ind w:left="426"/>
        <w:jc w:val="both"/>
        <w:rPr>
          <w:rFonts w:cs="Times New Roman"/>
          <w:b/>
          <w:bCs/>
          <w:szCs w:val="24"/>
        </w:rPr>
      </w:pPr>
      <w:r>
        <w:rPr>
          <w:rFonts w:cs="Times New Roman"/>
          <w:b/>
          <w:bCs/>
          <w:szCs w:val="24"/>
        </w:rPr>
        <w:t>Finanšu pārskats par vidējo mazumtirdzniecības cenu degvielai vienam litram dienā, kad publikācija par iepirkumu („Paziņojums par līgumu”) tiek publicēta Iepirkumu uzraudzības biroja mājaslapā http://www.iub.gov.lv un vēl divas dienas pēc publikācijas dienas DUS, kas atrodas:_________________________________________</w:t>
      </w:r>
    </w:p>
    <w:p w:rsidR="007F303C" w:rsidRDefault="007F303C" w:rsidP="007F303C">
      <w:pPr>
        <w:rPr>
          <w:rFonts w:cs="Times New Roman"/>
          <w:b/>
          <w:bCs/>
          <w:szCs w:val="24"/>
        </w:rPr>
      </w:pPr>
    </w:p>
    <w:tbl>
      <w:tblPr>
        <w:tblW w:w="8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7F303C" w:rsidTr="007F303C">
        <w:tc>
          <w:tcPr>
            <w:tcW w:w="284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Datums</w:t>
            </w:r>
          </w:p>
        </w:tc>
        <w:tc>
          <w:tcPr>
            <w:tcW w:w="284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Dīzeļdegvielas cena par vienu litru bez PVN (EUR) neiekļaujot atlaidi</w:t>
            </w:r>
          </w:p>
        </w:tc>
        <w:tc>
          <w:tcPr>
            <w:tcW w:w="284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95.markas benzīna cena par vienu litru bez PVN (EUR) neiekļaujot atlaidi</w:t>
            </w:r>
          </w:p>
        </w:tc>
      </w:tr>
      <w:tr w:rsidR="007F303C" w:rsidTr="007F303C">
        <w:tc>
          <w:tcPr>
            <w:tcW w:w="284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__.___.2017.</w:t>
            </w:r>
          </w:p>
        </w:tc>
        <w:tc>
          <w:tcPr>
            <w:tcW w:w="284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284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c>
          <w:tcPr>
            <w:tcW w:w="284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__.___.2017.</w:t>
            </w:r>
          </w:p>
        </w:tc>
        <w:tc>
          <w:tcPr>
            <w:tcW w:w="284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284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c>
          <w:tcPr>
            <w:tcW w:w="284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__.___.2017.</w:t>
            </w:r>
          </w:p>
        </w:tc>
        <w:tc>
          <w:tcPr>
            <w:tcW w:w="284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284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c>
          <w:tcPr>
            <w:tcW w:w="2840" w:type="dxa"/>
            <w:tcBorders>
              <w:top w:val="single" w:sz="4" w:space="0" w:color="auto"/>
              <w:left w:val="single" w:sz="4" w:space="0" w:color="auto"/>
              <w:bottom w:val="single" w:sz="4" w:space="0" w:color="auto"/>
              <w:right w:val="single" w:sz="4" w:space="0" w:color="auto"/>
            </w:tcBorders>
            <w:hideMark/>
          </w:tcPr>
          <w:p w:rsidR="007F303C" w:rsidRDefault="007F303C">
            <w:pPr>
              <w:jc w:val="right"/>
              <w:rPr>
                <w:rFonts w:cs="Times New Roman"/>
                <w:b/>
                <w:szCs w:val="24"/>
              </w:rPr>
            </w:pPr>
            <w:r>
              <w:rPr>
                <w:rFonts w:cs="Times New Roman"/>
                <w:b/>
                <w:szCs w:val="24"/>
              </w:rPr>
              <w:t>Vidējā cena par vienu litru bez PVN (EUR)</w:t>
            </w:r>
          </w:p>
        </w:tc>
        <w:tc>
          <w:tcPr>
            <w:tcW w:w="2840" w:type="dxa"/>
            <w:tcBorders>
              <w:top w:val="single" w:sz="4" w:space="0" w:color="auto"/>
              <w:left w:val="single" w:sz="4" w:space="0" w:color="auto"/>
              <w:bottom w:val="single" w:sz="4" w:space="0" w:color="auto"/>
              <w:right w:val="single" w:sz="4" w:space="0" w:color="auto"/>
            </w:tcBorders>
          </w:tcPr>
          <w:p w:rsidR="007F303C" w:rsidRDefault="007F303C">
            <w:pPr>
              <w:jc w:val="right"/>
              <w:rPr>
                <w:rFonts w:cs="Times New Roman"/>
                <w:b/>
                <w:szCs w:val="24"/>
              </w:rPr>
            </w:pPr>
          </w:p>
        </w:tc>
        <w:tc>
          <w:tcPr>
            <w:tcW w:w="2840" w:type="dxa"/>
            <w:tcBorders>
              <w:top w:val="single" w:sz="4" w:space="0" w:color="auto"/>
              <w:left w:val="single" w:sz="4" w:space="0" w:color="auto"/>
              <w:bottom w:val="single" w:sz="4" w:space="0" w:color="auto"/>
              <w:right w:val="single" w:sz="4" w:space="0" w:color="auto"/>
            </w:tcBorders>
          </w:tcPr>
          <w:p w:rsidR="007F303C" w:rsidRDefault="007F303C">
            <w:pPr>
              <w:jc w:val="right"/>
              <w:rPr>
                <w:rFonts w:cs="Times New Roman"/>
                <w:b/>
                <w:szCs w:val="24"/>
              </w:rPr>
            </w:pPr>
          </w:p>
        </w:tc>
      </w:tr>
    </w:tbl>
    <w:p w:rsidR="007F303C" w:rsidRDefault="007F303C" w:rsidP="007F303C">
      <w:pPr>
        <w:rPr>
          <w:rFonts w:cs="Times New Roman"/>
          <w:szCs w:val="24"/>
        </w:rPr>
      </w:pPr>
    </w:p>
    <w:p w:rsidR="007F303C" w:rsidRDefault="007F303C" w:rsidP="007F303C">
      <w:pPr>
        <w:rPr>
          <w:rFonts w:cs="Times New Roman"/>
          <w:szCs w:val="24"/>
        </w:rPr>
      </w:pPr>
    </w:p>
    <w:p w:rsidR="007F303C" w:rsidRDefault="007F303C" w:rsidP="007F303C">
      <w:pPr>
        <w:rPr>
          <w:rFonts w:cs="Times New Roman"/>
          <w:szCs w:val="24"/>
        </w:rPr>
      </w:pPr>
    </w:p>
    <w:p w:rsidR="007F303C" w:rsidRDefault="007F303C" w:rsidP="007F303C">
      <w:pPr>
        <w:rPr>
          <w:rFonts w:cs="Times New Roman"/>
          <w:szCs w:val="24"/>
        </w:rPr>
      </w:pPr>
    </w:p>
    <w:p w:rsidR="003A1E86" w:rsidRDefault="003A1E86" w:rsidP="007F303C">
      <w:pPr>
        <w:rPr>
          <w:rFonts w:cs="Times New Roman"/>
          <w:szCs w:val="24"/>
        </w:rPr>
      </w:pPr>
    </w:p>
    <w:p w:rsidR="003A1E86" w:rsidRDefault="003A1E86" w:rsidP="007F303C">
      <w:pPr>
        <w:rPr>
          <w:rFonts w:cs="Times New Roman"/>
          <w:szCs w:val="24"/>
        </w:rPr>
      </w:pPr>
    </w:p>
    <w:p w:rsidR="003A1E86" w:rsidRDefault="003A1E86" w:rsidP="007F303C">
      <w:pPr>
        <w:rPr>
          <w:rFonts w:cs="Times New Roman"/>
          <w:szCs w:val="24"/>
        </w:rPr>
      </w:pPr>
    </w:p>
    <w:p w:rsidR="007F303C" w:rsidRDefault="007F303C" w:rsidP="007F303C">
      <w:pPr>
        <w:spacing w:after="0" w:line="240" w:lineRule="auto"/>
        <w:ind w:left="720"/>
        <w:jc w:val="center"/>
        <w:rPr>
          <w:rFonts w:cs="Times New Roman"/>
          <w:b/>
          <w:szCs w:val="24"/>
        </w:rPr>
      </w:pPr>
    </w:p>
    <w:p w:rsidR="007F303C" w:rsidRDefault="007F303C" w:rsidP="007F303C">
      <w:pPr>
        <w:spacing w:after="0" w:line="240" w:lineRule="auto"/>
        <w:ind w:left="720"/>
        <w:jc w:val="center"/>
        <w:rPr>
          <w:rFonts w:cs="Times New Roman"/>
          <w:b/>
          <w:szCs w:val="24"/>
        </w:rPr>
      </w:pPr>
    </w:p>
    <w:p w:rsidR="007F303C" w:rsidRDefault="007F303C" w:rsidP="007F303C">
      <w:pPr>
        <w:spacing w:after="0" w:line="240" w:lineRule="auto"/>
        <w:ind w:left="720"/>
        <w:jc w:val="center"/>
        <w:rPr>
          <w:rFonts w:cs="Times New Roman"/>
          <w:b/>
          <w:szCs w:val="24"/>
        </w:rPr>
      </w:pPr>
    </w:p>
    <w:p w:rsidR="007F303C" w:rsidRDefault="007F303C" w:rsidP="007F303C">
      <w:pPr>
        <w:spacing w:after="0" w:line="240" w:lineRule="auto"/>
        <w:ind w:left="720"/>
        <w:jc w:val="center"/>
        <w:rPr>
          <w:rFonts w:cs="Times New Roman"/>
          <w:szCs w:val="24"/>
        </w:rPr>
      </w:pPr>
      <w:r>
        <w:rPr>
          <w:rFonts w:cs="Times New Roman"/>
          <w:b/>
          <w:szCs w:val="24"/>
        </w:rPr>
        <w:t>FINANŠU PIEDĀVĀJUMS</w:t>
      </w:r>
    </w:p>
    <w:p w:rsidR="007F303C" w:rsidRDefault="007F303C" w:rsidP="007F303C">
      <w:pPr>
        <w:spacing w:after="0" w:line="240" w:lineRule="auto"/>
        <w:ind w:left="720"/>
        <w:rPr>
          <w:rFonts w:cs="Times New Roman"/>
          <w:szCs w:val="24"/>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620"/>
        <w:gridCol w:w="1330"/>
        <w:gridCol w:w="1276"/>
        <w:gridCol w:w="1134"/>
        <w:gridCol w:w="1276"/>
      </w:tblGrid>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3.</w:t>
            </w:r>
          </w:p>
        </w:tc>
        <w:tc>
          <w:tcPr>
            <w:tcW w:w="133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7.</w:t>
            </w:r>
          </w:p>
        </w:tc>
      </w:tr>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Degvielas marka</w:t>
            </w:r>
          </w:p>
        </w:tc>
        <w:tc>
          <w:tcPr>
            <w:tcW w:w="108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Paredzamais orientējošais apjoms (litros)</w:t>
            </w:r>
          </w:p>
          <w:p w:rsidR="007F303C" w:rsidRDefault="00975DE3">
            <w:pPr>
              <w:jc w:val="center"/>
              <w:rPr>
                <w:rFonts w:cs="Times New Roman"/>
                <w:szCs w:val="24"/>
              </w:rPr>
            </w:pPr>
            <w:r>
              <w:rPr>
                <w:rFonts w:cs="Times New Roman"/>
                <w:szCs w:val="24"/>
              </w:rPr>
              <w:t>24</w:t>
            </w:r>
            <w:r w:rsidR="007F303C" w:rsidRPr="00975DE3">
              <w:rPr>
                <w:rFonts w:cs="Times New Roman"/>
                <w:szCs w:val="24"/>
              </w:rPr>
              <w:t xml:space="preserve"> mēnešos gadā</w:t>
            </w:r>
          </w:p>
        </w:tc>
        <w:tc>
          <w:tcPr>
            <w:tcW w:w="162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proofErr w:type="spellStart"/>
            <w:r>
              <w:rPr>
                <w:rFonts w:cs="Times New Roman"/>
                <w:szCs w:val="24"/>
              </w:rPr>
              <w:t>Mazumtirdz-niecības</w:t>
            </w:r>
            <w:proofErr w:type="spellEnd"/>
            <w:r>
              <w:rPr>
                <w:rFonts w:cs="Times New Roman"/>
                <w:szCs w:val="24"/>
              </w:rPr>
              <w:t xml:space="preserve"> vidējā cena degvielai vienam litram bez PVN (jāsakrīt ar 1.tabulas aprēķiniem)  </w:t>
            </w:r>
          </w:p>
        </w:tc>
        <w:tc>
          <w:tcPr>
            <w:tcW w:w="133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r>
              <w:rPr>
                <w:rFonts w:cs="Times New Roman"/>
                <w:szCs w:val="24"/>
              </w:rPr>
              <w:t>Kopējā cena bez PVN</w:t>
            </w:r>
          </w:p>
          <w:p w:rsidR="007F303C" w:rsidRDefault="007F303C">
            <w:pPr>
              <w:jc w:val="center"/>
              <w:rPr>
                <w:rFonts w:cs="Times New Roman"/>
                <w:szCs w:val="24"/>
              </w:rPr>
            </w:pPr>
            <w:r>
              <w:rPr>
                <w:rFonts w:cs="Times New Roman"/>
                <w:szCs w:val="24"/>
              </w:rPr>
              <w:t>(2.kolonna x 3.kolonna)</w:t>
            </w:r>
          </w:p>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r>
              <w:rPr>
                <w:rFonts w:cs="Times New Roman"/>
                <w:szCs w:val="24"/>
              </w:rPr>
              <w:t xml:space="preserve">Piedāvātā </w:t>
            </w:r>
            <w:proofErr w:type="spellStart"/>
            <w:r>
              <w:rPr>
                <w:rFonts w:cs="Times New Roman"/>
                <w:szCs w:val="24"/>
              </w:rPr>
              <w:t>procen-tuālā</w:t>
            </w:r>
            <w:proofErr w:type="spellEnd"/>
            <w:r>
              <w:rPr>
                <w:rFonts w:cs="Times New Roman"/>
                <w:szCs w:val="24"/>
              </w:rPr>
              <w:t xml:space="preserve"> atlaide degvielai vienam litram </w:t>
            </w:r>
          </w:p>
          <w:p w:rsidR="007F303C" w:rsidRDefault="007F303C">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 xml:space="preserve">Summa ar atlaidi bez PVN </w:t>
            </w:r>
          </w:p>
          <w:p w:rsidR="007F303C" w:rsidRDefault="007F303C">
            <w:pPr>
              <w:jc w:val="center"/>
              <w:rPr>
                <w:rFonts w:cs="Times New Roman"/>
                <w:szCs w:val="24"/>
              </w:rPr>
            </w:pPr>
            <w:r>
              <w:rPr>
                <w:rFonts w:cs="Times New Roman"/>
                <w:szCs w:val="24"/>
              </w:rPr>
              <w:t>(4.kolonna/5.kolonna)</w:t>
            </w:r>
          </w:p>
        </w:tc>
        <w:tc>
          <w:tcPr>
            <w:tcW w:w="1276"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 xml:space="preserve">Summa ar atlaidi ar PVN </w:t>
            </w:r>
          </w:p>
        </w:tc>
      </w:tr>
      <w:tr w:rsidR="007F303C" w:rsidTr="007F303C">
        <w:trPr>
          <w:jc w:val="center"/>
        </w:trPr>
        <w:tc>
          <w:tcPr>
            <w:tcW w:w="8976" w:type="dxa"/>
            <w:gridSpan w:val="7"/>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b/>
                <w:szCs w:val="24"/>
              </w:rPr>
            </w:pPr>
            <w:r>
              <w:rPr>
                <w:rFonts w:cs="Times New Roman"/>
                <w:b/>
                <w:szCs w:val="24"/>
              </w:rPr>
              <w:t>1.daļa</w:t>
            </w:r>
          </w:p>
        </w:tc>
      </w:tr>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proofErr w:type="spellStart"/>
            <w:r>
              <w:rPr>
                <w:rFonts w:cs="Times New Roman"/>
                <w:szCs w:val="24"/>
              </w:rPr>
              <w:t>Dīzeļdeg-viela</w:t>
            </w:r>
            <w:proofErr w:type="spellEnd"/>
          </w:p>
        </w:tc>
        <w:tc>
          <w:tcPr>
            <w:tcW w:w="1080" w:type="dxa"/>
            <w:tcBorders>
              <w:top w:val="single" w:sz="4" w:space="0" w:color="auto"/>
              <w:left w:val="single" w:sz="4" w:space="0" w:color="auto"/>
              <w:bottom w:val="single" w:sz="4" w:space="0" w:color="auto"/>
              <w:right w:val="single" w:sz="4" w:space="0" w:color="auto"/>
            </w:tcBorders>
          </w:tcPr>
          <w:p w:rsidR="009229AA" w:rsidRDefault="009229AA" w:rsidP="009229AA">
            <w:pPr>
              <w:jc w:val="both"/>
              <w:rPr>
                <w:rFonts w:cs="Times New Roman"/>
                <w:szCs w:val="24"/>
              </w:rPr>
            </w:pPr>
            <w:r>
              <w:rPr>
                <w:rFonts w:cs="Times New Roman"/>
                <w:szCs w:val="24"/>
              </w:rPr>
              <w:t>99900</w:t>
            </w:r>
          </w:p>
          <w:p w:rsidR="007F303C" w:rsidRDefault="007F303C">
            <w:pPr>
              <w:jc w:val="center"/>
              <w:rPr>
                <w:rFonts w:cs="Times New Roman"/>
                <w:szCs w:val="24"/>
              </w:rPr>
            </w:pPr>
          </w:p>
        </w:tc>
        <w:tc>
          <w:tcPr>
            <w:tcW w:w="162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33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95.markas benzīns</w:t>
            </w:r>
          </w:p>
        </w:tc>
        <w:tc>
          <w:tcPr>
            <w:tcW w:w="1080" w:type="dxa"/>
            <w:tcBorders>
              <w:top w:val="single" w:sz="4" w:space="0" w:color="auto"/>
              <w:left w:val="single" w:sz="4" w:space="0" w:color="auto"/>
              <w:bottom w:val="single" w:sz="4" w:space="0" w:color="auto"/>
              <w:right w:val="single" w:sz="4" w:space="0" w:color="auto"/>
            </w:tcBorders>
          </w:tcPr>
          <w:p w:rsidR="007F303C" w:rsidRDefault="009229AA">
            <w:pPr>
              <w:jc w:val="center"/>
              <w:rPr>
                <w:rFonts w:cs="Times New Roman"/>
                <w:szCs w:val="24"/>
              </w:rPr>
            </w:pPr>
            <w:r>
              <w:rPr>
                <w:rFonts w:cs="Times New Roman"/>
                <w:szCs w:val="24"/>
              </w:rPr>
              <w:t>13200</w:t>
            </w:r>
          </w:p>
        </w:tc>
        <w:tc>
          <w:tcPr>
            <w:tcW w:w="162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33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rPr>
          <w:jc w:val="center"/>
        </w:trPr>
        <w:tc>
          <w:tcPr>
            <w:tcW w:w="8976" w:type="dxa"/>
            <w:gridSpan w:val="7"/>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b/>
                <w:szCs w:val="24"/>
              </w:rPr>
            </w:pPr>
            <w:r>
              <w:rPr>
                <w:rFonts w:cs="Times New Roman"/>
                <w:b/>
                <w:szCs w:val="24"/>
              </w:rPr>
              <w:t>2.daļa</w:t>
            </w:r>
          </w:p>
        </w:tc>
      </w:tr>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proofErr w:type="spellStart"/>
            <w:r>
              <w:rPr>
                <w:rFonts w:cs="Times New Roman"/>
                <w:szCs w:val="24"/>
              </w:rPr>
              <w:t>Dīzeļdeg-viela</w:t>
            </w:r>
            <w:proofErr w:type="spellEnd"/>
          </w:p>
        </w:tc>
        <w:tc>
          <w:tcPr>
            <w:tcW w:w="1080" w:type="dxa"/>
            <w:tcBorders>
              <w:top w:val="single" w:sz="4" w:space="0" w:color="auto"/>
              <w:left w:val="single" w:sz="4" w:space="0" w:color="auto"/>
              <w:bottom w:val="single" w:sz="4" w:space="0" w:color="auto"/>
              <w:right w:val="single" w:sz="4" w:space="0" w:color="auto"/>
            </w:tcBorders>
          </w:tcPr>
          <w:p w:rsidR="007F303C" w:rsidRDefault="009229AA">
            <w:pPr>
              <w:jc w:val="center"/>
              <w:rPr>
                <w:rFonts w:cs="Times New Roman"/>
                <w:szCs w:val="24"/>
              </w:rPr>
            </w:pPr>
            <w:r>
              <w:rPr>
                <w:rFonts w:cs="Times New Roman"/>
                <w:szCs w:val="24"/>
              </w:rPr>
              <w:t>18000</w:t>
            </w:r>
          </w:p>
        </w:tc>
        <w:tc>
          <w:tcPr>
            <w:tcW w:w="162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33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95.markas benzīns</w:t>
            </w:r>
          </w:p>
        </w:tc>
        <w:tc>
          <w:tcPr>
            <w:tcW w:w="1080" w:type="dxa"/>
            <w:tcBorders>
              <w:top w:val="single" w:sz="4" w:space="0" w:color="auto"/>
              <w:left w:val="single" w:sz="4" w:space="0" w:color="auto"/>
              <w:bottom w:val="single" w:sz="4" w:space="0" w:color="auto"/>
              <w:right w:val="single" w:sz="4" w:space="0" w:color="auto"/>
            </w:tcBorders>
          </w:tcPr>
          <w:p w:rsidR="007F303C" w:rsidRDefault="009229AA">
            <w:pPr>
              <w:jc w:val="center"/>
              <w:rPr>
                <w:rFonts w:cs="Times New Roman"/>
                <w:szCs w:val="24"/>
              </w:rPr>
            </w:pPr>
            <w:r>
              <w:rPr>
                <w:rFonts w:cs="Times New Roman"/>
                <w:szCs w:val="24"/>
              </w:rPr>
              <w:t>1400</w:t>
            </w:r>
          </w:p>
        </w:tc>
        <w:tc>
          <w:tcPr>
            <w:tcW w:w="162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33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62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33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b/>
                <w:szCs w:val="24"/>
              </w:rPr>
              <w:t>3.daļa</w:t>
            </w: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proofErr w:type="spellStart"/>
            <w:r>
              <w:rPr>
                <w:rFonts w:cs="Times New Roman"/>
                <w:szCs w:val="24"/>
              </w:rPr>
              <w:t>Dīzeļdeg-viela</w:t>
            </w:r>
            <w:proofErr w:type="spellEnd"/>
          </w:p>
        </w:tc>
        <w:tc>
          <w:tcPr>
            <w:tcW w:w="1080" w:type="dxa"/>
            <w:tcBorders>
              <w:top w:val="single" w:sz="4" w:space="0" w:color="auto"/>
              <w:left w:val="single" w:sz="4" w:space="0" w:color="auto"/>
              <w:bottom w:val="single" w:sz="4" w:space="0" w:color="auto"/>
              <w:right w:val="single" w:sz="4" w:space="0" w:color="auto"/>
            </w:tcBorders>
          </w:tcPr>
          <w:p w:rsidR="007F303C" w:rsidRDefault="009229AA">
            <w:pPr>
              <w:rPr>
                <w:rFonts w:cs="Times New Roman"/>
                <w:szCs w:val="24"/>
              </w:rPr>
            </w:pPr>
            <w:r>
              <w:rPr>
                <w:rFonts w:cs="Times New Roman"/>
                <w:szCs w:val="24"/>
              </w:rPr>
              <w:t>300000</w:t>
            </w:r>
          </w:p>
        </w:tc>
        <w:tc>
          <w:tcPr>
            <w:tcW w:w="162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33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rPr>
          <w:jc w:val="center"/>
        </w:trPr>
        <w:tc>
          <w:tcPr>
            <w:tcW w:w="1260" w:type="dxa"/>
            <w:tcBorders>
              <w:top w:val="single" w:sz="4" w:space="0" w:color="auto"/>
              <w:left w:val="single" w:sz="4" w:space="0" w:color="auto"/>
              <w:bottom w:val="single" w:sz="4" w:space="0" w:color="auto"/>
              <w:right w:val="single" w:sz="4" w:space="0" w:color="auto"/>
            </w:tcBorders>
            <w:hideMark/>
          </w:tcPr>
          <w:p w:rsidR="007F303C" w:rsidRDefault="007F303C">
            <w:pPr>
              <w:jc w:val="center"/>
              <w:rPr>
                <w:rFonts w:cs="Times New Roman"/>
                <w:szCs w:val="24"/>
              </w:rPr>
            </w:pPr>
            <w:r>
              <w:rPr>
                <w:rFonts w:cs="Times New Roman"/>
                <w:szCs w:val="24"/>
              </w:rPr>
              <w:t>95.markas benzīns</w:t>
            </w:r>
          </w:p>
        </w:tc>
        <w:tc>
          <w:tcPr>
            <w:tcW w:w="1080" w:type="dxa"/>
            <w:tcBorders>
              <w:top w:val="single" w:sz="4" w:space="0" w:color="auto"/>
              <w:left w:val="single" w:sz="4" w:space="0" w:color="auto"/>
              <w:bottom w:val="single" w:sz="4" w:space="0" w:color="auto"/>
              <w:right w:val="single" w:sz="4" w:space="0" w:color="auto"/>
            </w:tcBorders>
          </w:tcPr>
          <w:p w:rsidR="007F303C" w:rsidRDefault="009229AA">
            <w:pPr>
              <w:jc w:val="center"/>
              <w:rPr>
                <w:rFonts w:cs="Times New Roman"/>
                <w:szCs w:val="24"/>
              </w:rPr>
            </w:pPr>
            <w:r>
              <w:rPr>
                <w:rFonts w:cs="Times New Roman"/>
                <w:szCs w:val="24"/>
              </w:rPr>
              <w:t>45400</w:t>
            </w:r>
          </w:p>
        </w:tc>
        <w:tc>
          <w:tcPr>
            <w:tcW w:w="162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330"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r w:rsidR="007F303C" w:rsidTr="007F303C">
        <w:trPr>
          <w:jc w:val="center"/>
        </w:trPr>
        <w:tc>
          <w:tcPr>
            <w:tcW w:w="6566" w:type="dxa"/>
            <w:gridSpan w:val="5"/>
            <w:tcBorders>
              <w:top w:val="single" w:sz="4" w:space="0" w:color="auto"/>
              <w:left w:val="single" w:sz="4" w:space="0" w:color="auto"/>
              <w:bottom w:val="single" w:sz="4" w:space="0" w:color="auto"/>
              <w:right w:val="single" w:sz="4" w:space="0" w:color="auto"/>
            </w:tcBorders>
            <w:hideMark/>
          </w:tcPr>
          <w:p w:rsidR="007F303C" w:rsidRDefault="007F303C">
            <w:pPr>
              <w:jc w:val="right"/>
              <w:rPr>
                <w:rFonts w:cs="Times New Roman"/>
                <w:b/>
                <w:szCs w:val="24"/>
              </w:rPr>
            </w:pPr>
            <w:r>
              <w:rPr>
                <w:rFonts w:cs="Times New Roman"/>
                <w:b/>
                <w:szCs w:val="24"/>
              </w:rPr>
              <w:t xml:space="preserve">Summa kopā </w:t>
            </w:r>
            <w:r w:rsidR="00975DE3" w:rsidRPr="00975DE3">
              <w:rPr>
                <w:rFonts w:cs="Times New Roman"/>
                <w:b/>
                <w:szCs w:val="24"/>
              </w:rPr>
              <w:t>24</w:t>
            </w:r>
            <w:r w:rsidRPr="00975DE3">
              <w:rPr>
                <w:rFonts w:cs="Times New Roman"/>
                <w:b/>
                <w:szCs w:val="24"/>
              </w:rPr>
              <w:t xml:space="preserve"> mēnešos:</w:t>
            </w:r>
          </w:p>
        </w:tc>
        <w:tc>
          <w:tcPr>
            <w:tcW w:w="1134"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b/>
                <w:szCs w:val="24"/>
              </w:rPr>
            </w:pPr>
          </w:p>
        </w:tc>
        <w:tc>
          <w:tcPr>
            <w:tcW w:w="1276" w:type="dxa"/>
            <w:tcBorders>
              <w:top w:val="single" w:sz="4" w:space="0" w:color="auto"/>
              <w:left w:val="single" w:sz="4" w:space="0" w:color="auto"/>
              <w:bottom w:val="single" w:sz="4" w:space="0" w:color="auto"/>
              <w:right w:val="single" w:sz="4" w:space="0" w:color="auto"/>
            </w:tcBorders>
          </w:tcPr>
          <w:p w:rsidR="007F303C" w:rsidRDefault="007F303C">
            <w:pPr>
              <w:jc w:val="center"/>
              <w:rPr>
                <w:rFonts w:cs="Times New Roman"/>
                <w:szCs w:val="24"/>
              </w:rPr>
            </w:pPr>
          </w:p>
        </w:tc>
      </w:tr>
    </w:tbl>
    <w:p w:rsidR="007F303C" w:rsidRDefault="007F303C" w:rsidP="007F303C">
      <w:pPr>
        <w:tabs>
          <w:tab w:val="num" w:pos="0"/>
        </w:tabs>
        <w:rPr>
          <w:rFonts w:cs="Times New Roman"/>
          <w:szCs w:val="24"/>
        </w:rPr>
      </w:pPr>
      <w:r>
        <w:rPr>
          <w:rFonts w:cs="Times New Roman"/>
          <w:szCs w:val="24"/>
        </w:rPr>
        <w:tab/>
      </w:r>
    </w:p>
    <w:p w:rsidR="007F303C" w:rsidRDefault="007F303C" w:rsidP="007F303C">
      <w:pPr>
        <w:tabs>
          <w:tab w:val="num" w:pos="0"/>
        </w:tabs>
        <w:rPr>
          <w:rFonts w:cs="Times New Roman"/>
          <w:szCs w:val="24"/>
        </w:rPr>
      </w:pPr>
      <w:r>
        <w:rPr>
          <w:rFonts w:cs="Times New Roman"/>
          <w:szCs w:val="24"/>
        </w:rPr>
        <w:t>Finanšu piedāvājumā norādīt degvielas viena litra cenu katrā pozīcijā, piedāvājuma cenās jāietver visas ar degvielas piegādes saistītas izmaksas, atlaides un tās cenai jābūt uzrādītai saņemot degvielu DUS.</w:t>
      </w:r>
    </w:p>
    <w:p w:rsidR="007F303C" w:rsidRDefault="007F303C" w:rsidP="007F303C">
      <w:pPr>
        <w:numPr>
          <w:ilvl w:val="0"/>
          <w:numId w:val="8"/>
        </w:numPr>
        <w:tabs>
          <w:tab w:val="clear" w:pos="360"/>
          <w:tab w:val="num" w:pos="0"/>
          <w:tab w:val="num" w:pos="426"/>
        </w:tabs>
        <w:spacing w:after="0" w:line="240" w:lineRule="auto"/>
        <w:rPr>
          <w:rFonts w:cs="Times New Roman"/>
          <w:szCs w:val="24"/>
        </w:rPr>
      </w:pPr>
      <w:r>
        <w:rPr>
          <w:rFonts w:cs="Times New Roman"/>
          <w:szCs w:val="24"/>
        </w:rPr>
        <w:t>Atlaidei no mazumtirdzniecības cenas pirkšanas brīdī jābūt spēkā visu līguma darbības laiku.</w:t>
      </w:r>
    </w:p>
    <w:p w:rsidR="007F303C" w:rsidRDefault="007F303C" w:rsidP="007F303C">
      <w:pPr>
        <w:numPr>
          <w:ilvl w:val="0"/>
          <w:numId w:val="8"/>
        </w:numPr>
        <w:tabs>
          <w:tab w:val="clear" w:pos="360"/>
          <w:tab w:val="num" w:pos="0"/>
          <w:tab w:val="num" w:pos="426"/>
        </w:tabs>
        <w:spacing w:after="0" w:line="240" w:lineRule="auto"/>
        <w:rPr>
          <w:rFonts w:cs="Times New Roman"/>
          <w:szCs w:val="24"/>
        </w:rPr>
      </w:pPr>
      <w:r>
        <w:rPr>
          <w:rFonts w:cs="Times New Roman"/>
          <w:szCs w:val="24"/>
        </w:rPr>
        <w:lastRenderedPageBreak/>
        <w:t>Pasūtītājs saglabā tiesības pasūtīt mazāku iepirkuma apjomu.</w:t>
      </w:r>
    </w:p>
    <w:p w:rsidR="007F303C" w:rsidRDefault="007F303C" w:rsidP="007F303C">
      <w:pPr>
        <w:numPr>
          <w:ilvl w:val="0"/>
          <w:numId w:val="8"/>
        </w:numPr>
        <w:tabs>
          <w:tab w:val="clear" w:pos="360"/>
          <w:tab w:val="num" w:pos="0"/>
          <w:tab w:val="num" w:pos="426"/>
        </w:tabs>
        <w:spacing w:after="0" w:line="240" w:lineRule="auto"/>
        <w:rPr>
          <w:rFonts w:cs="Times New Roman"/>
          <w:szCs w:val="24"/>
        </w:rPr>
      </w:pPr>
      <w:r>
        <w:rPr>
          <w:rFonts w:cs="Times New Roman"/>
          <w:szCs w:val="24"/>
        </w:rPr>
        <w:t>Vismaz viena DUS maršrutā  Ventspils- Rīga: (</w:t>
      </w:r>
      <w:r>
        <w:rPr>
          <w:rFonts w:cs="Times New Roman"/>
          <w:i/>
          <w:szCs w:val="24"/>
        </w:rPr>
        <w:t>norādīt adresi)</w:t>
      </w:r>
    </w:p>
    <w:p w:rsidR="007F303C" w:rsidRDefault="007F303C" w:rsidP="007F303C">
      <w:pPr>
        <w:rPr>
          <w:rFonts w:cs="Times New Roman"/>
          <w:szCs w:val="24"/>
        </w:rPr>
      </w:pPr>
      <w:r>
        <w:rPr>
          <w:rFonts w:cs="Times New Roman"/>
          <w:szCs w:val="24"/>
        </w:rPr>
        <w:t>Ar šo mēs apstiprinām un garantējam sniegtās informācijas precizitāti.</w:t>
      </w:r>
    </w:p>
    <w:p w:rsidR="007F303C" w:rsidRDefault="007F303C" w:rsidP="007F303C">
      <w:pPr>
        <w:rPr>
          <w:rFonts w:cs="Times New Roman"/>
          <w:szCs w:val="24"/>
        </w:rPr>
      </w:pPr>
    </w:p>
    <w:tbl>
      <w:tblPr>
        <w:tblW w:w="0" w:type="auto"/>
        <w:tblLayout w:type="fixed"/>
        <w:tblLook w:val="04A0" w:firstRow="1" w:lastRow="0" w:firstColumn="1" w:lastColumn="0" w:noHBand="0" w:noVBand="1"/>
      </w:tblPr>
      <w:tblGrid>
        <w:gridCol w:w="2630"/>
        <w:gridCol w:w="2630"/>
        <w:gridCol w:w="2631"/>
      </w:tblGrid>
      <w:tr w:rsidR="007F303C" w:rsidTr="007F303C">
        <w:trPr>
          <w:trHeight w:val="73"/>
        </w:trPr>
        <w:tc>
          <w:tcPr>
            <w:tcW w:w="7891" w:type="dxa"/>
            <w:gridSpan w:val="3"/>
            <w:tcBorders>
              <w:top w:val="nil"/>
              <w:left w:val="nil"/>
              <w:bottom w:val="nil"/>
              <w:right w:val="nil"/>
            </w:tcBorders>
          </w:tcPr>
          <w:p w:rsidR="007F303C" w:rsidRDefault="007F303C">
            <w:pPr>
              <w:autoSpaceDE w:val="0"/>
              <w:autoSpaceDN w:val="0"/>
              <w:adjustRightInd w:val="0"/>
              <w:rPr>
                <w:rFonts w:cs="Times New Roman"/>
                <w:color w:val="000000"/>
                <w:szCs w:val="24"/>
                <w:lang w:eastAsia="lv-LV"/>
              </w:rPr>
            </w:pPr>
          </w:p>
        </w:tc>
      </w:tr>
      <w:tr w:rsidR="007F303C" w:rsidTr="007F303C">
        <w:trPr>
          <w:trHeight w:val="90"/>
        </w:trPr>
        <w:tc>
          <w:tcPr>
            <w:tcW w:w="2630" w:type="dxa"/>
            <w:tcBorders>
              <w:top w:val="nil"/>
              <w:left w:val="nil"/>
              <w:bottom w:val="nil"/>
              <w:right w:val="nil"/>
            </w:tcBorders>
            <w:hideMark/>
          </w:tcPr>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________________</w:t>
            </w:r>
          </w:p>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 xml:space="preserve">Amata nosaukums </w:t>
            </w:r>
          </w:p>
        </w:tc>
        <w:tc>
          <w:tcPr>
            <w:tcW w:w="2630" w:type="dxa"/>
            <w:tcBorders>
              <w:top w:val="nil"/>
              <w:left w:val="nil"/>
              <w:bottom w:val="nil"/>
              <w:right w:val="nil"/>
            </w:tcBorders>
          </w:tcPr>
          <w:p w:rsidR="007F303C" w:rsidRDefault="007F303C">
            <w:pPr>
              <w:autoSpaceDE w:val="0"/>
              <w:autoSpaceDN w:val="0"/>
              <w:adjustRightInd w:val="0"/>
              <w:rPr>
                <w:rFonts w:cs="Times New Roman"/>
                <w:color w:val="000000"/>
                <w:szCs w:val="24"/>
                <w:lang w:eastAsia="lv-LV"/>
              </w:rPr>
            </w:pPr>
          </w:p>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 xml:space="preserve">paraksts </w:t>
            </w:r>
          </w:p>
        </w:tc>
        <w:tc>
          <w:tcPr>
            <w:tcW w:w="2630" w:type="dxa"/>
            <w:tcBorders>
              <w:top w:val="nil"/>
              <w:left w:val="nil"/>
              <w:bottom w:val="nil"/>
              <w:right w:val="nil"/>
            </w:tcBorders>
            <w:hideMark/>
          </w:tcPr>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__________________</w:t>
            </w:r>
          </w:p>
          <w:p w:rsidR="007F303C" w:rsidRDefault="007F303C">
            <w:pPr>
              <w:autoSpaceDE w:val="0"/>
              <w:autoSpaceDN w:val="0"/>
              <w:adjustRightInd w:val="0"/>
              <w:rPr>
                <w:rFonts w:cs="Times New Roman"/>
                <w:color w:val="000000"/>
                <w:szCs w:val="24"/>
                <w:lang w:eastAsia="lv-LV"/>
              </w:rPr>
            </w:pPr>
            <w:r>
              <w:rPr>
                <w:rFonts w:cs="Times New Roman"/>
                <w:color w:val="000000"/>
                <w:szCs w:val="24"/>
                <w:lang w:eastAsia="lv-LV"/>
              </w:rPr>
              <w:t xml:space="preserve">Paraksta atšifrējums </w:t>
            </w:r>
          </w:p>
        </w:tc>
      </w:tr>
    </w:tbl>
    <w:p w:rsidR="007F303C" w:rsidRDefault="007F303C" w:rsidP="007F303C">
      <w:pPr>
        <w:tabs>
          <w:tab w:val="num" w:pos="360"/>
          <w:tab w:val="center" w:pos="4153"/>
          <w:tab w:val="right" w:pos="8306"/>
        </w:tabs>
      </w:pPr>
    </w:p>
    <w:p w:rsidR="007F303C" w:rsidRDefault="007F303C" w:rsidP="007F303C">
      <w:pPr>
        <w:rPr>
          <w:sz w:val="16"/>
          <w:szCs w:val="16"/>
        </w:rPr>
      </w:pPr>
      <w:r>
        <w:rPr>
          <w:sz w:val="16"/>
          <w:szCs w:val="16"/>
        </w:rPr>
        <w:t>Z.v.</w:t>
      </w:r>
    </w:p>
    <w:p w:rsidR="007F303C" w:rsidRDefault="007F303C" w:rsidP="007F303C">
      <w:r>
        <w:tab/>
      </w:r>
      <w:r>
        <w:tab/>
      </w:r>
      <w:r>
        <w:tab/>
      </w:r>
      <w:r>
        <w:tab/>
      </w:r>
      <w:r>
        <w:tab/>
      </w:r>
      <w:r>
        <w:tab/>
      </w:r>
      <w:r>
        <w:tab/>
      </w:r>
      <w:r>
        <w:tab/>
      </w:r>
      <w:r>
        <w:tab/>
      </w:r>
      <w:r>
        <w:tab/>
      </w:r>
    </w:p>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975DE3" w:rsidRDefault="00975DE3" w:rsidP="007F303C"/>
    <w:p w:rsidR="007F303C" w:rsidRDefault="007F303C" w:rsidP="007F303C">
      <w:r>
        <w:tab/>
      </w:r>
    </w:p>
    <w:p w:rsidR="007F303C" w:rsidRDefault="007F303C" w:rsidP="007F303C"/>
    <w:p w:rsidR="00C301B6" w:rsidRDefault="00C301B6" w:rsidP="00C301B6">
      <w:pPr>
        <w:spacing w:after="0"/>
        <w:jc w:val="right"/>
      </w:pPr>
      <w:r>
        <w:rPr>
          <w:rFonts w:eastAsia="Calibri" w:cs="Times New Roman"/>
          <w:sz w:val="20"/>
          <w:szCs w:val="20"/>
          <w:lang w:eastAsia="lv-LV"/>
        </w:rPr>
        <w:t>4.pielikums</w:t>
      </w:r>
    </w:p>
    <w:p w:rsidR="00C301B6" w:rsidRPr="00165F11" w:rsidRDefault="00C301B6" w:rsidP="00C301B6">
      <w:pPr>
        <w:spacing w:after="0" w:line="240" w:lineRule="auto"/>
        <w:jc w:val="right"/>
        <w:rPr>
          <w:rFonts w:eastAsia="Calibri" w:cs="Times New Roman"/>
          <w:b/>
          <w:sz w:val="16"/>
          <w:szCs w:val="16"/>
          <w:lang w:eastAsia="lv-LV"/>
        </w:rPr>
      </w:pPr>
      <w:r>
        <w:rPr>
          <w:rFonts w:eastAsia="Calibri" w:cs="Times New Roman"/>
          <w:sz w:val="20"/>
          <w:szCs w:val="20"/>
          <w:lang w:eastAsia="lv-LV"/>
        </w:rPr>
        <w:t xml:space="preserve"> </w:t>
      </w:r>
      <w:r w:rsidRPr="00165F11">
        <w:rPr>
          <w:rFonts w:eastAsia="Calibri" w:cs="Times New Roman"/>
          <w:sz w:val="16"/>
          <w:szCs w:val="16"/>
          <w:lang w:eastAsia="lv-LV"/>
        </w:rPr>
        <w:t>Atklāta konkursa  nolikumam</w:t>
      </w:r>
      <w:r w:rsidRPr="00165F11">
        <w:rPr>
          <w:rFonts w:eastAsia="Calibri" w:cs="Times New Roman"/>
          <w:b/>
          <w:sz w:val="16"/>
          <w:szCs w:val="16"/>
          <w:lang w:eastAsia="lv-LV"/>
        </w:rPr>
        <w:t xml:space="preserve"> </w:t>
      </w:r>
    </w:p>
    <w:p w:rsidR="00C301B6" w:rsidRPr="00165F11" w:rsidRDefault="00C301B6" w:rsidP="00C301B6">
      <w:pPr>
        <w:spacing w:after="0" w:line="240" w:lineRule="auto"/>
        <w:jc w:val="right"/>
        <w:rPr>
          <w:rFonts w:cs="Times New Roman"/>
          <w:sz w:val="16"/>
          <w:szCs w:val="16"/>
        </w:rPr>
      </w:pPr>
      <w:r w:rsidRPr="00165F11">
        <w:rPr>
          <w:rFonts w:cs="Times New Roman"/>
          <w:b/>
          <w:sz w:val="16"/>
          <w:szCs w:val="16"/>
        </w:rPr>
        <w:t>„</w:t>
      </w:r>
      <w:r w:rsidRPr="00165F11">
        <w:rPr>
          <w:rFonts w:cs="Times New Roman"/>
          <w:sz w:val="16"/>
          <w:szCs w:val="16"/>
        </w:rPr>
        <w:t xml:space="preserve">Degvielas iegāde Ventspils novada </w:t>
      </w:r>
    </w:p>
    <w:p w:rsidR="00C301B6" w:rsidRPr="00165F11" w:rsidRDefault="00C301B6" w:rsidP="00C301B6">
      <w:pPr>
        <w:spacing w:after="0" w:line="240" w:lineRule="auto"/>
        <w:jc w:val="right"/>
        <w:rPr>
          <w:rFonts w:cs="Times New Roman"/>
          <w:sz w:val="16"/>
          <w:szCs w:val="16"/>
        </w:rPr>
      </w:pPr>
      <w:r w:rsidRPr="00165F11">
        <w:rPr>
          <w:rFonts w:cs="Times New Roman"/>
          <w:sz w:val="16"/>
          <w:szCs w:val="16"/>
        </w:rPr>
        <w:t xml:space="preserve">pašvaldības un tās pakļautībā </w:t>
      </w:r>
    </w:p>
    <w:p w:rsidR="00C301B6" w:rsidRPr="00165F11" w:rsidRDefault="00C301B6" w:rsidP="00C301B6">
      <w:pPr>
        <w:spacing w:after="0" w:line="240" w:lineRule="auto"/>
        <w:jc w:val="right"/>
        <w:rPr>
          <w:rFonts w:eastAsia="Calibri" w:cs="Times New Roman"/>
          <w:b/>
          <w:sz w:val="16"/>
          <w:szCs w:val="16"/>
          <w:lang w:eastAsia="lv-LV"/>
        </w:rPr>
      </w:pPr>
      <w:r w:rsidRPr="00165F11">
        <w:rPr>
          <w:rFonts w:cs="Times New Roman"/>
          <w:sz w:val="16"/>
          <w:szCs w:val="16"/>
        </w:rPr>
        <w:t>esošo iestāžu vajadzībām</w:t>
      </w:r>
      <w:r w:rsidRPr="00165F11">
        <w:rPr>
          <w:rFonts w:eastAsia="Calibri" w:cs="Times New Roman"/>
          <w:sz w:val="16"/>
          <w:szCs w:val="16"/>
          <w:lang w:eastAsia="lv-LV"/>
        </w:rPr>
        <w:t>”</w:t>
      </w:r>
    </w:p>
    <w:p w:rsidR="00C301B6" w:rsidRPr="00165F11" w:rsidRDefault="00C301B6" w:rsidP="00C301B6">
      <w:pPr>
        <w:spacing w:after="0" w:line="240" w:lineRule="auto"/>
        <w:jc w:val="right"/>
        <w:rPr>
          <w:rFonts w:eastAsia="Calibri" w:cs="Times New Roman"/>
          <w:sz w:val="16"/>
          <w:szCs w:val="16"/>
          <w:lang w:eastAsia="lv-LV"/>
        </w:rPr>
      </w:pPr>
      <w:r w:rsidRPr="00165F11">
        <w:rPr>
          <w:rFonts w:eastAsia="Calibri" w:cs="Times New Roman"/>
          <w:sz w:val="16"/>
          <w:szCs w:val="16"/>
          <w:lang w:eastAsia="lv-LV"/>
        </w:rPr>
        <w:t>ID Nr. VND2017/50</w:t>
      </w:r>
    </w:p>
    <w:p w:rsidR="007F303C" w:rsidRDefault="007F303C" w:rsidP="00C301B6">
      <w:pPr>
        <w:jc w:val="right"/>
      </w:pPr>
    </w:p>
    <w:p w:rsidR="00C301B6" w:rsidRDefault="00C301B6" w:rsidP="00C301B6">
      <w:pPr>
        <w:tabs>
          <w:tab w:val="left" w:pos="319"/>
        </w:tabs>
        <w:spacing w:before="120" w:after="120" w:line="240" w:lineRule="auto"/>
        <w:rPr>
          <w:rFonts w:eastAsia="Times New Roman" w:cs="Times New Roman"/>
          <w:b/>
          <w:szCs w:val="24"/>
        </w:rPr>
      </w:pPr>
    </w:p>
    <w:p w:rsidR="00C301B6" w:rsidRDefault="00C301B6" w:rsidP="00C301B6">
      <w:pPr>
        <w:tabs>
          <w:tab w:val="left" w:pos="319"/>
        </w:tabs>
        <w:spacing w:before="120" w:after="120" w:line="240" w:lineRule="auto"/>
        <w:jc w:val="center"/>
        <w:rPr>
          <w:rFonts w:eastAsia="Times New Roman" w:cs="Times New Roman"/>
          <w:sz w:val="28"/>
          <w:szCs w:val="28"/>
        </w:rPr>
      </w:pPr>
      <w:r>
        <w:rPr>
          <w:rFonts w:eastAsia="Times New Roman" w:cs="Times New Roman"/>
          <w:sz w:val="28"/>
          <w:szCs w:val="28"/>
        </w:rPr>
        <w:t>PRETENDENTA PIEREDZES APRAKSTS</w:t>
      </w:r>
    </w:p>
    <w:p w:rsidR="00C301B6" w:rsidRDefault="00C301B6" w:rsidP="00C301B6">
      <w:pPr>
        <w:tabs>
          <w:tab w:val="left" w:pos="319"/>
        </w:tabs>
        <w:spacing w:before="120" w:after="120" w:line="240" w:lineRule="auto"/>
        <w:jc w:val="center"/>
        <w:rPr>
          <w:rFonts w:eastAsia="Times New Roman" w:cs="Times New Roman"/>
          <w:sz w:val="28"/>
          <w:szCs w:val="28"/>
        </w:rPr>
      </w:pPr>
      <w:r>
        <w:rPr>
          <w:rFonts w:eastAsia="Times New Roman" w:cs="Times New Roman"/>
          <w:sz w:val="28"/>
          <w:szCs w:val="28"/>
        </w:rPr>
        <w:t xml:space="preserve">Saraksts, kas apliecina pretendenta pieredzi </w:t>
      </w:r>
    </w:p>
    <w:p w:rsidR="00C301B6" w:rsidRDefault="00C301B6" w:rsidP="00C301B6">
      <w:pPr>
        <w:tabs>
          <w:tab w:val="left" w:pos="319"/>
        </w:tabs>
        <w:spacing w:before="120" w:after="120" w:line="240" w:lineRule="auto"/>
        <w:jc w:val="center"/>
        <w:rPr>
          <w:rFonts w:eastAsia="Times New Roman" w:cs="Times New Roman"/>
          <w:sz w:val="28"/>
          <w:szCs w:val="28"/>
        </w:rPr>
      </w:pPr>
      <w:r>
        <w:rPr>
          <w:rFonts w:eastAsia="Times New Roman" w:cs="Times New Roman"/>
          <w:sz w:val="28"/>
          <w:szCs w:val="28"/>
        </w:rPr>
        <w:t>līdzvērtīgu pasūtījumu izpildē</w:t>
      </w:r>
    </w:p>
    <w:p w:rsidR="00C301B6" w:rsidRDefault="00C301B6" w:rsidP="00C301B6">
      <w:pPr>
        <w:tabs>
          <w:tab w:val="left" w:pos="319"/>
        </w:tabs>
        <w:spacing w:before="120" w:after="120" w:line="240" w:lineRule="auto"/>
        <w:jc w:val="center"/>
        <w:rPr>
          <w:rFonts w:eastAsia="Times New Roman" w:cs="Times New Roman"/>
          <w:b/>
          <w:bCs/>
          <w:sz w:val="28"/>
          <w:szCs w:val="28"/>
        </w:rPr>
      </w:pPr>
    </w:p>
    <w:p w:rsidR="00C301B6" w:rsidRDefault="00C301B6" w:rsidP="00C301B6">
      <w:pPr>
        <w:autoSpaceDE w:val="0"/>
        <w:autoSpaceDN w:val="0"/>
        <w:adjustRightInd w:val="0"/>
        <w:spacing w:after="0" w:line="240" w:lineRule="auto"/>
        <w:jc w:val="center"/>
        <w:rPr>
          <w:rFonts w:eastAsia="Times New Roman" w:cs="Times New Roman"/>
          <w:i/>
          <w:color w:val="000000"/>
          <w:lang w:eastAsia="lv-LV"/>
        </w:rPr>
      </w:pPr>
      <w:r>
        <w:rPr>
          <w:rFonts w:eastAsia="Times New Roman" w:cs="Times New Roman"/>
          <w:i/>
          <w:color w:val="000000"/>
          <w:lang w:eastAsia="lv-LV"/>
        </w:rPr>
        <w:t xml:space="preserve">(Pretendenta veikto iepirkuma </w:t>
      </w:r>
      <w:r>
        <w:rPr>
          <w:rFonts w:eastAsia="Times New Roman" w:cs="Times New Roman"/>
          <w:i/>
          <w:color w:val="000000"/>
          <w:szCs w:val="24"/>
          <w:lang w:eastAsia="lv-LV"/>
        </w:rPr>
        <w:t xml:space="preserve">priekšmetam līdzīgu </w:t>
      </w:r>
      <w:r>
        <w:rPr>
          <w:rFonts w:eastAsia="Times New Roman" w:cs="Times New Roman"/>
          <w:i/>
          <w:color w:val="000000"/>
          <w:szCs w:val="24"/>
          <w:lang w:eastAsia="lv-LV"/>
          <w14:shadow w14:blurRad="50800" w14:dist="38100" w14:dir="2700000" w14:sx="100000" w14:sy="100000" w14:kx="0" w14:ky="0" w14:algn="tl">
            <w14:srgbClr w14:val="000000">
              <w14:alpha w14:val="60000"/>
            </w14:srgbClr>
          </w14:shadow>
        </w:rPr>
        <w:t xml:space="preserve">degvielas („95” markas degvielas un dīzeļdegvielas) piegāžu </w:t>
      </w:r>
      <w:r>
        <w:rPr>
          <w:rFonts w:eastAsia="Times New Roman" w:cs="Times New Roman"/>
          <w:b/>
          <w:i/>
          <w:color w:val="000000"/>
          <w:szCs w:val="24"/>
          <w:lang w:eastAsia="lv-LV"/>
          <w14:shadow w14:blurRad="50800" w14:dist="38100" w14:dir="2700000" w14:sx="100000" w14:sy="100000" w14:kx="0" w14:ky="0" w14:algn="tl">
            <w14:srgbClr w14:val="000000">
              <w14:alpha w14:val="60000"/>
            </w14:srgbClr>
          </w14:shadow>
        </w:rPr>
        <w:t xml:space="preserve"> </w:t>
      </w:r>
      <w:r>
        <w:rPr>
          <w:rFonts w:eastAsia="Times New Roman" w:cs="Times New Roman"/>
          <w:i/>
          <w:color w:val="000000"/>
          <w:szCs w:val="24"/>
          <w:lang w:eastAsia="lv-LV"/>
        </w:rPr>
        <w:t xml:space="preserve">saraksts iepriekšējo </w:t>
      </w:r>
      <w:r w:rsidRPr="00823D8A">
        <w:rPr>
          <w:rFonts w:eastAsia="Times New Roman" w:cs="Times New Roman"/>
          <w:i/>
          <w:color w:val="000000"/>
          <w:szCs w:val="24"/>
          <w:lang w:eastAsia="lv-LV"/>
        </w:rPr>
        <w:t>3 (trīs) gadu (</w:t>
      </w:r>
      <w:r w:rsidR="003A1E86">
        <w:rPr>
          <w:rFonts w:eastAsia="Times New Roman" w:cs="Times New Roman"/>
          <w:i/>
          <w:szCs w:val="24"/>
          <w:lang w:eastAsia="lv-LV"/>
        </w:rPr>
        <w:t>2014., 2015.,2016</w:t>
      </w:r>
      <w:r w:rsidRPr="00823D8A">
        <w:rPr>
          <w:rFonts w:eastAsia="Times New Roman" w:cs="Times New Roman"/>
          <w:i/>
          <w:szCs w:val="24"/>
          <w:lang w:eastAsia="lv-LV"/>
        </w:rPr>
        <w:t>.g</w:t>
      </w:r>
      <w:r w:rsidRPr="00823D8A">
        <w:rPr>
          <w:rFonts w:eastAsia="Times New Roman" w:cs="Times New Roman"/>
          <w:i/>
          <w:color w:val="000000"/>
          <w:szCs w:val="24"/>
          <w:lang w:eastAsia="lv-LV"/>
        </w:rPr>
        <w:t>.)</w:t>
      </w:r>
      <w:r>
        <w:rPr>
          <w:rFonts w:eastAsia="Times New Roman" w:cs="Times New Roman"/>
          <w:i/>
          <w:color w:val="000000"/>
          <w:szCs w:val="24"/>
          <w:lang w:eastAsia="lv-LV"/>
        </w:rPr>
        <w:t xml:space="preserve"> laikā)</w:t>
      </w:r>
    </w:p>
    <w:p w:rsidR="00C301B6" w:rsidRDefault="00C301B6" w:rsidP="00C301B6">
      <w:pPr>
        <w:spacing w:after="0" w:line="240" w:lineRule="auto"/>
        <w:jc w:val="center"/>
        <w:rPr>
          <w:rFonts w:eastAsia="Times New Roman" w:cs="Times New Roman"/>
        </w:rPr>
      </w:pPr>
    </w:p>
    <w:tbl>
      <w:tblPr>
        <w:tblW w:w="1063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126"/>
        <w:gridCol w:w="1843"/>
        <w:gridCol w:w="2552"/>
        <w:gridCol w:w="1701"/>
      </w:tblGrid>
      <w:tr w:rsidR="00C301B6" w:rsidTr="002A6E0A">
        <w:trPr>
          <w:cantSplit/>
          <w:trHeight w:val="1113"/>
        </w:trPr>
        <w:tc>
          <w:tcPr>
            <w:tcW w:w="540" w:type="dxa"/>
            <w:tcBorders>
              <w:top w:val="single" w:sz="4" w:space="0" w:color="auto"/>
              <w:left w:val="single" w:sz="4" w:space="0" w:color="auto"/>
              <w:bottom w:val="single" w:sz="4" w:space="0" w:color="auto"/>
              <w:right w:val="single" w:sz="4" w:space="0" w:color="auto"/>
            </w:tcBorders>
            <w:vAlign w:val="center"/>
            <w:hideMark/>
          </w:tcPr>
          <w:p w:rsidR="00C301B6" w:rsidRDefault="00C301B6" w:rsidP="002A6E0A">
            <w:pPr>
              <w:spacing w:after="0" w:line="240" w:lineRule="auto"/>
              <w:ind w:right="-108"/>
              <w:jc w:val="center"/>
              <w:rPr>
                <w:rFonts w:eastAsia="Times New Roman" w:cs="Times New Roman"/>
              </w:rPr>
            </w:pPr>
            <w:r>
              <w:rPr>
                <w:rFonts w:eastAsia="Times New Roman" w:cs="Times New Roman"/>
              </w:rPr>
              <w:t>Nr.</w:t>
            </w:r>
          </w:p>
        </w:tc>
        <w:tc>
          <w:tcPr>
            <w:tcW w:w="1870" w:type="dxa"/>
            <w:tcBorders>
              <w:top w:val="single" w:sz="4" w:space="0" w:color="auto"/>
              <w:left w:val="single" w:sz="4" w:space="0" w:color="auto"/>
              <w:bottom w:val="single" w:sz="4" w:space="0" w:color="auto"/>
              <w:right w:val="single" w:sz="4" w:space="0" w:color="auto"/>
            </w:tcBorders>
            <w:vAlign w:val="center"/>
            <w:hideMark/>
          </w:tcPr>
          <w:p w:rsidR="00C301B6" w:rsidRDefault="00C301B6" w:rsidP="002A6E0A">
            <w:pPr>
              <w:spacing w:after="0" w:line="240" w:lineRule="auto"/>
              <w:ind w:right="-108"/>
              <w:jc w:val="center"/>
              <w:rPr>
                <w:rFonts w:eastAsia="Times New Roman" w:cs="Times New Roman"/>
              </w:rPr>
            </w:pPr>
            <w:r>
              <w:rPr>
                <w:rFonts w:eastAsia="Times New Roman" w:cs="Times New Roman"/>
              </w:rPr>
              <w:t>Pasūtītājs (nosaukums)</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01B6" w:rsidRDefault="00C301B6" w:rsidP="002A6E0A">
            <w:pPr>
              <w:spacing w:after="0" w:line="240" w:lineRule="auto"/>
              <w:jc w:val="center"/>
              <w:rPr>
                <w:rFonts w:eastAsia="Times New Roman" w:cs="Times New Roman"/>
              </w:rPr>
            </w:pPr>
            <w:r>
              <w:rPr>
                <w:rFonts w:eastAsia="Times New Roman" w:cs="Times New Roman"/>
              </w:rPr>
              <w:t>Pasūtītāja kontaktpersona, tālrunis, e-pasta adrese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01B6" w:rsidRDefault="00C301B6" w:rsidP="002A6E0A">
            <w:pPr>
              <w:spacing w:after="0" w:line="240" w:lineRule="auto"/>
              <w:ind w:right="-108"/>
              <w:jc w:val="center"/>
              <w:rPr>
                <w:rFonts w:eastAsia="Times New Roman" w:cs="Times New Roman"/>
              </w:rPr>
            </w:pPr>
            <w:r>
              <w:rPr>
                <w:rFonts w:eastAsia="Times New Roman" w:cs="Times New Roman"/>
              </w:rPr>
              <w:t>Līguma izpildes laiks</w:t>
            </w:r>
          </w:p>
          <w:p w:rsidR="00C301B6" w:rsidRDefault="00C301B6" w:rsidP="002A6E0A">
            <w:pPr>
              <w:spacing w:after="0" w:line="240" w:lineRule="auto"/>
              <w:ind w:right="-108"/>
              <w:jc w:val="center"/>
              <w:rPr>
                <w:rFonts w:eastAsia="Times New Roman" w:cs="Times New Roman"/>
              </w:rPr>
            </w:pPr>
            <w:r>
              <w:rPr>
                <w:rFonts w:eastAsia="Times New Roman" w:cs="Times New Roman"/>
              </w:rPr>
              <w:t>(gads/mēnesis)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301B6" w:rsidRDefault="00C301B6" w:rsidP="002A6E0A">
            <w:pPr>
              <w:spacing w:after="0" w:line="240" w:lineRule="auto"/>
              <w:ind w:right="-108"/>
              <w:jc w:val="center"/>
              <w:rPr>
                <w:rFonts w:eastAsia="Times New Roman" w:cs="Times New Roman"/>
              </w:rPr>
            </w:pPr>
            <w:r>
              <w:rPr>
                <w:rFonts w:eastAsia="Calibri" w:cs="Times New Roman"/>
              </w:rPr>
              <w:t xml:space="preserve">Pasūtījuma apraksts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01B6" w:rsidRDefault="00C301B6" w:rsidP="002A6E0A">
            <w:pPr>
              <w:spacing w:after="0" w:line="240" w:lineRule="auto"/>
              <w:jc w:val="center"/>
              <w:rPr>
                <w:rFonts w:eastAsia="Times New Roman" w:cs="Times New Roman"/>
              </w:rPr>
            </w:pPr>
            <w:r>
              <w:rPr>
                <w:rFonts w:eastAsia="Times New Roman" w:cs="Times New Roman"/>
              </w:rPr>
              <w:t>Līgumcenas apjoms, summa</w:t>
            </w:r>
          </w:p>
          <w:p w:rsidR="00C301B6" w:rsidRDefault="00C301B6" w:rsidP="002A6E0A">
            <w:pPr>
              <w:spacing w:after="0" w:line="240" w:lineRule="auto"/>
              <w:jc w:val="center"/>
              <w:rPr>
                <w:rFonts w:eastAsia="Times New Roman" w:cs="Times New Roman"/>
              </w:rPr>
            </w:pPr>
            <w:r>
              <w:rPr>
                <w:rFonts w:eastAsia="Times New Roman" w:cs="Times New Roman"/>
              </w:rPr>
              <w:t>(bez PVN, EUR)</w:t>
            </w:r>
          </w:p>
        </w:tc>
      </w:tr>
      <w:tr w:rsidR="00C301B6" w:rsidTr="002A6E0A">
        <w:trPr>
          <w:cantSplit/>
        </w:trPr>
        <w:tc>
          <w:tcPr>
            <w:tcW w:w="540" w:type="dxa"/>
            <w:tcBorders>
              <w:top w:val="single" w:sz="4" w:space="0" w:color="auto"/>
              <w:left w:val="single" w:sz="4" w:space="0" w:color="auto"/>
              <w:bottom w:val="single" w:sz="4" w:space="0" w:color="auto"/>
              <w:right w:val="single" w:sz="4" w:space="0" w:color="auto"/>
            </w:tcBorders>
            <w:hideMark/>
          </w:tcPr>
          <w:p w:rsidR="00C301B6" w:rsidRDefault="00C301B6" w:rsidP="002A6E0A">
            <w:pPr>
              <w:spacing w:after="0" w:line="240" w:lineRule="auto"/>
              <w:jc w:val="center"/>
              <w:rPr>
                <w:rFonts w:eastAsia="Times New Roman" w:cs="Times New Roman"/>
              </w:rPr>
            </w:pPr>
            <w:r>
              <w:rPr>
                <w:rFonts w:eastAsia="Times New Roman" w:cs="Times New Roman"/>
              </w:rPr>
              <w:t>1.</w:t>
            </w:r>
          </w:p>
        </w:tc>
        <w:tc>
          <w:tcPr>
            <w:tcW w:w="1870" w:type="dxa"/>
            <w:tcBorders>
              <w:top w:val="single" w:sz="4" w:space="0" w:color="auto"/>
              <w:left w:val="single" w:sz="4" w:space="0" w:color="auto"/>
              <w:bottom w:val="single" w:sz="4" w:space="0" w:color="auto"/>
              <w:right w:val="single" w:sz="4" w:space="0" w:color="auto"/>
            </w:tcBorders>
          </w:tcPr>
          <w:p w:rsidR="00C301B6" w:rsidRDefault="00C301B6" w:rsidP="002A6E0A">
            <w:pPr>
              <w:spacing w:after="0" w:line="240" w:lineRule="auto"/>
              <w:jc w:val="center"/>
              <w:rPr>
                <w:rFonts w:eastAsia="Times New Roman" w:cs="Times New Roman"/>
              </w:rPr>
            </w:pPr>
          </w:p>
          <w:p w:rsidR="00C301B6" w:rsidRDefault="00C301B6" w:rsidP="002A6E0A">
            <w:pPr>
              <w:spacing w:after="0" w:line="240" w:lineRule="auto"/>
              <w:jc w:val="center"/>
              <w:rPr>
                <w:rFonts w:eastAsia="Times New Roman" w:cs="Times New Roman"/>
              </w:rPr>
            </w:pPr>
          </w:p>
          <w:p w:rsidR="00C301B6" w:rsidRDefault="00C301B6" w:rsidP="002A6E0A">
            <w:pPr>
              <w:spacing w:after="0" w:line="240" w:lineRule="auto"/>
              <w:jc w:val="center"/>
              <w:rPr>
                <w:rFonts w:eastAsia="Times New Roman" w:cs="Times New Roman"/>
              </w:rPr>
            </w:pPr>
          </w:p>
          <w:p w:rsidR="00C301B6" w:rsidRDefault="00C301B6" w:rsidP="002A6E0A">
            <w:pPr>
              <w:spacing w:after="0" w:line="240" w:lineRule="auto"/>
              <w:jc w:val="center"/>
              <w:rPr>
                <w:rFonts w:eastAsia="Times New Roman" w:cs="Times New Roman"/>
              </w:rPr>
            </w:pPr>
          </w:p>
          <w:p w:rsidR="00C301B6" w:rsidRDefault="00C301B6" w:rsidP="002A6E0A">
            <w:pPr>
              <w:spacing w:after="0" w:line="240" w:lineRule="auto"/>
              <w:jc w:val="center"/>
              <w:rPr>
                <w:rFonts w:eastAsia="Times New Roman" w:cs="Times New Roman"/>
              </w:rPr>
            </w:pPr>
          </w:p>
          <w:p w:rsidR="00C301B6" w:rsidRDefault="00C301B6" w:rsidP="002A6E0A">
            <w:pPr>
              <w:spacing w:after="0" w:line="240" w:lineRule="auto"/>
              <w:rPr>
                <w:rFonts w:eastAsia="Times New Roman" w:cs="Times New Roman"/>
              </w:rPr>
            </w:pPr>
          </w:p>
          <w:p w:rsidR="00C301B6" w:rsidRDefault="00C301B6" w:rsidP="002A6E0A">
            <w:pPr>
              <w:spacing w:after="0" w:line="240" w:lineRule="auto"/>
              <w:jc w:val="center"/>
              <w:rPr>
                <w:rFonts w:eastAsia="Times New Roman" w:cs="Times New Roman"/>
              </w:rPr>
            </w:pPr>
          </w:p>
          <w:p w:rsidR="00C301B6" w:rsidRDefault="00C301B6" w:rsidP="002A6E0A">
            <w:pPr>
              <w:spacing w:after="0" w:line="240" w:lineRule="auto"/>
              <w:jc w:val="center"/>
              <w:rPr>
                <w:rFonts w:eastAsia="Times New Roman" w:cs="Times New Roman"/>
              </w:rPr>
            </w:pPr>
          </w:p>
          <w:p w:rsidR="00C301B6" w:rsidRDefault="00C301B6" w:rsidP="002A6E0A">
            <w:pPr>
              <w:spacing w:after="0" w:line="240" w:lineRule="auto"/>
              <w:jc w:val="center"/>
              <w:rPr>
                <w:rFonts w:eastAsia="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301B6" w:rsidRDefault="00C301B6" w:rsidP="002A6E0A">
            <w:pPr>
              <w:spacing w:after="0" w:line="240" w:lineRule="auto"/>
              <w:jc w:val="center"/>
              <w:rPr>
                <w:rFonts w:eastAsia="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301B6" w:rsidRDefault="00C301B6" w:rsidP="002A6E0A">
            <w:pPr>
              <w:spacing w:after="0" w:line="240" w:lineRule="auto"/>
              <w:jc w:val="center"/>
              <w:rPr>
                <w:rFonts w:eastAsia="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C301B6" w:rsidRDefault="00C301B6" w:rsidP="002A6E0A">
            <w:pPr>
              <w:spacing w:after="0" w:line="240" w:lineRule="auto"/>
              <w:jc w:val="center"/>
              <w:rPr>
                <w:rFonts w:eastAsia="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301B6" w:rsidRDefault="00C301B6" w:rsidP="002A6E0A">
            <w:pPr>
              <w:spacing w:after="0" w:line="240" w:lineRule="auto"/>
              <w:jc w:val="center"/>
              <w:rPr>
                <w:rFonts w:eastAsia="Times New Roman" w:cs="Times New Roman"/>
              </w:rPr>
            </w:pPr>
          </w:p>
        </w:tc>
      </w:tr>
    </w:tbl>
    <w:p w:rsidR="00C301B6" w:rsidRDefault="00C301B6" w:rsidP="00C301B6">
      <w:pPr>
        <w:spacing w:after="0" w:line="240" w:lineRule="auto"/>
        <w:rPr>
          <w:rFonts w:eastAsia="Times New Roman" w:cs="Times New Roman"/>
        </w:rPr>
      </w:pPr>
    </w:p>
    <w:p w:rsidR="00C301B6" w:rsidRDefault="00C301B6" w:rsidP="00C301B6">
      <w:pPr>
        <w:tabs>
          <w:tab w:val="center" w:pos="4153"/>
          <w:tab w:val="right" w:pos="8306"/>
        </w:tabs>
        <w:spacing w:after="0" w:line="240" w:lineRule="auto"/>
        <w:jc w:val="both"/>
        <w:rPr>
          <w:rFonts w:eastAsia="Times New Roman" w:cs="Times New Roman"/>
        </w:rPr>
      </w:pPr>
      <w:r>
        <w:rPr>
          <w:rFonts w:eastAsia="Times New Roman" w:cs="Times New Roman"/>
        </w:rPr>
        <w:t xml:space="preserve">Pielikumā: </w:t>
      </w:r>
    </w:p>
    <w:p w:rsidR="00C301B6" w:rsidRDefault="00C301B6" w:rsidP="00C301B6">
      <w:pPr>
        <w:tabs>
          <w:tab w:val="center" w:pos="4153"/>
          <w:tab w:val="right" w:pos="8306"/>
        </w:tabs>
        <w:spacing w:after="0" w:line="240" w:lineRule="auto"/>
        <w:jc w:val="both"/>
        <w:rPr>
          <w:rFonts w:eastAsia="Times New Roman" w:cs="Times New Roman"/>
        </w:rPr>
      </w:pPr>
    </w:p>
    <w:p w:rsidR="00C301B6" w:rsidRDefault="00C301B6" w:rsidP="00C301B6">
      <w:pPr>
        <w:numPr>
          <w:ilvl w:val="0"/>
          <w:numId w:val="34"/>
        </w:numPr>
        <w:tabs>
          <w:tab w:val="center" w:pos="709"/>
          <w:tab w:val="right" w:pos="8640"/>
        </w:tabs>
        <w:spacing w:after="0" w:line="360" w:lineRule="auto"/>
        <w:jc w:val="both"/>
        <w:rPr>
          <w:rFonts w:eastAsia="Times New Roman" w:cs="Times New Roman"/>
        </w:rPr>
      </w:pPr>
      <w:r>
        <w:rPr>
          <w:rFonts w:eastAsia="Times New Roman" w:cs="Times New Roman"/>
          <w:b/>
        </w:rPr>
        <w:t>atsauksme</w:t>
      </w:r>
      <w:r>
        <w:rPr>
          <w:rFonts w:eastAsia="Times New Roman" w:cs="Times New Roman"/>
          <w:b/>
          <w:lang w:val="en-GB"/>
        </w:rPr>
        <w:t xml:space="preserve"> </w:t>
      </w:r>
      <w:r>
        <w:rPr>
          <w:rFonts w:eastAsia="Times New Roman" w:cs="Times New Roman"/>
          <w:lang w:val="en-GB"/>
        </w:rPr>
        <w:t>no _____________</w:t>
      </w:r>
      <w:r>
        <w:rPr>
          <w:rFonts w:eastAsia="Times New Roman" w:cs="Times New Roman"/>
        </w:rPr>
        <w:t>.</w:t>
      </w:r>
    </w:p>
    <w:p w:rsidR="00C301B6" w:rsidRDefault="00C301B6" w:rsidP="00C301B6">
      <w:pPr>
        <w:tabs>
          <w:tab w:val="center" w:pos="4320"/>
          <w:tab w:val="right" w:pos="8640"/>
        </w:tabs>
        <w:spacing w:after="0" w:line="240" w:lineRule="auto"/>
        <w:rPr>
          <w:rFonts w:eastAsia="Times New Roman" w:cs="Times New Roman"/>
        </w:rPr>
      </w:pPr>
    </w:p>
    <w:p w:rsidR="00C301B6" w:rsidRDefault="00C301B6" w:rsidP="00C301B6">
      <w:pPr>
        <w:spacing w:after="0" w:line="240" w:lineRule="auto"/>
        <w:jc w:val="both"/>
        <w:rPr>
          <w:rFonts w:eastAsia="Times New Roman" w:cs="Times New Roman"/>
          <w:b/>
        </w:rPr>
      </w:pPr>
    </w:p>
    <w:tbl>
      <w:tblPr>
        <w:tblW w:w="9606" w:type="dxa"/>
        <w:tblLook w:val="04A0" w:firstRow="1" w:lastRow="0" w:firstColumn="1" w:lastColumn="0" w:noHBand="0" w:noVBand="1"/>
      </w:tblPr>
      <w:tblGrid>
        <w:gridCol w:w="4428"/>
        <w:gridCol w:w="236"/>
        <w:gridCol w:w="4942"/>
      </w:tblGrid>
      <w:tr w:rsidR="00C301B6" w:rsidTr="002A6E0A">
        <w:tc>
          <w:tcPr>
            <w:tcW w:w="4428" w:type="dxa"/>
            <w:hideMark/>
          </w:tcPr>
          <w:p w:rsidR="00C301B6" w:rsidRDefault="00C301B6" w:rsidP="002A6E0A">
            <w:pPr>
              <w:tabs>
                <w:tab w:val="center" w:pos="4153"/>
                <w:tab w:val="right" w:pos="8306"/>
              </w:tabs>
              <w:spacing w:after="0" w:line="240" w:lineRule="auto"/>
              <w:rPr>
                <w:rFonts w:eastAsia="Times New Roman" w:cs="Times New Roman"/>
                <w:lang w:eastAsia="lv-LV"/>
              </w:rPr>
            </w:pPr>
            <w:r>
              <w:rPr>
                <w:rFonts w:eastAsia="Times New Roman" w:cs="Times New Roman"/>
                <w:lang w:eastAsia="lv-LV"/>
              </w:rPr>
              <w:t>Pretendenta pilnvarotās personas paraksts:</w:t>
            </w:r>
          </w:p>
        </w:tc>
        <w:tc>
          <w:tcPr>
            <w:tcW w:w="236" w:type="dxa"/>
          </w:tcPr>
          <w:p w:rsidR="00C301B6" w:rsidRDefault="00C301B6" w:rsidP="002A6E0A">
            <w:pPr>
              <w:spacing w:after="0" w:line="240" w:lineRule="auto"/>
              <w:jc w:val="both"/>
              <w:rPr>
                <w:rFonts w:eastAsia="Times New Roman" w:cs="Times New Roman"/>
                <w:b/>
              </w:rPr>
            </w:pPr>
          </w:p>
        </w:tc>
        <w:tc>
          <w:tcPr>
            <w:tcW w:w="4942" w:type="dxa"/>
            <w:tcBorders>
              <w:top w:val="nil"/>
              <w:left w:val="nil"/>
              <w:bottom w:val="single" w:sz="4" w:space="0" w:color="auto"/>
              <w:right w:val="nil"/>
            </w:tcBorders>
          </w:tcPr>
          <w:p w:rsidR="00C301B6" w:rsidRDefault="00C301B6" w:rsidP="002A6E0A">
            <w:pPr>
              <w:spacing w:after="0" w:line="240" w:lineRule="auto"/>
              <w:jc w:val="center"/>
              <w:rPr>
                <w:rFonts w:eastAsia="Times New Roman" w:cs="Times New Roman"/>
                <w:b/>
              </w:rPr>
            </w:pPr>
          </w:p>
        </w:tc>
      </w:tr>
    </w:tbl>
    <w:p w:rsidR="00C301B6" w:rsidRDefault="00C301B6" w:rsidP="00C301B6">
      <w:pPr>
        <w:autoSpaceDE w:val="0"/>
        <w:autoSpaceDN w:val="0"/>
        <w:adjustRightInd w:val="0"/>
        <w:spacing w:after="0" w:line="240" w:lineRule="auto"/>
        <w:jc w:val="right"/>
        <w:rPr>
          <w:rFonts w:eastAsia="Times New Roman" w:cs="Times New Roman"/>
          <w:color w:val="000000"/>
          <w:szCs w:val="24"/>
          <w:lang w:eastAsia="lv-LV"/>
        </w:rPr>
      </w:pPr>
    </w:p>
    <w:p w:rsidR="00C301B6" w:rsidRDefault="00C301B6" w:rsidP="00C301B6">
      <w:pPr>
        <w:autoSpaceDE w:val="0"/>
        <w:autoSpaceDN w:val="0"/>
        <w:adjustRightInd w:val="0"/>
        <w:spacing w:after="0" w:line="240" w:lineRule="auto"/>
        <w:jc w:val="right"/>
        <w:rPr>
          <w:rFonts w:eastAsia="Times New Roman" w:cs="Times New Roman"/>
          <w:color w:val="000000"/>
          <w:szCs w:val="24"/>
          <w:lang w:eastAsia="lv-LV"/>
        </w:rPr>
      </w:pPr>
    </w:p>
    <w:p w:rsidR="00C301B6" w:rsidRDefault="00C301B6" w:rsidP="00C301B6">
      <w:pPr>
        <w:autoSpaceDE w:val="0"/>
        <w:autoSpaceDN w:val="0"/>
        <w:adjustRightInd w:val="0"/>
        <w:spacing w:after="0" w:line="240" w:lineRule="auto"/>
        <w:jc w:val="right"/>
        <w:rPr>
          <w:rFonts w:eastAsia="Times New Roman" w:cs="Times New Roman"/>
          <w:color w:val="000000"/>
          <w:szCs w:val="24"/>
          <w:lang w:eastAsia="lv-LV"/>
        </w:rPr>
      </w:pPr>
    </w:p>
    <w:p w:rsidR="00C301B6" w:rsidRDefault="00C301B6" w:rsidP="00C301B6">
      <w:pPr>
        <w:autoSpaceDE w:val="0"/>
        <w:autoSpaceDN w:val="0"/>
        <w:adjustRightInd w:val="0"/>
        <w:spacing w:after="0" w:line="240" w:lineRule="auto"/>
        <w:jc w:val="right"/>
        <w:rPr>
          <w:rFonts w:eastAsia="Times New Roman" w:cs="Times New Roman"/>
          <w:color w:val="000000"/>
          <w:szCs w:val="24"/>
          <w:lang w:eastAsia="lv-LV"/>
        </w:rPr>
      </w:pPr>
      <w:r>
        <w:rPr>
          <w:rFonts w:eastAsia="Times New Roman" w:cs="Times New Roman"/>
          <w:color w:val="000000"/>
          <w:szCs w:val="24"/>
          <w:lang w:eastAsia="lv-LV"/>
        </w:rPr>
        <w:t>(brīvā formā, norādot, pasūtītāju, piegāžu apjomus, līguma spēkā esamības termiņus)</w:t>
      </w:r>
    </w:p>
    <w:p w:rsidR="00C301B6" w:rsidRDefault="00C301B6" w:rsidP="00C301B6">
      <w:pPr>
        <w:autoSpaceDE w:val="0"/>
        <w:autoSpaceDN w:val="0"/>
        <w:adjustRightInd w:val="0"/>
        <w:spacing w:after="0" w:line="240" w:lineRule="auto"/>
        <w:jc w:val="right"/>
        <w:rPr>
          <w:rFonts w:eastAsia="Times New Roman" w:cs="Times New Roman"/>
          <w:color w:val="000000"/>
          <w:szCs w:val="24"/>
          <w:lang w:eastAsia="lv-LV"/>
        </w:rPr>
      </w:pPr>
    </w:p>
    <w:p w:rsidR="00C301B6" w:rsidRDefault="00C301B6" w:rsidP="00C301B6">
      <w:pPr>
        <w:tabs>
          <w:tab w:val="left" w:pos="319"/>
        </w:tabs>
        <w:spacing w:before="120" w:after="120" w:line="240" w:lineRule="auto"/>
        <w:rPr>
          <w:rFonts w:eastAsia="Times New Roman" w:cs="Times New Roman"/>
          <w:b/>
          <w:szCs w:val="24"/>
        </w:rPr>
      </w:pPr>
    </w:p>
    <w:p w:rsidR="00C301B6" w:rsidRDefault="00C301B6" w:rsidP="00C301B6">
      <w:pPr>
        <w:tabs>
          <w:tab w:val="left" w:pos="319"/>
        </w:tabs>
        <w:spacing w:before="120" w:after="120" w:line="240" w:lineRule="auto"/>
        <w:rPr>
          <w:rFonts w:eastAsia="Times New Roman" w:cs="Times New Roman"/>
          <w:b/>
          <w:szCs w:val="24"/>
        </w:rPr>
      </w:pPr>
    </w:p>
    <w:p w:rsidR="00C301B6" w:rsidRDefault="00C301B6" w:rsidP="00C301B6">
      <w:pPr>
        <w:tabs>
          <w:tab w:val="left" w:pos="319"/>
        </w:tabs>
        <w:spacing w:before="120" w:after="120" w:line="240" w:lineRule="auto"/>
        <w:rPr>
          <w:rFonts w:eastAsia="Times New Roman" w:cs="Times New Roman"/>
          <w:b/>
          <w:szCs w:val="24"/>
        </w:rPr>
      </w:pPr>
    </w:p>
    <w:p w:rsidR="00C301B6" w:rsidRDefault="00C301B6" w:rsidP="00C301B6">
      <w:pPr>
        <w:tabs>
          <w:tab w:val="left" w:pos="319"/>
        </w:tabs>
        <w:spacing w:before="120" w:after="120" w:line="240" w:lineRule="auto"/>
        <w:rPr>
          <w:rFonts w:eastAsia="Times New Roman" w:cs="Times New Roman"/>
          <w:b/>
          <w:szCs w:val="24"/>
        </w:rPr>
      </w:pPr>
    </w:p>
    <w:p w:rsidR="007F303C" w:rsidRDefault="007F303C" w:rsidP="007F303C"/>
    <w:p w:rsidR="00165F11" w:rsidRDefault="00165F11" w:rsidP="007F303C"/>
    <w:p w:rsidR="007F303C" w:rsidRDefault="00C301B6" w:rsidP="00BD2B7C">
      <w:pPr>
        <w:spacing w:after="0"/>
        <w:jc w:val="right"/>
      </w:pPr>
      <w:r>
        <w:rPr>
          <w:rFonts w:eastAsia="Calibri" w:cs="Times New Roman"/>
          <w:sz w:val="20"/>
          <w:szCs w:val="20"/>
          <w:lang w:eastAsia="lv-LV"/>
        </w:rPr>
        <w:t xml:space="preserve"> 5</w:t>
      </w:r>
      <w:r w:rsidR="007F303C">
        <w:rPr>
          <w:rFonts w:eastAsia="Calibri" w:cs="Times New Roman"/>
          <w:sz w:val="20"/>
          <w:szCs w:val="20"/>
          <w:lang w:eastAsia="lv-LV"/>
        </w:rPr>
        <w:t>.pielikums</w:t>
      </w:r>
    </w:p>
    <w:p w:rsidR="007F303C" w:rsidRPr="00165F11" w:rsidRDefault="007F303C" w:rsidP="00BD2B7C">
      <w:pPr>
        <w:spacing w:after="0" w:line="240" w:lineRule="auto"/>
        <w:jc w:val="right"/>
        <w:rPr>
          <w:rFonts w:eastAsia="Calibri" w:cs="Times New Roman"/>
          <w:b/>
          <w:sz w:val="16"/>
          <w:szCs w:val="16"/>
          <w:lang w:eastAsia="lv-LV"/>
        </w:rPr>
      </w:pPr>
      <w:r>
        <w:rPr>
          <w:rFonts w:eastAsia="Calibri" w:cs="Times New Roman"/>
          <w:sz w:val="20"/>
          <w:szCs w:val="20"/>
          <w:lang w:eastAsia="lv-LV"/>
        </w:rPr>
        <w:t xml:space="preserve"> </w:t>
      </w:r>
      <w:r w:rsidRPr="00165F11">
        <w:rPr>
          <w:rFonts w:eastAsia="Calibri" w:cs="Times New Roman"/>
          <w:sz w:val="16"/>
          <w:szCs w:val="16"/>
          <w:lang w:eastAsia="lv-LV"/>
        </w:rPr>
        <w:t>Atklāta konkursa  nolikumam</w:t>
      </w:r>
      <w:r w:rsidRPr="00165F11">
        <w:rPr>
          <w:rFonts w:eastAsia="Calibri" w:cs="Times New Roman"/>
          <w:b/>
          <w:sz w:val="16"/>
          <w:szCs w:val="16"/>
          <w:lang w:eastAsia="lv-LV"/>
        </w:rPr>
        <w:t xml:space="preserve"> </w:t>
      </w:r>
    </w:p>
    <w:p w:rsidR="007F303C" w:rsidRPr="00165F11" w:rsidRDefault="007F303C" w:rsidP="00BD2B7C">
      <w:pPr>
        <w:spacing w:after="0" w:line="240" w:lineRule="auto"/>
        <w:jc w:val="right"/>
        <w:rPr>
          <w:rFonts w:cs="Times New Roman"/>
          <w:sz w:val="16"/>
          <w:szCs w:val="16"/>
        </w:rPr>
      </w:pPr>
      <w:r w:rsidRPr="00165F11">
        <w:rPr>
          <w:rFonts w:cs="Times New Roman"/>
          <w:b/>
          <w:sz w:val="16"/>
          <w:szCs w:val="16"/>
        </w:rPr>
        <w:t>„</w:t>
      </w:r>
      <w:r w:rsidRPr="00165F11">
        <w:rPr>
          <w:rFonts w:cs="Times New Roman"/>
          <w:sz w:val="16"/>
          <w:szCs w:val="16"/>
        </w:rPr>
        <w:t xml:space="preserve">Degvielas iegāde Ventspils novada </w:t>
      </w:r>
    </w:p>
    <w:p w:rsidR="007F303C" w:rsidRPr="00165F11" w:rsidRDefault="007F303C" w:rsidP="00BD2B7C">
      <w:pPr>
        <w:spacing w:after="0" w:line="240" w:lineRule="auto"/>
        <w:jc w:val="right"/>
        <w:rPr>
          <w:rFonts w:cs="Times New Roman"/>
          <w:sz w:val="16"/>
          <w:szCs w:val="16"/>
        </w:rPr>
      </w:pPr>
      <w:r w:rsidRPr="00165F11">
        <w:rPr>
          <w:rFonts w:cs="Times New Roman"/>
          <w:sz w:val="16"/>
          <w:szCs w:val="16"/>
        </w:rPr>
        <w:t xml:space="preserve">pašvaldības un tās pakļautībā </w:t>
      </w:r>
    </w:p>
    <w:p w:rsidR="007F303C" w:rsidRPr="00165F11" w:rsidRDefault="007F303C" w:rsidP="00BD2B7C">
      <w:pPr>
        <w:spacing w:after="0" w:line="240" w:lineRule="auto"/>
        <w:jc w:val="right"/>
        <w:rPr>
          <w:rFonts w:eastAsia="Calibri" w:cs="Times New Roman"/>
          <w:b/>
          <w:sz w:val="16"/>
          <w:szCs w:val="16"/>
          <w:lang w:eastAsia="lv-LV"/>
        </w:rPr>
      </w:pPr>
      <w:r w:rsidRPr="00165F11">
        <w:rPr>
          <w:rFonts w:cs="Times New Roman"/>
          <w:sz w:val="16"/>
          <w:szCs w:val="16"/>
        </w:rPr>
        <w:t>esošo iestāžu vajadzībām</w:t>
      </w:r>
      <w:r w:rsidRPr="00165F11">
        <w:rPr>
          <w:rFonts w:eastAsia="Calibri" w:cs="Times New Roman"/>
          <w:sz w:val="16"/>
          <w:szCs w:val="16"/>
          <w:lang w:eastAsia="lv-LV"/>
        </w:rPr>
        <w:t>”</w:t>
      </w:r>
    </w:p>
    <w:p w:rsidR="007F303C" w:rsidRPr="00165F11" w:rsidRDefault="007F303C" w:rsidP="00BD2B7C">
      <w:pPr>
        <w:spacing w:after="0" w:line="240" w:lineRule="auto"/>
        <w:jc w:val="right"/>
        <w:rPr>
          <w:rFonts w:eastAsia="Calibri" w:cs="Times New Roman"/>
          <w:sz w:val="16"/>
          <w:szCs w:val="16"/>
          <w:lang w:eastAsia="lv-LV"/>
        </w:rPr>
      </w:pPr>
      <w:r w:rsidRPr="00165F11">
        <w:rPr>
          <w:rFonts w:eastAsia="Calibri" w:cs="Times New Roman"/>
          <w:sz w:val="16"/>
          <w:szCs w:val="16"/>
          <w:lang w:eastAsia="lv-LV"/>
        </w:rPr>
        <w:t>ID Nr. VND2017/50</w:t>
      </w:r>
    </w:p>
    <w:p w:rsidR="007F303C" w:rsidRDefault="007F303C" w:rsidP="007F303C">
      <w:pPr>
        <w:spacing w:after="0" w:line="240" w:lineRule="auto"/>
        <w:jc w:val="right"/>
        <w:rPr>
          <w:rFonts w:eastAsia="Calibri" w:cs="Times New Roman"/>
          <w:sz w:val="20"/>
          <w:szCs w:val="20"/>
          <w:lang w:eastAsia="lv-LV"/>
        </w:rPr>
      </w:pPr>
    </w:p>
    <w:p w:rsidR="007F303C" w:rsidRDefault="007F303C" w:rsidP="00BD2B7C">
      <w:pPr>
        <w:spacing w:after="0" w:line="240" w:lineRule="auto"/>
        <w:rPr>
          <w:sz w:val="20"/>
          <w:szCs w:val="20"/>
        </w:rPr>
      </w:pPr>
    </w:p>
    <w:p w:rsidR="007F303C" w:rsidRDefault="007F303C" w:rsidP="007F303C">
      <w:pPr>
        <w:keepNext/>
        <w:spacing w:after="0" w:line="240" w:lineRule="auto"/>
        <w:ind w:firstLine="720"/>
        <w:jc w:val="center"/>
        <w:outlineLvl w:val="1"/>
        <w:rPr>
          <w:rFonts w:eastAsia="Times New Roman"/>
          <w:b/>
          <w:bCs/>
          <w:szCs w:val="24"/>
        </w:rPr>
      </w:pPr>
      <w:r>
        <w:rPr>
          <w:rFonts w:eastAsia="Times New Roman"/>
          <w:b/>
          <w:bCs/>
          <w:szCs w:val="24"/>
        </w:rPr>
        <w:t>IEPIRKUMA LĪGUMA PROJEKTS</w:t>
      </w:r>
    </w:p>
    <w:p w:rsidR="007F303C" w:rsidRDefault="007F303C" w:rsidP="007F303C">
      <w:pPr>
        <w:spacing w:after="0" w:line="240" w:lineRule="auto"/>
        <w:jc w:val="center"/>
        <w:rPr>
          <w:rFonts w:cs="Times New Roman"/>
          <w:szCs w:val="24"/>
        </w:rPr>
      </w:pPr>
      <w:r>
        <w:rPr>
          <w:rFonts w:eastAsia="Times New Roman"/>
          <w:szCs w:val="24"/>
        </w:rPr>
        <w:t>Atklātam konkursam ”</w:t>
      </w:r>
      <w:r>
        <w:rPr>
          <w:rFonts w:eastAsia="Calibri" w:cs="Times New Roman"/>
          <w:szCs w:val="24"/>
          <w:lang w:eastAsia="lv-LV"/>
        </w:rPr>
        <w:t xml:space="preserve"> Atklāta konkursa  nolikumam</w:t>
      </w:r>
      <w:r>
        <w:rPr>
          <w:rFonts w:eastAsia="Calibri" w:cs="Times New Roman"/>
          <w:b/>
          <w:szCs w:val="24"/>
          <w:lang w:eastAsia="lv-LV"/>
        </w:rPr>
        <w:t xml:space="preserve"> </w:t>
      </w:r>
      <w:r>
        <w:rPr>
          <w:rFonts w:cs="Times New Roman"/>
          <w:b/>
          <w:szCs w:val="24"/>
        </w:rPr>
        <w:t>„</w:t>
      </w:r>
      <w:r>
        <w:rPr>
          <w:rFonts w:cs="Times New Roman"/>
          <w:szCs w:val="24"/>
        </w:rPr>
        <w:t>Degvielas iegāde Ventspils novada pašvaldības un tās pakļautībā esošo iestāžu vajadzībām</w:t>
      </w:r>
      <w:r>
        <w:rPr>
          <w:rFonts w:eastAsia="Calibri" w:cs="Times New Roman"/>
          <w:szCs w:val="24"/>
          <w:lang w:eastAsia="lv-LV"/>
        </w:rPr>
        <w:t>”</w:t>
      </w:r>
      <w:r>
        <w:rPr>
          <w:rFonts w:cs="Times New Roman"/>
          <w:szCs w:val="24"/>
        </w:rPr>
        <w:t xml:space="preserve">  </w:t>
      </w:r>
    </w:p>
    <w:p w:rsidR="007F303C" w:rsidRDefault="007F303C" w:rsidP="007F303C">
      <w:pPr>
        <w:spacing w:after="0" w:line="240" w:lineRule="auto"/>
        <w:jc w:val="center"/>
        <w:rPr>
          <w:rFonts w:cs="Times New Roman"/>
          <w:szCs w:val="24"/>
        </w:rPr>
      </w:pPr>
      <w:r>
        <w:rPr>
          <w:rFonts w:cs="Times New Roman"/>
          <w:szCs w:val="24"/>
        </w:rPr>
        <w:t xml:space="preserve">  </w:t>
      </w:r>
      <w:r>
        <w:rPr>
          <w:rFonts w:eastAsia="Calibri" w:cs="Times New Roman"/>
          <w:szCs w:val="24"/>
          <w:lang w:eastAsia="lv-LV"/>
        </w:rPr>
        <w:t>ID Nr. VND2017/50</w:t>
      </w:r>
    </w:p>
    <w:p w:rsidR="007F303C" w:rsidRDefault="007F303C" w:rsidP="007F303C">
      <w:pPr>
        <w:tabs>
          <w:tab w:val="left" w:pos="0"/>
        </w:tabs>
        <w:spacing w:after="0" w:line="240" w:lineRule="auto"/>
        <w:jc w:val="center"/>
        <w:rPr>
          <w:rFonts w:eastAsia="Times New Roman"/>
          <w:szCs w:val="24"/>
        </w:rPr>
      </w:pPr>
    </w:p>
    <w:p w:rsidR="007F303C" w:rsidRDefault="007F303C" w:rsidP="007F303C">
      <w:pPr>
        <w:spacing w:after="0" w:line="240" w:lineRule="auto"/>
        <w:outlineLvl w:val="0"/>
        <w:rPr>
          <w:rFonts w:eastAsia="Times New Roman" w:cs="Arial"/>
          <w:b/>
          <w:bCs/>
          <w:kern w:val="32"/>
          <w:szCs w:val="24"/>
        </w:rPr>
      </w:pPr>
      <w:r>
        <w:rPr>
          <w:rFonts w:eastAsia="Times New Roman" w:cs="Arial"/>
          <w:b/>
          <w:bCs/>
          <w:kern w:val="32"/>
          <w:szCs w:val="24"/>
        </w:rPr>
        <w:t>Ventspils</w:t>
      </w:r>
      <w:r>
        <w:rPr>
          <w:rFonts w:eastAsia="Times New Roman" w:cs="Arial"/>
          <w:b/>
          <w:bCs/>
          <w:kern w:val="32"/>
          <w:szCs w:val="24"/>
        </w:rPr>
        <w:tab/>
      </w:r>
      <w:r>
        <w:rPr>
          <w:rFonts w:eastAsia="Times New Roman" w:cs="Arial"/>
          <w:b/>
          <w:bCs/>
          <w:kern w:val="32"/>
          <w:szCs w:val="24"/>
        </w:rPr>
        <w:tab/>
      </w:r>
      <w:r>
        <w:rPr>
          <w:rFonts w:eastAsia="Times New Roman" w:cs="Arial"/>
          <w:b/>
          <w:bCs/>
          <w:kern w:val="32"/>
          <w:szCs w:val="24"/>
        </w:rPr>
        <w:tab/>
      </w:r>
      <w:r>
        <w:rPr>
          <w:rFonts w:eastAsia="Times New Roman" w:cs="Arial"/>
          <w:b/>
          <w:bCs/>
          <w:kern w:val="32"/>
          <w:szCs w:val="24"/>
        </w:rPr>
        <w:tab/>
      </w:r>
      <w:r>
        <w:rPr>
          <w:rFonts w:eastAsia="Times New Roman" w:cs="Arial"/>
          <w:b/>
          <w:bCs/>
          <w:kern w:val="32"/>
          <w:szCs w:val="24"/>
        </w:rPr>
        <w:tab/>
        <w:t xml:space="preserve">          </w:t>
      </w:r>
      <w:r>
        <w:rPr>
          <w:rFonts w:eastAsia="Times New Roman" w:cs="Arial"/>
          <w:b/>
          <w:bCs/>
          <w:kern w:val="32"/>
          <w:szCs w:val="24"/>
        </w:rPr>
        <w:tab/>
        <w:t xml:space="preserve">     2017. gada ____. ________</w:t>
      </w:r>
    </w:p>
    <w:p w:rsidR="007F303C" w:rsidRDefault="007F303C" w:rsidP="007F303C">
      <w:pPr>
        <w:spacing w:after="0" w:line="240" w:lineRule="auto"/>
        <w:rPr>
          <w:rFonts w:eastAsia="Times New Roman" w:cs="Times New Roman"/>
          <w:szCs w:val="24"/>
        </w:rPr>
      </w:pPr>
    </w:p>
    <w:p w:rsidR="007F303C" w:rsidRDefault="007F303C" w:rsidP="007F303C">
      <w:pPr>
        <w:spacing w:after="0" w:line="240" w:lineRule="auto"/>
        <w:rPr>
          <w:rFonts w:eastAsia="Times New Roman" w:cs="Times New Roman"/>
          <w:szCs w:val="24"/>
        </w:rPr>
      </w:pPr>
    </w:p>
    <w:p w:rsidR="007F303C" w:rsidRDefault="007F303C" w:rsidP="007F303C">
      <w:pPr>
        <w:spacing w:before="240"/>
        <w:jc w:val="both"/>
        <w:rPr>
          <w:rFonts w:cs="Times New Roman"/>
          <w:color w:val="000000"/>
          <w:szCs w:val="24"/>
        </w:rPr>
      </w:pPr>
      <w:r>
        <w:rPr>
          <w:rFonts w:cs="Times New Roman"/>
          <w:b/>
          <w:bCs/>
          <w:szCs w:val="24"/>
        </w:rPr>
        <w:t>Ventspils novada dome</w:t>
      </w:r>
      <w:r>
        <w:rPr>
          <w:rFonts w:cs="Times New Roman"/>
          <w:szCs w:val="24"/>
        </w:rPr>
        <w:t>, reģistrācijas Nr. 90000052035, juridiskā adrese Skolas iela 4, Ventspils, domes priekšsēdētāja Aivara Mucenieka personā, kurš darbojas uz LR likuma „Par pašvaldībām”</w:t>
      </w:r>
      <w:r>
        <w:rPr>
          <w:rFonts w:cs="Times New Roman"/>
          <w:color w:val="000000"/>
          <w:szCs w:val="24"/>
        </w:rPr>
        <w:t xml:space="preserve">, turpmāk tekstā </w:t>
      </w:r>
      <w:r>
        <w:rPr>
          <w:rFonts w:cs="Times New Roman"/>
          <w:szCs w:val="24"/>
        </w:rPr>
        <w:t xml:space="preserve">– </w:t>
      </w:r>
      <w:r>
        <w:rPr>
          <w:rFonts w:cs="Times New Roman"/>
          <w:b/>
          <w:bCs/>
          <w:color w:val="000000"/>
          <w:szCs w:val="24"/>
        </w:rPr>
        <w:t>Pasūtītājs</w:t>
      </w:r>
      <w:r>
        <w:rPr>
          <w:rFonts w:cs="Times New Roman"/>
          <w:color w:val="000000"/>
          <w:szCs w:val="24"/>
        </w:rPr>
        <w:t xml:space="preserve">, no vienas puses, un </w:t>
      </w:r>
    </w:p>
    <w:p w:rsidR="007F303C" w:rsidRDefault="007F303C" w:rsidP="007F303C">
      <w:pPr>
        <w:ind w:firstLine="720"/>
        <w:jc w:val="both"/>
        <w:rPr>
          <w:rFonts w:cs="Times New Roman"/>
          <w:szCs w:val="24"/>
        </w:rPr>
      </w:pPr>
      <w:r>
        <w:rPr>
          <w:rFonts w:cs="Times New Roman"/>
          <w:color w:val="000000"/>
          <w:szCs w:val="24"/>
        </w:rPr>
        <w:t xml:space="preserve">_________________________, reģistrācijas Nr.___________, juridiskā adrese: __________, LV-_______, kuras vārdā saskaņā ar __________ rīkojas _____________, </w:t>
      </w:r>
      <w:r>
        <w:rPr>
          <w:rFonts w:cs="Times New Roman"/>
          <w:szCs w:val="24"/>
        </w:rPr>
        <w:t xml:space="preserve">turpmāk tekstā – </w:t>
      </w:r>
      <w:r>
        <w:rPr>
          <w:rFonts w:cs="Times New Roman"/>
          <w:b/>
          <w:bCs/>
          <w:szCs w:val="24"/>
        </w:rPr>
        <w:t>Piegādātājs</w:t>
      </w:r>
      <w:r>
        <w:rPr>
          <w:rFonts w:cs="Times New Roman"/>
          <w:szCs w:val="24"/>
        </w:rPr>
        <w:t xml:space="preserve">, no otras puses, </w:t>
      </w:r>
    </w:p>
    <w:p w:rsidR="007F303C" w:rsidRDefault="007F303C" w:rsidP="007F303C">
      <w:pPr>
        <w:jc w:val="both"/>
        <w:rPr>
          <w:rFonts w:cs="Times New Roman"/>
          <w:szCs w:val="24"/>
        </w:rPr>
      </w:pPr>
      <w:r>
        <w:rPr>
          <w:rFonts w:cs="Times New Roman"/>
          <w:szCs w:val="24"/>
        </w:rPr>
        <w:t xml:space="preserve">abi kopā turpmāk tekstā saukti par Līdzējiem, katrs atsevišķi – Līdzējs, </w:t>
      </w:r>
      <w:r>
        <w:rPr>
          <w:rFonts w:cs="Times New Roman"/>
          <w:bCs/>
          <w:szCs w:val="24"/>
        </w:rPr>
        <w:t xml:space="preserve">pamatojoties </w:t>
      </w:r>
      <w:r>
        <w:rPr>
          <w:rFonts w:cs="Times New Roman"/>
          <w:color w:val="000000"/>
          <w:szCs w:val="24"/>
        </w:rPr>
        <w:t xml:space="preserve">uz Ventspils novada pašvaldības </w:t>
      </w:r>
      <w:r>
        <w:rPr>
          <w:rFonts w:cs="Times New Roman"/>
          <w:bCs/>
          <w:szCs w:val="24"/>
        </w:rPr>
        <w:t xml:space="preserve">rīkotā atklātā konkursa </w:t>
      </w:r>
      <w:r>
        <w:rPr>
          <w:rFonts w:cs="Times New Roman"/>
          <w:szCs w:val="24"/>
        </w:rPr>
        <w:t>„</w:t>
      </w:r>
      <w:r>
        <w:rPr>
          <w:rFonts w:cs="Times New Roman"/>
          <w:b/>
          <w:szCs w:val="24"/>
        </w:rPr>
        <w:t xml:space="preserve">Degvielas iegāde Ventspils novada pašvaldība un tās pakļautībā esošo iestāžu vajadzībām </w:t>
      </w:r>
      <w:r>
        <w:rPr>
          <w:rFonts w:cs="Times New Roman"/>
          <w:szCs w:val="24"/>
        </w:rPr>
        <w:t>”</w:t>
      </w:r>
      <w:r>
        <w:rPr>
          <w:rFonts w:cs="Times New Roman"/>
          <w:bCs/>
          <w:szCs w:val="24"/>
        </w:rPr>
        <w:t xml:space="preserve">, iepirkuma identifikācijas Nr. VND 2017/50, turpmāk tekstā </w:t>
      </w:r>
      <w:r>
        <w:rPr>
          <w:rFonts w:cs="Times New Roman"/>
          <w:szCs w:val="24"/>
        </w:rPr>
        <w:t>– Iepirkums, rezultātiem</w:t>
      </w:r>
      <w:r>
        <w:rPr>
          <w:rFonts w:cs="Times New Roman"/>
          <w:color w:val="000000"/>
          <w:szCs w:val="24"/>
        </w:rPr>
        <w:t xml:space="preserve"> un </w:t>
      </w:r>
      <w:r>
        <w:rPr>
          <w:rFonts w:cs="Times New Roman"/>
          <w:szCs w:val="24"/>
        </w:rPr>
        <w:t>Piegādātāja iesniegto piedāvājumu Iepirkumā, turpmāk tekstā – Piedāvājums, izsakot savu gribu brīvi, bez maldiem, viltus un spaidiem, savstarpēji vienojoties</w:t>
      </w:r>
      <w:r>
        <w:rPr>
          <w:rFonts w:cs="Times New Roman"/>
          <w:color w:val="000000"/>
          <w:szCs w:val="24"/>
        </w:rPr>
        <w:t xml:space="preserve"> </w:t>
      </w:r>
      <w:r>
        <w:rPr>
          <w:rFonts w:cs="Times New Roman"/>
          <w:szCs w:val="24"/>
        </w:rPr>
        <w:t>noslēdz šādu līgumu, turpmāk tekstā – Līgums:</w:t>
      </w:r>
    </w:p>
    <w:p w:rsidR="007F303C" w:rsidRDefault="007F303C" w:rsidP="007F303C">
      <w:pPr>
        <w:spacing w:after="0" w:line="240" w:lineRule="auto"/>
        <w:ind w:firstLine="720"/>
        <w:jc w:val="both"/>
        <w:rPr>
          <w:rFonts w:eastAsia="Times New Roman" w:cs="Times New Roman"/>
        </w:rPr>
      </w:pPr>
    </w:p>
    <w:p w:rsidR="007F303C" w:rsidRDefault="007F303C" w:rsidP="007F303C">
      <w:pPr>
        <w:numPr>
          <w:ilvl w:val="0"/>
          <w:numId w:val="9"/>
        </w:numPr>
        <w:spacing w:after="0" w:line="240" w:lineRule="auto"/>
        <w:jc w:val="center"/>
        <w:rPr>
          <w:rFonts w:eastAsia="Times New Roman" w:cs="Times New Roman"/>
          <w:b/>
          <w:bCs/>
          <w:szCs w:val="24"/>
        </w:rPr>
      </w:pPr>
      <w:r>
        <w:rPr>
          <w:rFonts w:eastAsia="Times New Roman" w:cs="Times New Roman"/>
          <w:b/>
          <w:bCs/>
          <w:szCs w:val="24"/>
        </w:rPr>
        <w:t>Līguma priekšmets</w:t>
      </w:r>
    </w:p>
    <w:p w:rsidR="007F303C" w:rsidRDefault="007F303C" w:rsidP="007F303C">
      <w:pPr>
        <w:numPr>
          <w:ilvl w:val="1"/>
          <w:numId w:val="10"/>
        </w:numPr>
        <w:spacing w:after="0" w:line="240" w:lineRule="auto"/>
        <w:contextualSpacing/>
        <w:jc w:val="both"/>
        <w:rPr>
          <w:rFonts w:eastAsia="Times New Roman" w:cs="Times New Roman"/>
          <w:b/>
          <w:szCs w:val="24"/>
        </w:rPr>
      </w:pPr>
      <w:r>
        <w:rPr>
          <w:rFonts w:eastAsia="Times New Roman" w:cs="Times New Roman"/>
          <w:szCs w:val="24"/>
        </w:rPr>
        <w:t>Pārdevējs pārdod, bet Pircējs, pērk no Pārdevēja degvielu (turpmāk – „Prece”) Pārdevēja degvielas uzpildes stacijās Latvijas Republikā un citās Eiropas Savienības valstīs (turpmāk - „DUS”), izmantojot Pārdevēja izsniegtas derīgas kredītkartes (turpmāk  - „Kartes/Karte”), ar vienādiem saņemšanas un norēķināšanās nosacījumiem 24 (divdesmit četras) stundas diennaktī, 7 (septiņas) dienas nedēļā vismaz ___ lietotājiem.</w:t>
      </w:r>
    </w:p>
    <w:p w:rsidR="007F303C" w:rsidRDefault="007F303C" w:rsidP="007F303C">
      <w:pPr>
        <w:numPr>
          <w:ilvl w:val="1"/>
          <w:numId w:val="10"/>
        </w:numPr>
        <w:spacing w:after="0" w:line="240" w:lineRule="auto"/>
        <w:jc w:val="both"/>
        <w:rPr>
          <w:rFonts w:eastAsia="Times New Roman" w:cs="Times New Roman"/>
          <w:color w:val="000000" w:themeColor="text1"/>
          <w:szCs w:val="24"/>
        </w:rPr>
      </w:pPr>
      <w:r>
        <w:rPr>
          <w:rFonts w:eastAsia="Times New Roman" w:cs="Times New Roman"/>
          <w:szCs w:val="24"/>
        </w:rPr>
        <w:t xml:space="preserve">Pārdevējs piešķir Pircējam pastāvīgu atlaidi degvielai ____ % par </w:t>
      </w:r>
      <w:r>
        <w:rPr>
          <w:rFonts w:eastAsia="Times New Roman" w:cs="Times New Roman"/>
          <w:color w:val="000000" w:themeColor="text1"/>
          <w:szCs w:val="24"/>
        </w:rPr>
        <w:t xml:space="preserve">katru dīzeļdegvielas litru un ____ % par katru „95” markas degvielas litru. Atlaide tiek atspoguļota ikmēneša rēķinā. </w:t>
      </w:r>
    </w:p>
    <w:p w:rsidR="007F303C" w:rsidRDefault="007F303C" w:rsidP="007F303C">
      <w:pPr>
        <w:numPr>
          <w:ilvl w:val="1"/>
          <w:numId w:val="10"/>
        </w:numPr>
        <w:spacing w:after="0" w:line="240" w:lineRule="auto"/>
        <w:jc w:val="both"/>
        <w:rPr>
          <w:rFonts w:eastAsia="Times New Roman" w:cs="Times New Roman"/>
          <w:szCs w:val="24"/>
        </w:rPr>
      </w:pPr>
      <w:r>
        <w:rPr>
          <w:rFonts w:eastAsia="Times New Roman" w:cs="Times New Roman"/>
          <w:bCs/>
          <w:szCs w:val="24"/>
        </w:rPr>
        <w:t>Līguma kopējā summa ir  _______________EUR (________________), kas sastāv no samaksas par Preci ________________ EUR (__________________) un pievienotās vērtības nodokļa _______________ EUR (____________).</w:t>
      </w:r>
    </w:p>
    <w:p w:rsidR="007F303C" w:rsidRDefault="007F303C" w:rsidP="007F303C">
      <w:pPr>
        <w:numPr>
          <w:ilvl w:val="1"/>
          <w:numId w:val="10"/>
        </w:numPr>
        <w:spacing w:after="0" w:line="240" w:lineRule="auto"/>
        <w:jc w:val="both"/>
        <w:rPr>
          <w:rFonts w:eastAsia="Times New Roman" w:cs="Times New Roman"/>
          <w:color w:val="000000" w:themeColor="text1"/>
          <w:szCs w:val="24"/>
        </w:rPr>
      </w:pPr>
      <w:r>
        <w:rPr>
          <w:rFonts w:eastAsia="Times New Roman" w:cs="Times New Roman"/>
          <w:bCs/>
          <w:color w:val="000000" w:themeColor="text1"/>
          <w:szCs w:val="24"/>
        </w:rPr>
        <w:t xml:space="preserve">Pasūtītājs iegādājas Preci pēc nepieciešamības. </w:t>
      </w:r>
    </w:p>
    <w:p w:rsidR="007F303C" w:rsidRDefault="007F303C" w:rsidP="007F303C">
      <w:pPr>
        <w:numPr>
          <w:ilvl w:val="1"/>
          <w:numId w:val="10"/>
        </w:numPr>
        <w:spacing w:after="0" w:line="240" w:lineRule="auto"/>
        <w:jc w:val="both"/>
        <w:rPr>
          <w:rFonts w:eastAsia="Times New Roman" w:cs="Times New Roman"/>
          <w:szCs w:val="24"/>
        </w:rPr>
      </w:pPr>
      <w:r>
        <w:rPr>
          <w:rFonts w:eastAsia="Times New Roman" w:cs="Times New Roman"/>
          <w:bCs/>
          <w:szCs w:val="24"/>
        </w:rPr>
        <w:t>Pircējs veic samaksu tikai par kvalitatīvu Preci.</w:t>
      </w:r>
    </w:p>
    <w:p w:rsidR="007F303C" w:rsidRDefault="007F303C" w:rsidP="007F303C">
      <w:pPr>
        <w:spacing w:after="0" w:line="240" w:lineRule="auto"/>
        <w:ind w:left="360"/>
        <w:jc w:val="both"/>
        <w:rPr>
          <w:rFonts w:eastAsia="Times New Roman" w:cs="Times New Roman"/>
          <w:bCs/>
          <w:szCs w:val="24"/>
        </w:rPr>
      </w:pPr>
    </w:p>
    <w:p w:rsidR="007F303C" w:rsidRDefault="007F303C" w:rsidP="007F303C">
      <w:pPr>
        <w:numPr>
          <w:ilvl w:val="0"/>
          <w:numId w:val="11"/>
        </w:numPr>
        <w:spacing w:after="0" w:line="240" w:lineRule="auto"/>
        <w:contextualSpacing/>
        <w:jc w:val="center"/>
        <w:rPr>
          <w:rFonts w:eastAsia="Times New Roman" w:cs="Times New Roman"/>
          <w:b/>
          <w:szCs w:val="24"/>
        </w:rPr>
      </w:pPr>
      <w:r>
        <w:rPr>
          <w:rFonts w:eastAsia="Times New Roman" w:cs="Times New Roman"/>
          <w:b/>
          <w:szCs w:val="24"/>
        </w:rPr>
        <w:t>Degvielas karšu izsniegšanas un lietošanas kārtība</w:t>
      </w:r>
    </w:p>
    <w:p w:rsidR="007F303C" w:rsidRDefault="007F303C" w:rsidP="007F303C">
      <w:pPr>
        <w:numPr>
          <w:ilvl w:val="1"/>
          <w:numId w:val="11"/>
        </w:numPr>
        <w:spacing w:after="0" w:line="240" w:lineRule="auto"/>
        <w:jc w:val="both"/>
        <w:rPr>
          <w:rFonts w:eastAsia="Times New Roman" w:cs="Times New Roman"/>
          <w:b/>
          <w:bCs/>
          <w:szCs w:val="24"/>
        </w:rPr>
      </w:pPr>
      <w:r>
        <w:rPr>
          <w:rFonts w:eastAsia="Times New Roman" w:cs="Times New Roman"/>
          <w:bCs/>
          <w:szCs w:val="24"/>
        </w:rPr>
        <w:lastRenderedPageBreak/>
        <w:t xml:space="preserve">Pircējs, pasūtot Pārdevējam Kartes, apņemas aizpildīt Kartes pieteikuma veidlapas, norādot Karšu izgatavošanai un turpmākai lietošanai nepieciešamo informāciju. </w:t>
      </w:r>
    </w:p>
    <w:p w:rsidR="007F303C" w:rsidRDefault="007F303C" w:rsidP="007F303C">
      <w:pPr>
        <w:numPr>
          <w:ilvl w:val="1"/>
          <w:numId w:val="11"/>
        </w:numPr>
        <w:spacing w:after="0" w:line="240" w:lineRule="auto"/>
        <w:contextualSpacing/>
        <w:jc w:val="both"/>
        <w:rPr>
          <w:rFonts w:eastAsia="Times New Roman" w:cs="Times New Roman"/>
          <w:szCs w:val="24"/>
        </w:rPr>
      </w:pPr>
      <w:r>
        <w:rPr>
          <w:rFonts w:eastAsia="Times New Roman" w:cs="Times New Roman"/>
          <w:bCs/>
          <w:szCs w:val="24"/>
        </w:rPr>
        <w:t xml:space="preserve">Pircējs apņemas ievērot Pārdevēja norādījumus, kas attiecas uz Karšu izmantošanu. Gadījumā, ja Pārdevēja norādījumi par Karšu izmantošanu ir pretrunā ar </w:t>
      </w:r>
      <w:r>
        <w:rPr>
          <w:rFonts w:eastAsia="Times New Roman" w:cs="Times New Roman"/>
          <w:szCs w:val="24"/>
        </w:rPr>
        <w:t>šā Līguma noteikumiem, Pušu savstarpējās attiecībās tiek piemēroti Līguma noteikumi.</w:t>
      </w:r>
    </w:p>
    <w:p w:rsidR="007F303C" w:rsidRDefault="007F303C" w:rsidP="007F303C">
      <w:pPr>
        <w:numPr>
          <w:ilvl w:val="1"/>
          <w:numId w:val="11"/>
        </w:numPr>
        <w:spacing w:after="0" w:line="240" w:lineRule="auto"/>
        <w:contextualSpacing/>
        <w:jc w:val="both"/>
        <w:rPr>
          <w:rFonts w:eastAsia="Times New Roman" w:cs="Times New Roman"/>
          <w:szCs w:val="24"/>
        </w:rPr>
      </w:pPr>
      <w:r>
        <w:rPr>
          <w:rFonts w:eastAsia="Times New Roman" w:cs="Times New Roman"/>
          <w:szCs w:val="24"/>
        </w:rPr>
        <w:t>Preces iegādei nepieciešamās Kartes Pārdevējs, pamatojoties uz Pircēja rakstiski vai elektroniski sagatavotu un Pārdevējam nosūtītu pieprasījumu, izsniedz ne vēlāk kā 10 (desmit) darba dienu laikā no Līguma parakstīšanas dienas.</w:t>
      </w:r>
    </w:p>
    <w:p w:rsidR="007F303C" w:rsidRDefault="007F303C" w:rsidP="007F303C">
      <w:pPr>
        <w:numPr>
          <w:ilvl w:val="1"/>
          <w:numId w:val="11"/>
        </w:numPr>
        <w:spacing w:after="0" w:line="240" w:lineRule="auto"/>
        <w:contextualSpacing/>
        <w:jc w:val="both"/>
        <w:rPr>
          <w:rFonts w:eastAsia="Times New Roman" w:cs="Times New Roman"/>
          <w:szCs w:val="24"/>
        </w:rPr>
      </w:pPr>
      <w:r>
        <w:rPr>
          <w:rFonts w:eastAsia="Times New Roman" w:cs="Times New Roman"/>
          <w:szCs w:val="24"/>
        </w:rPr>
        <w:t xml:space="preserve">Nekvalitatīvas/bojātas, nozaudētas vai papildus pasūtītas Kartes izgatavošanas termiņš, </w:t>
      </w:r>
      <w:r>
        <w:rPr>
          <w:rFonts w:eastAsia="Times New Roman" w:cs="Times New Roman"/>
          <w:color w:val="000000" w:themeColor="text1"/>
          <w:szCs w:val="24"/>
        </w:rPr>
        <w:t xml:space="preserve">pamatojoties uz Pircēja rakstiski vai elektroniski sagatavotu </w:t>
      </w:r>
      <w:r>
        <w:rPr>
          <w:rFonts w:eastAsia="Times New Roman" w:cs="Times New Roman"/>
          <w:szCs w:val="24"/>
        </w:rPr>
        <w:t>un Pārdevējam nosūtītu pieprasījumu, Pārdevējs izsniedz Pircējam ne vairāk kā 3 (trīs) darba dienu laikā no rakstiska pieprasījuma izsūtīšanas dienas.</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szCs w:val="24"/>
        </w:rPr>
        <w:t>Par derīgu uzskatāma Karte, kura atbilst Pārdevēja izdoto Karšu raksturlielumiem un kuras tekošajā kontā, turpmāk tekstā „Konts”, atrodas Pircējam piešķirtais kredīts vai Pircēja pārskaitīta naudas summa, kas pietiekama Pircēja izvēlēto Preču cenu samaksai.</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szCs w:val="24"/>
        </w:rPr>
        <w:t>Izsniedzot Kartes Pārdevējs nosaka limitu (diennakts uzpildes limits, mēneša limits) atbilstoši pieprasījumam, kā arī pēc Pircēja pieprasījuma – atsevišķus Preces veidus un ierobežojumus iegādāties Preci un saņemt pakalpojumus.</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szCs w:val="24"/>
        </w:rPr>
        <w:t>Karšu izgatavošana, izsniegšana un izmantošana Pircējam ir bez maksas.</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szCs w:val="24"/>
        </w:rPr>
        <w:t xml:space="preserve">Kartes derīguma termiņš </w:t>
      </w:r>
      <w:r w:rsidR="00AC4807" w:rsidRPr="002A6E0A">
        <w:rPr>
          <w:rFonts w:eastAsia="Times New Roman" w:cs="Times New Roman"/>
          <w:szCs w:val="24"/>
        </w:rPr>
        <w:t>ir 24</w:t>
      </w:r>
      <w:r w:rsidRPr="002A6E0A">
        <w:rPr>
          <w:rFonts w:eastAsia="Times New Roman" w:cs="Times New Roman"/>
          <w:szCs w:val="24"/>
        </w:rPr>
        <w:t xml:space="preserve"> mēneši</w:t>
      </w:r>
      <w:r>
        <w:rPr>
          <w:rFonts w:eastAsia="Times New Roman" w:cs="Times New Roman"/>
          <w:szCs w:val="24"/>
        </w:rPr>
        <w:t xml:space="preserve"> no Kartes izsniegšanas dienas.</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szCs w:val="24"/>
        </w:rPr>
        <w:t> Pircējs var iegādāties Preci DUS un saņemt Pārdevēja piešķirtās atlaides ne vēlāk kā 1 (vienas) darba dienas laikā pēc Kartes aktivizēšanas.</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szCs w:val="24"/>
        </w:rPr>
        <w:t>Pārdevējs nodrošina Karšu identifikācijas un drošības aizsardzību.</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szCs w:val="24"/>
        </w:rPr>
        <w:t xml:space="preserve">Ja Karte tiek pazaudēta vai prettiesiski nonāk trešās personas valdījumā Pircējs par to nekavējoties paziņo Pārdevējam rakstveidā un elektroniski pa faksu ___________, </w:t>
      </w:r>
      <w:r>
        <w:rPr>
          <w:rFonts w:eastAsia="Times New Roman" w:cs="Times New Roman"/>
          <w:color w:val="000000" w:themeColor="text1"/>
          <w:szCs w:val="24"/>
        </w:rPr>
        <w:t>vai</w:t>
      </w:r>
      <w:r>
        <w:rPr>
          <w:rFonts w:eastAsia="Times New Roman" w:cs="Times New Roman"/>
          <w:szCs w:val="24"/>
        </w:rPr>
        <w:t xml:space="preserve"> e-pastu ____________</w:t>
      </w:r>
      <w:r>
        <w:rPr>
          <w:rFonts w:eastAsia="Times New Roman" w:cs="Times New Roman"/>
          <w:color w:val="000000" w:themeColor="text1"/>
          <w:szCs w:val="24"/>
        </w:rPr>
        <w:t xml:space="preserve"> vai </w:t>
      </w:r>
      <w:r>
        <w:rPr>
          <w:rFonts w:eastAsia="Times New Roman" w:cs="Times New Roman"/>
          <w:szCs w:val="24"/>
        </w:rPr>
        <w:t>mutiski pa tālruni __________. No brīža, kad Pircējs ir informējis par kartes nozaudēšanu vai nozagšanu, Pircējs nenes atbildību un neapmaksā Preces iegādi un veiktos darījumus, kas veikti izmantojot pazaudēto vai nozagto karti.</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szCs w:val="24"/>
        </w:rPr>
        <w:t>Ja Pircējs konstatē</w:t>
      </w:r>
      <w:r>
        <w:rPr>
          <w:rFonts w:eastAsia="Times New Roman" w:cs="Times New Roman"/>
          <w:color w:val="000000" w:themeColor="text1"/>
          <w:szCs w:val="24"/>
        </w:rPr>
        <w:t xml:space="preserve">, ka Karte ir bojāta vai nederīga par </w:t>
      </w:r>
      <w:r>
        <w:rPr>
          <w:rFonts w:eastAsia="Times New Roman" w:cs="Times New Roman"/>
          <w:szCs w:val="24"/>
        </w:rPr>
        <w:t>to tiek sastādīts attiecīga satura defekta akts, kuru paraksta Pušu atbildīgās personas. Pārdevējs 3 darba dienu laikā no defekta akta parakstīšanas dienas bez maksas nomaina bojātu vai nederīgu Karti</w:t>
      </w:r>
    </w:p>
    <w:p w:rsidR="007F303C" w:rsidRDefault="007F303C" w:rsidP="007F303C">
      <w:pPr>
        <w:numPr>
          <w:ilvl w:val="1"/>
          <w:numId w:val="11"/>
        </w:numPr>
        <w:spacing w:after="0" w:line="240" w:lineRule="auto"/>
        <w:jc w:val="both"/>
        <w:rPr>
          <w:rFonts w:eastAsia="Times New Roman" w:cs="Times New Roman"/>
          <w:szCs w:val="24"/>
        </w:rPr>
      </w:pPr>
      <w:r>
        <w:rPr>
          <w:rFonts w:eastAsia="Times New Roman" w:cs="Times New Roman"/>
          <w:bCs/>
          <w:szCs w:val="24"/>
        </w:rPr>
        <w:t>Pārdevējs piešķir Pircējam Kredītu, kāds ir norādīts Kartes pieteikumā. Par Kredīta pārtērēšanu ir atbildīgs Pircējs.</w:t>
      </w:r>
    </w:p>
    <w:p w:rsidR="007F303C" w:rsidRDefault="007F303C" w:rsidP="007F303C">
      <w:pPr>
        <w:numPr>
          <w:ilvl w:val="1"/>
          <w:numId w:val="11"/>
        </w:numPr>
        <w:spacing w:after="0" w:line="240" w:lineRule="auto"/>
        <w:jc w:val="both"/>
        <w:rPr>
          <w:rFonts w:eastAsia="Times New Roman" w:cs="Times New Roman"/>
          <w:b/>
          <w:bCs/>
          <w:szCs w:val="24"/>
        </w:rPr>
      </w:pPr>
      <w:r>
        <w:rPr>
          <w:rFonts w:eastAsia="Times New Roman" w:cs="Times New Roman"/>
          <w:bCs/>
          <w:szCs w:val="24"/>
        </w:rPr>
        <w:t>Pircējs var iegādāties jebkuru Preci Pārdevēja DUS, saskaņā ar noteikto Kartes kategoriju.</w:t>
      </w:r>
    </w:p>
    <w:p w:rsidR="007F303C" w:rsidRDefault="007F303C" w:rsidP="007F303C">
      <w:pPr>
        <w:numPr>
          <w:ilvl w:val="1"/>
          <w:numId w:val="11"/>
        </w:numPr>
        <w:spacing w:after="0" w:line="240" w:lineRule="auto"/>
        <w:jc w:val="both"/>
        <w:rPr>
          <w:rFonts w:eastAsia="Times New Roman" w:cs="Times New Roman"/>
          <w:b/>
          <w:bCs/>
          <w:szCs w:val="24"/>
        </w:rPr>
      </w:pPr>
      <w:r>
        <w:rPr>
          <w:rFonts w:eastAsia="Times New Roman" w:cs="Times New Roman"/>
          <w:bCs/>
          <w:szCs w:val="24"/>
        </w:rPr>
        <w:t>Pārdevējs, izgatavojot Pircējam Karti, atver Kartes Kontu, uz kuru Pircējs Kartes darbības laikā var pārskaitīt Summu.</w:t>
      </w:r>
    </w:p>
    <w:p w:rsidR="007F303C" w:rsidRDefault="007F303C" w:rsidP="007F303C">
      <w:pPr>
        <w:spacing w:after="0" w:line="240" w:lineRule="auto"/>
        <w:jc w:val="center"/>
        <w:rPr>
          <w:rFonts w:eastAsia="Times New Roman" w:cs="Times New Roman"/>
          <w:b/>
          <w:bCs/>
          <w:szCs w:val="24"/>
        </w:rPr>
      </w:pP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t>Līguma summa un norēķinu kārtība</w:t>
      </w:r>
    </w:p>
    <w:p w:rsidR="007F303C" w:rsidRDefault="007F303C" w:rsidP="007F303C">
      <w:pPr>
        <w:numPr>
          <w:ilvl w:val="1"/>
          <w:numId w:val="12"/>
        </w:numPr>
        <w:spacing w:after="0" w:line="240" w:lineRule="auto"/>
        <w:jc w:val="both"/>
        <w:rPr>
          <w:rFonts w:eastAsia="Times New Roman" w:cs="Times New Roman"/>
          <w:bCs/>
          <w:szCs w:val="24"/>
        </w:rPr>
      </w:pPr>
      <w:r>
        <w:rPr>
          <w:rFonts w:eastAsia="Times New Roman" w:cs="Times New Roman"/>
          <w:bCs/>
          <w:szCs w:val="24"/>
        </w:rPr>
        <w:t xml:space="preserve">Līguma kopējo summu veido visu Preču partiju summētā vērtība, kuras Pircējs ir iegādājies Līguma darbības lika, izmantojot Kartes. </w:t>
      </w:r>
    </w:p>
    <w:p w:rsidR="007F303C" w:rsidRDefault="007F303C" w:rsidP="007F303C">
      <w:pPr>
        <w:numPr>
          <w:ilvl w:val="1"/>
          <w:numId w:val="12"/>
        </w:numPr>
        <w:spacing w:after="0" w:line="240" w:lineRule="auto"/>
        <w:jc w:val="both"/>
        <w:rPr>
          <w:rFonts w:eastAsia="Times New Roman" w:cs="Times New Roman"/>
          <w:bCs/>
          <w:szCs w:val="24"/>
        </w:rPr>
      </w:pPr>
      <w:r>
        <w:rPr>
          <w:rFonts w:eastAsia="Times New Roman" w:cs="Times New Roman"/>
          <w:bCs/>
          <w:szCs w:val="24"/>
        </w:rPr>
        <w:t>Preces cenu iegādei par Kartēm veido Pārdevēja Preces cena degvielas uzpildes stacijā, no kuras tiek atrēķināta Pārdevēja noteiktā atlaide.</w:t>
      </w:r>
    </w:p>
    <w:p w:rsidR="007F303C" w:rsidRDefault="007F303C" w:rsidP="007F303C">
      <w:pPr>
        <w:numPr>
          <w:ilvl w:val="1"/>
          <w:numId w:val="12"/>
        </w:numPr>
        <w:spacing w:after="0" w:line="240" w:lineRule="auto"/>
        <w:jc w:val="both"/>
        <w:rPr>
          <w:rFonts w:eastAsia="Times New Roman" w:cs="Times New Roman"/>
          <w:bCs/>
          <w:szCs w:val="24"/>
        </w:rPr>
      </w:pPr>
      <w:r>
        <w:rPr>
          <w:rFonts w:eastAsia="Times New Roman" w:cs="Times New Roman"/>
          <w:szCs w:val="24"/>
        </w:rPr>
        <w:t xml:space="preserve">Līdz katra mēneša 5.datumam Pārdevējs elektroniski uz e-pasta adresi: , </w:t>
      </w:r>
      <w:r>
        <w:rPr>
          <w:rFonts w:eastAsia="Times New Roman" w:cs="Times New Roman"/>
          <w:color w:val="000000" w:themeColor="text1"/>
          <w:szCs w:val="24"/>
        </w:rPr>
        <w:t>nosūta</w:t>
      </w:r>
      <w:r>
        <w:rPr>
          <w:rFonts w:eastAsia="Times New Roman" w:cs="Times New Roman"/>
          <w:bCs/>
          <w:color w:val="000000" w:themeColor="text1"/>
          <w:szCs w:val="24"/>
        </w:rPr>
        <w:t xml:space="preserve"> </w:t>
      </w:r>
      <w:r>
        <w:rPr>
          <w:rFonts w:eastAsia="Times New Roman" w:cs="Times New Roman"/>
          <w:szCs w:val="24"/>
        </w:rPr>
        <w:t xml:space="preserve">rēķinu kopā ar atskaiti par Preces iegādi iepriekšējā mēnesī, informāciju par degvielas karšu izmantošanu, norādot katras degvielas kartes norēķinus, t.i., čeka numurs, Preces iegādes datums, laiks, vieta, iegādātās Preces veids, Preces 1 (vienas) vienības (litra) cena, iegādātās Preces daudzums, piemērotā </w:t>
      </w:r>
      <w:r>
        <w:rPr>
          <w:rFonts w:eastAsia="Times New Roman" w:cs="Times New Roman"/>
          <w:szCs w:val="24"/>
        </w:rPr>
        <w:lastRenderedPageBreak/>
        <w:t>atlaide, kopēja summa un</w:t>
      </w:r>
      <w:r>
        <w:rPr>
          <w:rFonts w:cs="Times New Roman"/>
          <w:szCs w:val="24"/>
        </w:rPr>
        <w:t xml:space="preserve"> Pircēja Kartes konta pārskatu konta naudas līdzekļu kustību Pārdevēja klientu portālā. </w:t>
      </w:r>
    </w:p>
    <w:p w:rsidR="007F303C" w:rsidRDefault="007F303C" w:rsidP="007F303C">
      <w:pPr>
        <w:numPr>
          <w:ilvl w:val="1"/>
          <w:numId w:val="12"/>
        </w:numPr>
        <w:spacing w:after="0" w:line="240" w:lineRule="auto"/>
        <w:contextualSpacing/>
        <w:jc w:val="both"/>
        <w:rPr>
          <w:rFonts w:eastAsia="Times New Roman" w:cs="Times New Roman"/>
          <w:bCs/>
          <w:szCs w:val="24"/>
        </w:rPr>
      </w:pPr>
      <w:r>
        <w:rPr>
          <w:rFonts w:eastAsia="Times New Roman" w:cs="Times New Roman"/>
          <w:bCs/>
          <w:szCs w:val="24"/>
        </w:rPr>
        <w:t>Pircējs apmaksā rēķinu 30 (trīsdesmit) dienu laikā pēc Līguma 3.</w:t>
      </w:r>
      <w:r>
        <w:rPr>
          <w:rFonts w:eastAsia="Times New Roman" w:cs="Times New Roman"/>
          <w:bCs/>
          <w:color w:val="000000" w:themeColor="text1"/>
          <w:szCs w:val="24"/>
        </w:rPr>
        <w:t>3</w:t>
      </w:r>
      <w:r>
        <w:rPr>
          <w:rFonts w:eastAsia="Times New Roman" w:cs="Times New Roman"/>
          <w:bCs/>
          <w:szCs w:val="24"/>
        </w:rPr>
        <w:t xml:space="preserve">.punktā minētās atskaites un rēķina saņemšanas Pircēja grāmatvedībā, pārskaitot attiecīgo  naudas summu uz Pārdevēja rēķinā norādīto norēķinu kontu. </w:t>
      </w:r>
    </w:p>
    <w:p w:rsidR="007F303C" w:rsidRDefault="007F303C" w:rsidP="007F303C">
      <w:pPr>
        <w:numPr>
          <w:ilvl w:val="1"/>
          <w:numId w:val="12"/>
        </w:numPr>
        <w:spacing w:after="0" w:line="240" w:lineRule="auto"/>
        <w:contextualSpacing/>
        <w:jc w:val="both"/>
        <w:rPr>
          <w:rFonts w:eastAsia="Times New Roman" w:cs="Times New Roman"/>
          <w:bCs/>
          <w:szCs w:val="24"/>
        </w:rPr>
      </w:pPr>
      <w:r>
        <w:rPr>
          <w:rFonts w:eastAsia="Times New Roman" w:cs="Times New Roman"/>
          <w:bCs/>
          <w:szCs w:val="24"/>
        </w:rPr>
        <w:t>Visiem rēķiniem jābūt noformētiem atbilstoši Latvijas Republikas normatīvo aktu prasībām, kā arī</w:t>
      </w:r>
      <w:r>
        <w:rPr>
          <w:rFonts w:eastAsia="Calibri" w:cs="Times New Roman"/>
          <w:szCs w:val="24"/>
        </w:rPr>
        <w:t xml:space="preserve"> jābūt norādītiem Pircēja rekvizītiem, Līguma numuram un iepirkuma identifikācijas numuram. Gadījumā, ja rēķini nav noformēti atbilstoši Latvijas Republikas normatīvo aktu vai šī punkta prasībām Pārdevēja</w:t>
      </w:r>
      <w:r>
        <w:rPr>
          <w:rFonts w:eastAsia="Calibri" w:cs="Times New Roman"/>
          <w:strike/>
          <w:szCs w:val="24"/>
        </w:rPr>
        <w:t>m</w:t>
      </w:r>
      <w:r>
        <w:rPr>
          <w:rFonts w:eastAsia="Calibri" w:cs="Times New Roman"/>
          <w:szCs w:val="24"/>
        </w:rPr>
        <w:t xml:space="preserve"> pienākums ir anulēt iepriekš izrakstīto rēķinu un izrakstīt un nosūtīt Pircējam jaunu rēķinu. Šajā gadījumā samaksas termiņš tiek skaitīts no brīža, kad Pārdevējs iesniedz atbilstoši Līguma noteikumiem noformētu rēķinu.</w:t>
      </w:r>
    </w:p>
    <w:p w:rsidR="007F303C" w:rsidRDefault="007F303C" w:rsidP="007F303C">
      <w:pPr>
        <w:spacing w:after="0" w:line="240" w:lineRule="auto"/>
        <w:ind w:left="360"/>
        <w:contextualSpacing/>
        <w:rPr>
          <w:rFonts w:eastAsia="Times New Roman" w:cs="Times New Roman"/>
          <w:bCs/>
          <w:szCs w:val="24"/>
          <w:highlight w:val="cyan"/>
        </w:rPr>
      </w:pP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t>Preču kvalitāte</w:t>
      </w:r>
    </w:p>
    <w:p w:rsidR="007F303C" w:rsidRDefault="007F303C" w:rsidP="007F303C">
      <w:pPr>
        <w:spacing w:after="0" w:line="240" w:lineRule="auto"/>
        <w:ind w:left="709" w:hanging="349"/>
        <w:jc w:val="both"/>
        <w:rPr>
          <w:rFonts w:eastAsia="Times New Roman" w:cs="Times New Roman"/>
          <w:b/>
          <w:bCs/>
          <w:color w:val="000000" w:themeColor="text1"/>
          <w:szCs w:val="24"/>
        </w:rPr>
      </w:pPr>
      <w:r>
        <w:rPr>
          <w:rFonts w:eastAsia="Times New Roman" w:cs="Times New Roman"/>
          <w:bCs/>
          <w:color w:val="000000" w:themeColor="text1"/>
          <w:szCs w:val="24"/>
        </w:rPr>
        <w:t>4.1.</w:t>
      </w:r>
      <w:r>
        <w:rPr>
          <w:rFonts w:eastAsia="Times New Roman" w:cs="Times New Roman"/>
          <w:b/>
          <w:bCs/>
          <w:color w:val="000000" w:themeColor="text1"/>
          <w:szCs w:val="24"/>
        </w:rPr>
        <w:t> </w:t>
      </w:r>
      <w:r>
        <w:rPr>
          <w:rFonts w:cs="Times New Roman"/>
          <w:color w:val="000000" w:themeColor="text1"/>
          <w:szCs w:val="24"/>
        </w:rPr>
        <w:t xml:space="preserve">Precei, kas tiek pārdota saskaņā ar Līguma noteikumiem, jāatbilst spēkā esošo Latvijas nacionālo standartu, Eiropas Savienības standartu un citu starptautisko vai reģionālo standartizācijas organizāciju standartu, kā arī normatīvo aktu prasībām, tajā skaitā, Ministru kabineta 2012. gada 12. jūnija noteikumu Nr. 409 “Noteikumi par vides aizsardzības prasībām degvielas uzpildes stacijām, naftas bāzēm un pārvietojamajām cisternām” un Ministru kabineta 2000. gada 26. septembra noteikumu Nr. 332 “Noteikumi par benzīna un dīzeļdegvielas atbilstības novērtēšanu” prasībām. </w:t>
      </w:r>
    </w:p>
    <w:p w:rsidR="007F303C" w:rsidRDefault="007F303C" w:rsidP="007F303C">
      <w:pPr>
        <w:spacing w:after="0" w:line="240" w:lineRule="auto"/>
        <w:ind w:left="709" w:hanging="425"/>
        <w:jc w:val="both"/>
        <w:rPr>
          <w:rFonts w:eastAsia="Times New Roman" w:cs="Times New Roman"/>
          <w:color w:val="000000" w:themeColor="text1"/>
          <w:szCs w:val="24"/>
        </w:rPr>
      </w:pPr>
      <w:r>
        <w:rPr>
          <w:rFonts w:cs="Times New Roman"/>
          <w:color w:val="000000" w:themeColor="text1"/>
          <w:szCs w:val="24"/>
        </w:rPr>
        <w:t>4.2. Mainoties normatīvajiem aktiem vai standartiem attiecībā uz Preces kvalitāti, Precei jāatbilst jaunajiem kritērijiem, neatkarīgi no Preces nosaukuma iespējamās maiņas.</w:t>
      </w:r>
    </w:p>
    <w:p w:rsidR="007F303C" w:rsidRDefault="007F303C" w:rsidP="007F303C">
      <w:pPr>
        <w:spacing w:after="0" w:line="240" w:lineRule="auto"/>
        <w:ind w:left="709" w:hanging="425"/>
        <w:jc w:val="both"/>
        <w:rPr>
          <w:rFonts w:eastAsia="Times New Roman" w:cs="Times New Roman"/>
          <w:b/>
          <w:bCs/>
          <w:szCs w:val="24"/>
        </w:rPr>
      </w:pPr>
      <w:r>
        <w:rPr>
          <w:rFonts w:eastAsia="Times New Roman" w:cs="Times New Roman"/>
          <w:szCs w:val="24"/>
        </w:rPr>
        <w:t>4.3. Pretenzijas par Preces kvalitāti Pircējs iesniedz Pārdevējam rakstiskā veidā Līguma 6.punktā noteiktajā kārtībā.</w:t>
      </w: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t>Pušu atbildība</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 xml:space="preserve">Ja tiek nokavēts Līguma 2.3. punktā noteiktais degvielas karšu izsniegšanas termiņš, </w:t>
      </w:r>
      <w:r>
        <w:rPr>
          <w:rFonts w:eastAsia="Times New Roman" w:cs="Times New Roman"/>
          <w:color w:val="000000" w:themeColor="text1"/>
          <w:szCs w:val="24"/>
        </w:rPr>
        <w:t xml:space="preserve">Pircējs ir tiesīgs pieprasīt Pārdevējam maksāt Pircējam līgumsodu EUR 5,00 (pieci </w:t>
      </w:r>
      <w:proofErr w:type="spellStart"/>
      <w:r>
        <w:rPr>
          <w:rFonts w:eastAsia="Times New Roman" w:cs="Times New Roman"/>
          <w:i/>
          <w:color w:val="000000" w:themeColor="text1"/>
          <w:szCs w:val="24"/>
        </w:rPr>
        <w:t>euro</w:t>
      </w:r>
      <w:proofErr w:type="spellEnd"/>
      <w:r>
        <w:rPr>
          <w:rFonts w:eastAsia="Times New Roman" w:cs="Times New Roman"/>
          <w:color w:val="000000" w:themeColor="text1"/>
          <w:szCs w:val="24"/>
        </w:rPr>
        <w:t xml:space="preserve">) par katru karti dienā. </w:t>
      </w:r>
      <w:r>
        <w:rPr>
          <w:rFonts w:eastAsia="Times New Roman" w:cs="Times New Roman"/>
          <w:szCs w:val="24"/>
        </w:rPr>
        <w:t>Pircējam ir tiesības, informējot Pārdevēju un nosūtot elektroniski atbilstošu grāmatvedības attaisnojuma dokumentu, ieturēt līgumsodu, veicot rēķinu par Preci apmaksu.</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 xml:space="preserve">Ja tiek nokavēts Līgumā noteiktais samaksas par Preci termiņš, </w:t>
      </w:r>
      <w:r>
        <w:rPr>
          <w:rFonts w:eastAsia="Times New Roman" w:cs="Times New Roman"/>
          <w:color w:val="000000" w:themeColor="text1"/>
          <w:szCs w:val="24"/>
        </w:rPr>
        <w:t>Pārdevējs ir tiesīgs pieprasīt Pircējam maksāt Pārdevējam līgumsodu 0,1%</w:t>
      </w:r>
      <w:r>
        <w:rPr>
          <w:rFonts w:eastAsia="Times New Roman" w:cs="Times New Roman"/>
          <w:szCs w:val="24"/>
        </w:rPr>
        <w:t xml:space="preserve"> (nulle, komats, viena procenta) apmērā no kopējās nesamaksātās summas par katru nokavēto dienu, nepārsniedzot 10% (desmit procentus) no kopējās parāda summas. Par maksājumu kavējumiem Pārdevējam jāziņo elektroniski uz e-pastu : </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Puses ir materiāli atbildīgas par Līguma saistību neizpildi vai nepienācīgu izpildi.</w:t>
      </w:r>
    </w:p>
    <w:p w:rsidR="007F303C" w:rsidRDefault="007F303C" w:rsidP="007F303C">
      <w:pPr>
        <w:numPr>
          <w:ilvl w:val="1"/>
          <w:numId w:val="12"/>
        </w:numPr>
        <w:spacing w:after="0" w:line="240" w:lineRule="auto"/>
        <w:jc w:val="both"/>
        <w:rPr>
          <w:rFonts w:eastAsia="Times New Roman" w:cs="Times New Roman"/>
          <w:bCs/>
          <w:szCs w:val="24"/>
        </w:rPr>
      </w:pPr>
      <w:r>
        <w:rPr>
          <w:rFonts w:eastAsia="Times New Roman" w:cs="Times New Roman"/>
          <w:szCs w:val="24"/>
        </w:rPr>
        <w:t>Puse, kura pārkāpusi Līguma noteikumus un nodarījusi zaudējumus otrai Pusei, atlīdzina tos Latvijas Republikas normatīvo aktu noteiktajā kārtībā.</w:t>
      </w:r>
      <w:r>
        <w:rPr>
          <w:rFonts w:eastAsia="Times New Roman" w:cs="Times New Roman"/>
          <w:bCs/>
          <w:szCs w:val="24"/>
        </w:rPr>
        <w:t xml:space="preserve">    </w:t>
      </w:r>
    </w:p>
    <w:p w:rsidR="007F303C" w:rsidRDefault="007F303C" w:rsidP="007F303C">
      <w:pPr>
        <w:numPr>
          <w:ilvl w:val="1"/>
          <w:numId w:val="12"/>
        </w:numPr>
        <w:spacing w:after="0" w:line="240" w:lineRule="auto"/>
        <w:jc w:val="both"/>
        <w:rPr>
          <w:rFonts w:eastAsia="Times New Roman" w:cs="Times New Roman"/>
          <w:bCs/>
          <w:szCs w:val="24"/>
        </w:rPr>
      </w:pPr>
      <w:r>
        <w:rPr>
          <w:rFonts w:eastAsia="Times New Roman" w:cs="Times New Roman"/>
          <w:bCs/>
          <w:szCs w:val="24"/>
        </w:rPr>
        <w:t xml:space="preserve">Ja Pārdevējs nevar nodrošināt Pircējam norēķināšanos </w:t>
      </w:r>
      <w:r>
        <w:rPr>
          <w:rFonts w:eastAsia="Times New Roman" w:cs="Times New Roman"/>
          <w:szCs w:val="24"/>
        </w:rPr>
        <w:t>DUS, izmantojot Pārdevēja derīgas kredītkartes, Pircējam ir tiesības pieprasīt no Pārdevēja līgumsodu 5 (piecu) % apmērā no pirkuma reizē iztērētās pirkuma maksas par preci, kas iepirkta Pārdevēja kredītkartes izmantošanas neiespējamības dēļ.</w:t>
      </w:r>
    </w:p>
    <w:p w:rsidR="007F303C" w:rsidRDefault="007F303C" w:rsidP="007F303C">
      <w:pPr>
        <w:numPr>
          <w:ilvl w:val="1"/>
          <w:numId w:val="12"/>
        </w:numPr>
        <w:spacing w:after="0" w:line="240" w:lineRule="auto"/>
        <w:jc w:val="both"/>
        <w:rPr>
          <w:rFonts w:eastAsia="Times New Roman" w:cs="Times New Roman"/>
          <w:bCs/>
          <w:szCs w:val="24"/>
        </w:rPr>
      </w:pPr>
      <w:r>
        <w:rPr>
          <w:rFonts w:eastAsia="Times New Roman" w:cs="Times New Roman"/>
          <w:szCs w:val="24"/>
        </w:rPr>
        <w:t>Šajā Līgumā noteikto līgumsodu samaksa neatbrīvo Puses no to saistību pilnīgas izpildes.</w:t>
      </w:r>
      <w:r>
        <w:rPr>
          <w:rFonts w:eastAsia="Times New Roman" w:cs="Times New Roman"/>
          <w:bCs/>
          <w:szCs w:val="24"/>
        </w:rPr>
        <w:t xml:space="preserve">                  </w:t>
      </w:r>
    </w:p>
    <w:p w:rsidR="007F303C" w:rsidRDefault="007F303C" w:rsidP="007F303C">
      <w:pPr>
        <w:spacing w:after="0" w:line="240" w:lineRule="auto"/>
        <w:jc w:val="both"/>
        <w:rPr>
          <w:rFonts w:eastAsia="Times New Roman" w:cs="Times New Roman"/>
          <w:szCs w:val="24"/>
        </w:rPr>
      </w:pP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t>Pretenzijas un to izskatīšanas kārtība</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Pretenzijas par kļūdām Līguma 3.3. apakšpunktā minētajā atskaitē Pārdevējs pieņem rakstiski un elektroniski 60 (sešdesmit) dienu laikā no dienas, kad Pircējs ir saņēmis iepriekš minēto atskaiti.</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lastRenderedPageBreak/>
        <w:t>Pamatojoties uz Pircēja iesniegumu Pārdevējs noskaidro apstākļus, kuru rezultātā piestāda izvērstu Konta izrakstu Pircējam 10 (desmit) dienu laikā pēc Pircēja iesnieguma.</w:t>
      </w:r>
    </w:p>
    <w:p w:rsidR="007F303C" w:rsidRDefault="007F303C" w:rsidP="007F303C">
      <w:pPr>
        <w:widowControl w:val="0"/>
        <w:numPr>
          <w:ilvl w:val="1"/>
          <w:numId w:val="1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eastAsia="Times New Roman" w:cs="Times New Roman"/>
          <w:i/>
          <w:szCs w:val="24"/>
          <w:lang w:eastAsia="lv-LV"/>
        </w:rPr>
      </w:pPr>
      <w:r>
        <w:rPr>
          <w:rFonts w:eastAsia="Times New Roman" w:cs="Times New Roman"/>
          <w:szCs w:val="24"/>
          <w:lang w:eastAsia="lv-LV"/>
        </w:rPr>
        <w:t>Ja Preces kvalitāte neatbilst Latvijas Republikas standartu prasībām, Pircējs iesniedz Pārdevējam pretenzijas ar pamatojumu. Pārdevējs atbildi uz Pircēja pretenziju iesniedz 5 (piecu) darbdienu laikā no pretenzijas saņemšanas dienas. Ja</w:t>
      </w:r>
      <w:r>
        <w:rPr>
          <w:rFonts w:eastAsia="Times New Roman" w:cs="Times New Roman"/>
          <w:i/>
          <w:szCs w:val="24"/>
          <w:lang w:eastAsia="lv-LV"/>
        </w:rPr>
        <w:t xml:space="preserve"> </w:t>
      </w:r>
      <w:r>
        <w:rPr>
          <w:rFonts w:eastAsia="Times New Roman" w:cs="Times New Roman"/>
          <w:szCs w:val="24"/>
          <w:lang w:eastAsia="lv-LV"/>
        </w:rPr>
        <w:t>Pārdevējs nepiekrīt Pircēja pretenzijai, tad tas pamato atbildi.</w:t>
      </w:r>
    </w:p>
    <w:p w:rsidR="007F303C" w:rsidRDefault="007F303C" w:rsidP="007F303C">
      <w:pPr>
        <w:widowControl w:val="0"/>
        <w:numPr>
          <w:ilvl w:val="1"/>
          <w:numId w:val="1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eastAsia="Times New Roman" w:cs="Times New Roman"/>
          <w:i/>
          <w:szCs w:val="24"/>
          <w:lang w:eastAsia="lv-LV"/>
        </w:rPr>
      </w:pPr>
      <w:r>
        <w:rPr>
          <w:rFonts w:eastAsia="Times New Roman" w:cs="Times New Roman"/>
          <w:szCs w:val="24"/>
          <w:lang w:eastAsia="lv-LV"/>
        </w:rPr>
        <w:t>Ja Pārdevējs atzīst Pircēja pretenziju par pamatotu, tam pienākums 5 (</w:t>
      </w:r>
      <w:r>
        <w:rPr>
          <w:rFonts w:eastAsia="Times New Roman" w:cs="Times New Roman"/>
          <w:bCs/>
          <w:iCs/>
          <w:szCs w:val="24"/>
          <w:lang w:eastAsia="lv-LV"/>
        </w:rPr>
        <w:t>piecu) darba dienu</w:t>
      </w:r>
      <w:r>
        <w:rPr>
          <w:rFonts w:eastAsia="Times New Roman" w:cs="Times New Roman"/>
          <w:szCs w:val="24"/>
          <w:lang w:eastAsia="lv-LV"/>
        </w:rPr>
        <w:t xml:space="preserve"> laikā no pretenziju saņemšanas dienas, apmainīt nekvalitatīvu Preci pret tādu, kas atbilst tehniskajā specifikācijā norādītajiem standartiem un prasībām.</w:t>
      </w:r>
    </w:p>
    <w:p w:rsidR="007F303C" w:rsidRDefault="007F303C" w:rsidP="007F303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644"/>
        <w:jc w:val="both"/>
        <w:rPr>
          <w:rFonts w:eastAsia="Times New Roman" w:cs="Times New Roman"/>
          <w:i/>
          <w:szCs w:val="24"/>
          <w:lang w:eastAsia="lv-LV"/>
        </w:rPr>
      </w:pP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t>Līguma darbības laiks</w:t>
      </w:r>
    </w:p>
    <w:p w:rsidR="007F303C" w:rsidRDefault="007F303C" w:rsidP="007F303C">
      <w:pPr>
        <w:spacing w:after="0" w:line="240" w:lineRule="auto"/>
        <w:jc w:val="both"/>
        <w:rPr>
          <w:rFonts w:eastAsia="Times New Roman" w:cs="Times New Roman"/>
          <w:bCs/>
          <w:szCs w:val="24"/>
        </w:rPr>
      </w:pPr>
    </w:p>
    <w:p w:rsidR="007F303C" w:rsidRDefault="007F303C" w:rsidP="007F303C">
      <w:pPr>
        <w:spacing w:after="0" w:line="240" w:lineRule="auto"/>
        <w:ind w:left="644"/>
        <w:jc w:val="both"/>
        <w:rPr>
          <w:rFonts w:eastAsia="Times New Roman" w:cs="Times New Roman"/>
          <w:bCs/>
          <w:szCs w:val="24"/>
        </w:rPr>
      </w:pPr>
      <w:r>
        <w:rPr>
          <w:rFonts w:eastAsia="Times New Roman" w:cs="Times New Roman"/>
          <w:szCs w:val="24"/>
        </w:rPr>
        <w:t>Līgums stājās spēkā ar</w:t>
      </w:r>
      <w:r>
        <w:rPr>
          <w:rFonts w:eastAsia="Times New Roman" w:cs="Times New Roman"/>
          <w:b/>
          <w:szCs w:val="24"/>
        </w:rPr>
        <w:t xml:space="preserve"> </w:t>
      </w:r>
      <w:r>
        <w:rPr>
          <w:rFonts w:eastAsia="Times New Roman" w:cs="Times New Roman"/>
          <w:szCs w:val="24"/>
        </w:rPr>
        <w:t>Līguma noslēgšanu</w:t>
      </w:r>
      <w:r>
        <w:rPr>
          <w:rFonts w:eastAsia="Times New Roman" w:cs="Times New Roman"/>
          <w:b/>
          <w:szCs w:val="24"/>
        </w:rPr>
        <w:t xml:space="preserve"> </w:t>
      </w:r>
      <w:r>
        <w:rPr>
          <w:rFonts w:eastAsia="Times New Roman" w:cs="Times New Roman"/>
          <w:szCs w:val="24"/>
        </w:rPr>
        <w:t>un ir spēkā līdz brīdim, kad tiek izlietota visa Līguma 1.3.apakšpunktā minētā līgumcena</w:t>
      </w:r>
      <w:r>
        <w:rPr>
          <w:rFonts w:eastAsia="Times New Roman" w:cs="Times New Roman"/>
          <w:b/>
          <w:szCs w:val="24"/>
        </w:rPr>
        <w:t>.</w:t>
      </w:r>
    </w:p>
    <w:p w:rsidR="007F303C" w:rsidRDefault="007F303C" w:rsidP="007F303C">
      <w:pPr>
        <w:spacing w:after="0" w:line="240" w:lineRule="auto"/>
        <w:ind w:left="644"/>
        <w:jc w:val="both"/>
        <w:rPr>
          <w:rFonts w:eastAsia="Times New Roman" w:cs="Times New Roman"/>
          <w:bCs/>
          <w:szCs w:val="24"/>
          <w:highlight w:val="yellow"/>
        </w:rPr>
      </w:pP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t>Līguma grozīšanas un strīdu risināšanas kārtība</w:t>
      </w:r>
    </w:p>
    <w:p w:rsidR="007F303C" w:rsidRDefault="007F303C" w:rsidP="007F303C">
      <w:pPr>
        <w:numPr>
          <w:ilvl w:val="1"/>
          <w:numId w:val="12"/>
        </w:numPr>
        <w:spacing w:after="0" w:line="240" w:lineRule="auto"/>
        <w:contextualSpacing/>
        <w:rPr>
          <w:rFonts w:eastAsia="Times New Roman" w:cs="Times New Roman"/>
          <w:bCs/>
          <w:szCs w:val="24"/>
        </w:rPr>
      </w:pPr>
      <w:r>
        <w:rPr>
          <w:rFonts w:eastAsia="Times New Roman" w:cs="Times New Roman"/>
          <w:bCs/>
          <w:szCs w:val="24"/>
        </w:rPr>
        <w:t>Strīdus un nesaskaņas, kas var rasties Līguma izpildes rezultātā  vai sakarā ar Līgumu, Puses risina savstarpēju pārrunu ceļā. Ja Puses nevar panākt vienošanos, tad strīdi izskatāmi Latvijas Republikas tiesā Latvijas Republikas normatīvajos aktos noteiktajā kārtībā.</w:t>
      </w:r>
    </w:p>
    <w:p w:rsidR="007F303C" w:rsidRDefault="007F303C" w:rsidP="007F303C">
      <w:pPr>
        <w:numPr>
          <w:ilvl w:val="1"/>
          <w:numId w:val="12"/>
        </w:numPr>
        <w:spacing w:after="0" w:line="240" w:lineRule="auto"/>
        <w:contextualSpacing/>
        <w:rPr>
          <w:rFonts w:eastAsia="Times New Roman" w:cs="Times New Roman"/>
          <w:bCs/>
          <w:szCs w:val="24"/>
        </w:rPr>
      </w:pPr>
      <w:r>
        <w:rPr>
          <w:rFonts w:eastAsia="Times New Roman" w:cs="Times New Roman"/>
          <w:bCs/>
          <w:szCs w:val="24"/>
        </w:rPr>
        <w:t>Līgumu var papildināt, grozīt vai izbeigt, Pusēm savstarpēji vienojoties. Jebkuras izmaiņas Līgumā vai papildinājumi tajā tiek noformēti rakstveidā un kļūst par šā Līgumam neatņemamu sastāvdaļām.</w:t>
      </w:r>
    </w:p>
    <w:p w:rsidR="007F303C" w:rsidRDefault="007F303C" w:rsidP="007F303C">
      <w:pPr>
        <w:numPr>
          <w:ilvl w:val="1"/>
          <w:numId w:val="12"/>
        </w:numPr>
        <w:spacing w:after="0" w:line="240" w:lineRule="auto"/>
        <w:contextualSpacing/>
        <w:rPr>
          <w:rFonts w:eastAsia="Times New Roman" w:cs="Times New Roman"/>
          <w:bCs/>
          <w:szCs w:val="24"/>
        </w:rPr>
      </w:pPr>
      <w:r>
        <w:rPr>
          <w:rFonts w:eastAsia="Times New Roman" w:cs="Times New Roman"/>
          <w:bCs/>
          <w:szCs w:val="24"/>
        </w:rPr>
        <w:t>Pircējam ir tiesības vienpusēji atkāpties no Līguma, ja Pārdevējs nepilda Līgumā noteiktās saistības un Pārdevējs Līguma saistību pārkāpumu nenovērš 20 (divdesmit) dienu laikā no Pircēja pretenzijas nosūtīšanas dienas.</w:t>
      </w:r>
    </w:p>
    <w:p w:rsidR="007F303C" w:rsidRDefault="007F303C" w:rsidP="007F303C">
      <w:pPr>
        <w:numPr>
          <w:ilvl w:val="1"/>
          <w:numId w:val="12"/>
        </w:numPr>
        <w:spacing w:after="0" w:line="240" w:lineRule="auto"/>
        <w:contextualSpacing/>
        <w:jc w:val="both"/>
        <w:rPr>
          <w:rFonts w:eastAsia="Times New Roman" w:cs="Times New Roman"/>
          <w:bCs/>
          <w:szCs w:val="24"/>
        </w:rPr>
      </w:pPr>
      <w:r>
        <w:rPr>
          <w:rFonts w:eastAsia="Times New Roman" w:cs="Times New Roman"/>
          <w:bCs/>
          <w:szCs w:val="24"/>
        </w:rPr>
        <w:t>Pircējam ir tiesības izbeigt Līguma darbību pirms termiņa, par to rakstiski paziņojot Pārdevējam 1 (vienu) mēnesi iepriekš. Par Līguma darbības pirmstermiņa izbeigšanas pamatu var uzskatīt Pārdevēja atkārtotu (sistemātisku) šajā Līgumā noteikto saistību  neizpildi vai nepilnīgu izpildi.</w:t>
      </w:r>
    </w:p>
    <w:p w:rsidR="007F303C" w:rsidRDefault="007F303C" w:rsidP="007F303C">
      <w:pPr>
        <w:numPr>
          <w:ilvl w:val="1"/>
          <w:numId w:val="12"/>
        </w:numPr>
        <w:spacing w:after="0" w:line="240" w:lineRule="auto"/>
        <w:contextualSpacing/>
        <w:jc w:val="both"/>
        <w:rPr>
          <w:rFonts w:eastAsia="Times New Roman" w:cs="Times New Roman"/>
          <w:bCs/>
          <w:szCs w:val="24"/>
        </w:rPr>
      </w:pPr>
      <w:r>
        <w:rPr>
          <w:rFonts w:eastAsia="Times New Roman" w:cs="Times New Roman"/>
          <w:bCs/>
          <w:szCs w:val="24"/>
        </w:rPr>
        <w:t>Jebkura Puse Līgumu var pārtraukt rakstiski paziņojot otrai Pusei 60 (sešdesmit) dienas iepriekš. Pircējam Līguma pārtraukšanas dienā ir jāatdod Kartes Pārdevējam.</w:t>
      </w:r>
    </w:p>
    <w:p w:rsidR="007F303C" w:rsidRDefault="007F303C" w:rsidP="007F303C">
      <w:pPr>
        <w:spacing w:after="0" w:line="240" w:lineRule="auto"/>
        <w:ind w:left="284"/>
        <w:rPr>
          <w:rFonts w:eastAsia="Times New Roman" w:cs="Times New Roman"/>
          <w:bCs/>
          <w:szCs w:val="24"/>
        </w:rPr>
      </w:pP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t>Nepārvarama vara</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Puses tiek atbrīvotas no atbildības par daļēju vai pilnīgu Līgumā paredzēto saistību neizpildi, ja tā radusies pēc Līguma noslēgšanas nepārvaramas varas un ārkārtēju apstākļu rezultātā, kurus Puses nevarēja ne paredzēt, ne novērst: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Ja Puse neinformē par šādiem apstākļiem otru Pusi saprātīgā laikā un kārtībā, tā zaudē tiesības atsaukties uz Līguma 9.1. apakšpunktā minēto apstākļu esamību un ir atbildīga par otrai Pusei nodarītajiem zaudējumiem. Pusēm šādos apstākļos jāveic visi pasākumi, lai pēc iespējas samazinātu iespējamos zaudējumus otrai Pusei.</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Ja nepārvaramas varas apstākļi pastāv ilgāk kā 2 (divas) nedēļas, Līguma darbība tiek izbeigta un Puses veic savstarpējos norēķinus.</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Ārkārtas apstākļu esamība ir jāpierāda Pusei, kura uz tiem atsaucas.</w:t>
      </w:r>
    </w:p>
    <w:p w:rsidR="007F303C" w:rsidRDefault="007F303C" w:rsidP="007F303C">
      <w:pPr>
        <w:spacing w:after="0" w:line="240" w:lineRule="auto"/>
        <w:jc w:val="both"/>
        <w:rPr>
          <w:rFonts w:eastAsia="Times New Roman" w:cs="Times New Roman"/>
          <w:b/>
          <w:szCs w:val="24"/>
        </w:rPr>
      </w:pP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lastRenderedPageBreak/>
        <w:t>Noslēguma noteikumi</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Līgums sastādīts divos eksemplāros, katrai Pusei pa vienam eksemplāram.</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Pircējs par atbildīgo personu Līguma izpildes laikā nozīmē</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 xml:space="preserve"> Pārdevējs par atbildīgo personu Līguma izpildes laikā nozīmē: _______________________, tālrunis ______________, fakss _____________________, e-pasts ______________.</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Puses apņemas saglabāt konfidencialitāti attiecībā uz savstarpējo saistību saturu un to izpildes komerciālajiem noteikumiem.</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Šajā Līgumā neatrunātajos jautājumos Puses vadās no Latvijas Republikas normatīvajiem aktiem.</w:t>
      </w:r>
    </w:p>
    <w:p w:rsidR="007F303C" w:rsidRDefault="007F303C" w:rsidP="007F303C">
      <w:pPr>
        <w:numPr>
          <w:ilvl w:val="1"/>
          <w:numId w:val="12"/>
        </w:numPr>
        <w:spacing w:after="0" w:line="240" w:lineRule="auto"/>
        <w:jc w:val="both"/>
        <w:rPr>
          <w:rFonts w:eastAsia="Times New Roman" w:cs="Times New Roman"/>
          <w:szCs w:val="24"/>
        </w:rPr>
      </w:pPr>
      <w:r>
        <w:rPr>
          <w:rFonts w:eastAsia="Times New Roman" w:cs="Times New Roman"/>
          <w:szCs w:val="24"/>
        </w:rPr>
        <w:t>Visi Līguma grozījumi un papildinājumi tiek noformēti rakstveidā un stājas spēkā, kad tos paraksta abas Puses.</w:t>
      </w:r>
    </w:p>
    <w:p w:rsidR="007F303C" w:rsidRDefault="007F303C" w:rsidP="007F303C">
      <w:pPr>
        <w:spacing w:after="0" w:line="240" w:lineRule="auto"/>
        <w:ind w:left="644"/>
        <w:jc w:val="both"/>
        <w:rPr>
          <w:rFonts w:eastAsia="Times New Roman" w:cs="Times New Roman"/>
          <w:szCs w:val="24"/>
        </w:rPr>
      </w:pPr>
    </w:p>
    <w:p w:rsidR="007F303C" w:rsidRDefault="007F303C" w:rsidP="007F303C">
      <w:pPr>
        <w:numPr>
          <w:ilvl w:val="0"/>
          <w:numId w:val="12"/>
        </w:numPr>
        <w:spacing w:after="0" w:line="240" w:lineRule="auto"/>
        <w:jc w:val="center"/>
        <w:rPr>
          <w:rFonts w:eastAsia="Times New Roman" w:cs="Times New Roman"/>
          <w:b/>
          <w:bCs/>
          <w:szCs w:val="24"/>
        </w:rPr>
      </w:pPr>
      <w:r>
        <w:rPr>
          <w:rFonts w:eastAsia="Times New Roman" w:cs="Times New Roman"/>
          <w:b/>
          <w:bCs/>
          <w:szCs w:val="24"/>
        </w:rPr>
        <w:t>Pušu rekvizīti un paraksti</w:t>
      </w:r>
    </w:p>
    <w:p w:rsidR="007F303C" w:rsidRDefault="007F303C" w:rsidP="007F303C">
      <w:pPr>
        <w:spacing w:after="0" w:line="240" w:lineRule="auto"/>
        <w:rPr>
          <w:rFonts w:eastAsia="Times New Roman" w:cs="Times New Roman"/>
          <w:b/>
          <w:bCs/>
          <w:szCs w:val="24"/>
        </w:rPr>
      </w:pPr>
    </w:p>
    <w:p w:rsidR="007F303C" w:rsidRPr="00BD2B7C" w:rsidRDefault="007F303C" w:rsidP="007F303C">
      <w:pPr>
        <w:spacing w:after="0" w:line="240" w:lineRule="auto"/>
        <w:jc w:val="both"/>
        <w:rPr>
          <w:rFonts w:eastAsia="Times New Roman" w:cs="Times New Roman"/>
          <w:b/>
          <w:color w:val="000000"/>
          <w:szCs w:val="24"/>
        </w:rPr>
      </w:pPr>
      <w:r w:rsidRPr="00BD2B7C">
        <w:rPr>
          <w:rFonts w:eastAsia="Times New Roman" w:cs="Times New Roman"/>
          <w:b/>
          <w:color w:val="000000"/>
          <w:szCs w:val="24"/>
        </w:rPr>
        <w:t>Pircējs</w:t>
      </w:r>
      <w:r w:rsidRPr="00BD2B7C">
        <w:rPr>
          <w:rFonts w:eastAsia="Times New Roman" w:cs="Times New Roman"/>
          <w:b/>
          <w:color w:val="000000"/>
          <w:szCs w:val="24"/>
        </w:rPr>
        <w:tab/>
      </w:r>
      <w:r w:rsidRPr="00BD2B7C">
        <w:rPr>
          <w:rFonts w:eastAsia="Times New Roman" w:cs="Times New Roman"/>
          <w:b/>
          <w:color w:val="000000"/>
          <w:szCs w:val="24"/>
        </w:rPr>
        <w:tab/>
      </w:r>
      <w:r w:rsidRPr="00BD2B7C">
        <w:rPr>
          <w:rFonts w:eastAsia="Times New Roman" w:cs="Times New Roman"/>
          <w:b/>
          <w:color w:val="000000"/>
          <w:szCs w:val="24"/>
        </w:rPr>
        <w:tab/>
      </w:r>
      <w:r w:rsidRPr="00BD2B7C">
        <w:rPr>
          <w:rFonts w:eastAsia="Times New Roman" w:cs="Times New Roman"/>
          <w:b/>
          <w:color w:val="000000"/>
          <w:szCs w:val="24"/>
        </w:rPr>
        <w:tab/>
      </w:r>
      <w:r w:rsidRPr="00BD2B7C">
        <w:rPr>
          <w:rFonts w:eastAsia="Times New Roman" w:cs="Times New Roman"/>
          <w:b/>
          <w:color w:val="000000"/>
          <w:szCs w:val="24"/>
        </w:rPr>
        <w:tab/>
      </w:r>
      <w:r w:rsidRPr="00BD2B7C">
        <w:rPr>
          <w:rFonts w:eastAsia="Times New Roman" w:cs="Times New Roman"/>
          <w:b/>
          <w:color w:val="000000"/>
          <w:szCs w:val="24"/>
        </w:rPr>
        <w:tab/>
      </w:r>
      <w:r w:rsidRPr="00BD2B7C">
        <w:rPr>
          <w:rFonts w:eastAsia="Times New Roman" w:cs="Times New Roman"/>
          <w:b/>
          <w:color w:val="000000"/>
          <w:szCs w:val="24"/>
        </w:rPr>
        <w:tab/>
      </w:r>
      <w:r w:rsidRPr="00BD2B7C">
        <w:rPr>
          <w:rFonts w:eastAsia="Times New Roman" w:cs="Times New Roman"/>
          <w:b/>
          <w:color w:val="000000"/>
          <w:szCs w:val="24"/>
        </w:rPr>
        <w:tab/>
      </w:r>
      <w:r w:rsidRPr="00BD2B7C">
        <w:rPr>
          <w:rFonts w:eastAsia="Times New Roman" w:cs="Times New Roman"/>
          <w:b/>
          <w:color w:val="000000"/>
          <w:szCs w:val="24"/>
        </w:rPr>
        <w:tab/>
      </w:r>
      <w:r w:rsidRPr="00BD2B7C">
        <w:rPr>
          <w:rFonts w:eastAsia="Times New Roman" w:cs="Times New Roman"/>
          <w:b/>
          <w:color w:val="000000"/>
          <w:szCs w:val="24"/>
        </w:rPr>
        <w:tab/>
        <w:t>Pārdevējs</w:t>
      </w:r>
    </w:p>
    <w:p w:rsidR="007F303C" w:rsidRDefault="007F303C" w:rsidP="007F303C">
      <w:pPr>
        <w:spacing w:after="0" w:line="240" w:lineRule="auto"/>
        <w:outlineLvl w:val="0"/>
        <w:rPr>
          <w:rFonts w:eastAsia="Times New Roman" w:cs="Times New Roman"/>
          <w:b/>
          <w:bCs/>
          <w:kern w:val="32"/>
          <w:szCs w:val="24"/>
        </w:rPr>
      </w:pPr>
    </w:p>
    <w:p w:rsidR="007F303C" w:rsidRDefault="007F303C" w:rsidP="007F303C">
      <w:pPr>
        <w:spacing w:after="0" w:line="240" w:lineRule="auto"/>
        <w:outlineLvl w:val="0"/>
        <w:rPr>
          <w:rFonts w:eastAsia="Times New Roman" w:cs="Times New Roman"/>
          <w:b/>
          <w:bCs/>
          <w:kern w:val="32"/>
          <w:szCs w:val="24"/>
        </w:rPr>
      </w:pPr>
    </w:p>
    <w:p w:rsidR="007F303C" w:rsidRDefault="007F303C" w:rsidP="007F303C">
      <w:pPr>
        <w:spacing w:after="0" w:line="240" w:lineRule="auto"/>
        <w:outlineLvl w:val="0"/>
        <w:rPr>
          <w:rFonts w:eastAsia="Times New Roman" w:cs="Times New Roman"/>
          <w:b/>
          <w:bCs/>
          <w:kern w:val="32"/>
          <w:szCs w:val="24"/>
        </w:rPr>
      </w:pPr>
    </w:p>
    <w:p w:rsidR="007F303C" w:rsidRDefault="007F303C" w:rsidP="007F303C">
      <w:pPr>
        <w:tabs>
          <w:tab w:val="left" w:pos="0"/>
        </w:tabs>
        <w:spacing w:after="0" w:line="240" w:lineRule="auto"/>
        <w:rPr>
          <w:rFonts w:eastAsia="Times New Roman"/>
          <w:szCs w:val="24"/>
        </w:rPr>
      </w:pPr>
    </w:p>
    <w:p w:rsidR="001802C3" w:rsidRDefault="001802C3"/>
    <w:sectPr w:rsidR="001802C3" w:rsidSect="008D116C">
      <w:footerReference w:type="default" r:id="rId14"/>
      <w:pgSz w:w="11906" w:h="16838"/>
      <w:pgMar w:top="709"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D4" w:rsidRDefault="00C601D4" w:rsidP="00165F11">
      <w:pPr>
        <w:spacing w:after="0" w:line="240" w:lineRule="auto"/>
      </w:pPr>
      <w:r>
        <w:separator/>
      </w:r>
    </w:p>
  </w:endnote>
  <w:endnote w:type="continuationSeparator" w:id="0">
    <w:p w:rsidR="00C601D4" w:rsidRDefault="00C601D4" w:rsidP="0016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50584"/>
      <w:docPartObj>
        <w:docPartGallery w:val="Page Numbers (Bottom of Page)"/>
        <w:docPartUnique/>
      </w:docPartObj>
    </w:sdtPr>
    <w:sdtEndPr>
      <w:rPr>
        <w:sz w:val="22"/>
      </w:rPr>
    </w:sdtEndPr>
    <w:sdtContent>
      <w:p w:rsidR="001E4AD2" w:rsidRPr="00165F11" w:rsidRDefault="001E4AD2">
        <w:pPr>
          <w:pStyle w:val="Kjene"/>
          <w:jc w:val="right"/>
          <w:rPr>
            <w:sz w:val="22"/>
          </w:rPr>
        </w:pPr>
        <w:r w:rsidRPr="00165F11">
          <w:rPr>
            <w:sz w:val="22"/>
          </w:rPr>
          <w:fldChar w:fldCharType="begin"/>
        </w:r>
        <w:r w:rsidRPr="00165F11">
          <w:rPr>
            <w:sz w:val="22"/>
          </w:rPr>
          <w:instrText>PAGE   \* MERGEFORMAT</w:instrText>
        </w:r>
        <w:r w:rsidRPr="00165F11">
          <w:rPr>
            <w:sz w:val="22"/>
          </w:rPr>
          <w:fldChar w:fldCharType="separate"/>
        </w:r>
        <w:r w:rsidR="00575E98">
          <w:rPr>
            <w:noProof/>
            <w:sz w:val="22"/>
          </w:rPr>
          <w:t>26</w:t>
        </w:r>
        <w:r w:rsidRPr="00165F11">
          <w:rPr>
            <w:sz w:val="22"/>
          </w:rPr>
          <w:fldChar w:fldCharType="end"/>
        </w:r>
      </w:p>
    </w:sdtContent>
  </w:sdt>
  <w:p w:rsidR="001E4AD2" w:rsidRDefault="001E4AD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D4" w:rsidRDefault="00C601D4" w:rsidP="00165F11">
      <w:pPr>
        <w:spacing w:after="0" w:line="240" w:lineRule="auto"/>
      </w:pPr>
      <w:r>
        <w:separator/>
      </w:r>
    </w:p>
  </w:footnote>
  <w:footnote w:type="continuationSeparator" w:id="0">
    <w:p w:rsidR="00C601D4" w:rsidRDefault="00C601D4" w:rsidP="00165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DA"/>
    <w:multiLevelType w:val="hybridMultilevel"/>
    <w:tmpl w:val="BBECC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4C650F6"/>
    <w:multiLevelType w:val="multilevel"/>
    <w:tmpl w:val="6832DA00"/>
    <w:lvl w:ilvl="0">
      <w:start w:val="4"/>
      <w:numFmt w:val="decimal"/>
      <w:lvlText w:val="%1."/>
      <w:lvlJc w:val="left"/>
      <w:pPr>
        <w:ind w:left="720" w:hanging="720"/>
      </w:pPr>
      <w:rPr>
        <w:rFonts w:hint="default"/>
      </w:rPr>
    </w:lvl>
    <w:lvl w:ilvl="1">
      <w:start w:val="1"/>
      <w:numFmt w:val="decimal"/>
      <w:lvlText w:val="%1.%2."/>
      <w:lvlJc w:val="left"/>
      <w:pPr>
        <w:ind w:left="1100" w:hanging="720"/>
      </w:pPr>
      <w:rPr>
        <w:rFonts w:hint="default"/>
      </w:rPr>
    </w:lvl>
    <w:lvl w:ilvl="2">
      <w:start w:val="4"/>
      <w:numFmt w:val="decimal"/>
      <w:lvlText w:val="%1.%2.%3."/>
      <w:lvlJc w:val="left"/>
      <w:pPr>
        <w:ind w:left="1480" w:hanging="720"/>
      </w:pPr>
      <w:rPr>
        <w:rFonts w:hint="default"/>
      </w:rPr>
    </w:lvl>
    <w:lvl w:ilvl="3">
      <w:start w:val="2"/>
      <w:numFmt w:val="decimal"/>
      <w:lvlText w:val="%1.%2.%3.%4."/>
      <w:lvlJc w:val="left"/>
      <w:pPr>
        <w:ind w:left="2705"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
    <w:nsid w:val="055070F7"/>
    <w:multiLevelType w:val="multilevel"/>
    <w:tmpl w:val="44AE2576"/>
    <w:lvl w:ilvl="0">
      <w:start w:val="2"/>
      <w:numFmt w:val="decimal"/>
      <w:lvlText w:val="%1."/>
      <w:lvlJc w:val="left"/>
      <w:pPr>
        <w:ind w:left="540" w:hanging="540"/>
      </w:pPr>
      <w:rPr>
        <w:rFonts w:hint="default"/>
      </w:rPr>
    </w:lvl>
    <w:lvl w:ilvl="1">
      <w:start w:val="2"/>
      <w:numFmt w:val="decimal"/>
      <w:lvlText w:val="%1.%2."/>
      <w:lvlJc w:val="left"/>
      <w:pPr>
        <w:ind w:left="840" w:hanging="540"/>
      </w:pPr>
      <w:rPr>
        <w:rFonts w:hint="default"/>
      </w:rPr>
    </w:lvl>
    <w:lvl w:ilvl="2">
      <w:start w:val="3"/>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06743E2B"/>
    <w:multiLevelType w:val="multilevel"/>
    <w:tmpl w:val="EB5CB96E"/>
    <w:lvl w:ilvl="0">
      <w:start w:val="2"/>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nsid w:val="0CCF0E52"/>
    <w:multiLevelType w:val="multilevel"/>
    <w:tmpl w:val="745ED90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14610433"/>
    <w:multiLevelType w:val="multilevel"/>
    <w:tmpl w:val="D4C62960"/>
    <w:lvl w:ilvl="0">
      <w:start w:val="1"/>
      <w:numFmt w:val="decimal"/>
      <w:lvlText w:val="%1."/>
      <w:lvlJc w:val="left"/>
      <w:pPr>
        <w:tabs>
          <w:tab w:val="num" w:pos="720"/>
        </w:tabs>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5754CDA"/>
    <w:multiLevelType w:val="singleLevel"/>
    <w:tmpl w:val="599AF0B4"/>
    <w:lvl w:ilvl="0">
      <w:start w:val="1"/>
      <w:numFmt w:val="decimal"/>
      <w:lvlText w:val="%1. "/>
      <w:lvlJc w:val="left"/>
      <w:pPr>
        <w:tabs>
          <w:tab w:val="num" w:pos="0"/>
        </w:tabs>
        <w:ind w:left="463" w:hanging="283"/>
      </w:pPr>
      <w:rPr>
        <w:rFonts w:ascii="Times New Roman" w:hAnsi="Times New Roman" w:cs="Times New Roman" w:hint="default"/>
        <w:sz w:val="22"/>
        <w:szCs w:val="22"/>
      </w:rPr>
    </w:lvl>
  </w:abstractNum>
  <w:abstractNum w:abstractNumId="8">
    <w:nsid w:val="1F5543BD"/>
    <w:multiLevelType w:val="multilevel"/>
    <w:tmpl w:val="7D7A0F1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FF700C8"/>
    <w:multiLevelType w:val="hybridMultilevel"/>
    <w:tmpl w:val="91307AD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966632C"/>
    <w:multiLevelType w:val="hybridMultilevel"/>
    <w:tmpl w:val="A50E8AEE"/>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nsid w:val="30B41FCC"/>
    <w:multiLevelType w:val="multilevel"/>
    <w:tmpl w:val="C94ADAFE"/>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B3F24C0"/>
    <w:multiLevelType w:val="multilevel"/>
    <w:tmpl w:val="29806FB0"/>
    <w:lvl w:ilvl="0">
      <w:start w:val="4"/>
      <w:numFmt w:val="decimal"/>
      <w:lvlText w:val="%1."/>
      <w:lvlJc w:val="left"/>
      <w:pPr>
        <w:ind w:left="900" w:hanging="900"/>
      </w:pPr>
      <w:rPr>
        <w:rFonts w:hint="default"/>
      </w:rPr>
    </w:lvl>
    <w:lvl w:ilvl="1">
      <w:start w:val="1"/>
      <w:numFmt w:val="decimal"/>
      <w:lvlText w:val="%1.%2."/>
      <w:lvlJc w:val="left"/>
      <w:pPr>
        <w:ind w:left="1679" w:hanging="900"/>
      </w:pPr>
      <w:rPr>
        <w:rFonts w:hint="default"/>
      </w:rPr>
    </w:lvl>
    <w:lvl w:ilvl="2">
      <w:start w:val="4"/>
      <w:numFmt w:val="decimal"/>
      <w:lvlText w:val="%1.%2.%3."/>
      <w:lvlJc w:val="left"/>
      <w:pPr>
        <w:ind w:left="2458" w:hanging="900"/>
      </w:pPr>
      <w:rPr>
        <w:rFonts w:hint="default"/>
      </w:rPr>
    </w:lvl>
    <w:lvl w:ilvl="3">
      <w:start w:val="6"/>
      <w:numFmt w:val="decimal"/>
      <w:lvlText w:val="%1.%2.%3.%4."/>
      <w:lvlJc w:val="left"/>
      <w:pPr>
        <w:ind w:left="3237" w:hanging="90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3">
    <w:nsid w:val="43880422"/>
    <w:multiLevelType w:val="multilevel"/>
    <w:tmpl w:val="81066ADA"/>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9E002B"/>
    <w:multiLevelType w:val="multilevel"/>
    <w:tmpl w:val="44ACD9C6"/>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91605A6"/>
    <w:multiLevelType w:val="hybridMultilevel"/>
    <w:tmpl w:val="DB3ADD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4FCA432D"/>
    <w:multiLevelType w:val="hybridMultilevel"/>
    <w:tmpl w:val="A156DD02"/>
    <w:lvl w:ilvl="0" w:tplc="04260017">
      <w:start w:val="1"/>
      <w:numFmt w:val="lowerLetter"/>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7">
    <w:nsid w:val="552D6626"/>
    <w:multiLevelType w:val="multilevel"/>
    <w:tmpl w:val="461CEFD8"/>
    <w:lvl w:ilvl="0">
      <w:start w:val="3"/>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360"/>
        </w:tabs>
        <w:ind w:left="360" w:hanging="360"/>
      </w:pPr>
      <w:rPr>
        <w:rFonts w:hint="default"/>
        <w:b w:val="0"/>
        <w:i w:val="0"/>
      </w:rPr>
    </w:lvl>
    <w:lvl w:ilvl="2">
      <w:start w:val="1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2138"/>
        </w:tabs>
        <w:ind w:left="2138" w:hanging="720"/>
      </w:pPr>
      <w:rPr>
        <w:rFonts w:hint="default"/>
        <w:b w:val="0"/>
        <w:sz w:val="24"/>
        <w:szCs w:val="24"/>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9">
    <w:nsid w:val="60F4356E"/>
    <w:multiLevelType w:val="hybridMultilevel"/>
    <w:tmpl w:val="0A4677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8554669"/>
    <w:multiLevelType w:val="hybridMultilevel"/>
    <w:tmpl w:val="CAAA8F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6B6C5BBB"/>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9D0068"/>
    <w:multiLevelType w:val="multilevel"/>
    <w:tmpl w:val="4CDE6DCE"/>
    <w:lvl w:ilvl="0">
      <w:start w:val="1"/>
      <w:numFmt w:val="lowerLetter"/>
      <w:lvlText w:val="%1)"/>
      <w:lvlJc w:val="left"/>
      <w:pPr>
        <w:ind w:left="540" w:hanging="540"/>
      </w:pPr>
      <w:rPr>
        <w:rFonts w:hint="default"/>
        <w:color w:val="000000"/>
      </w:rPr>
    </w:lvl>
    <w:lvl w:ilvl="1">
      <w:start w:val="1"/>
      <w:numFmt w:val="decimal"/>
      <w:lvlText w:val="%1.%2."/>
      <w:lvlJc w:val="left"/>
      <w:pPr>
        <w:ind w:left="611" w:hanging="540"/>
      </w:pPr>
      <w:rPr>
        <w:rFonts w:eastAsia="Times New Roman" w:hint="default"/>
        <w:color w:val="000000"/>
      </w:rPr>
    </w:lvl>
    <w:lvl w:ilvl="2">
      <w:start w:val="8"/>
      <w:numFmt w:val="decimal"/>
      <w:lvlText w:val="7.%2.%3."/>
      <w:lvlJc w:val="left"/>
      <w:pPr>
        <w:ind w:left="862" w:hanging="720"/>
      </w:pPr>
      <w:rPr>
        <w:rFonts w:eastAsia="Times New Roman" w:hint="default"/>
        <w:color w:val="000000"/>
      </w:rPr>
    </w:lvl>
    <w:lvl w:ilvl="3">
      <w:start w:val="1"/>
      <w:numFmt w:val="decimal"/>
      <w:lvlText w:val="%1.%2.%3.%4."/>
      <w:lvlJc w:val="left"/>
      <w:pPr>
        <w:ind w:left="933" w:hanging="720"/>
      </w:pPr>
      <w:rPr>
        <w:rFonts w:eastAsia="Times New Roman" w:hint="default"/>
        <w:color w:val="000000"/>
      </w:rPr>
    </w:lvl>
    <w:lvl w:ilvl="4">
      <w:start w:val="1"/>
      <w:numFmt w:val="decimal"/>
      <w:lvlText w:val="%1.%2.%3.%4.%5."/>
      <w:lvlJc w:val="left"/>
      <w:pPr>
        <w:ind w:left="1364" w:hanging="1080"/>
      </w:pPr>
      <w:rPr>
        <w:rFonts w:eastAsia="Times New Roman" w:hint="default"/>
        <w:color w:val="000000"/>
      </w:rPr>
    </w:lvl>
    <w:lvl w:ilvl="5">
      <w:start w:val="1"/>
      <w:numFmt w:val="decimal"/>
      <w:lvlText w:val="%1.%2.%3.%4.%5.%6."/>
      <w:lvlJc w:val="left"/>
      <w:pPr>
        <w:ind w:left="1435" w:hanging="1080"/>
      </w:pPr>
      <w:rPr>
        <w:rFonts w:eastAsia="Times New Roman" w:hint="default"/>
        <w:color w:val="000000"/>
      </w:rPr>
    </w:lvl>
    <w:lvl w:ilvl="6">
      <w:start w:val="1"/>
      <w:numFmt w:val="decimal"/>
      <w:lvlText w:val="%1.%2.%3.%4.%5.%6.%7."/>
      <w:lvlJc w:val="left"/>
      <w:pPr>
        <w:ind w:left="1866" w:hanging="1440"/>
      </w:pPr>
      <w:rPr>
        <w:rFonts w:eastAsia="Times New Roman" w:hint="default"/>
        <w:color w:val="000000"/>
      </w:rPr>
    </w:lvl>
    <w:lvl w:ilvl="7">
      <w:start w:val="1"/>
      <w:numFmt w:val="decimal"/>
      <w:lvlText w:val="%1.%2.%3.%4.%5.%6.%7.%8."/>
      <w:lvlJc w:val="left"/>
      <w:pPr>
        <w:ind w:left="1937" w:hanging="1440"/>
      </w:pPr>
      <w:rPr>
        <w:rFonts w:eastAsia="Times New Roman" w:hint="default"/>
        <w:color w:val="000000"/>
      </w:rPr>
    </w:lvl>
    <w:lvl w:ilvl="8">
      <w:start w:val="1"/>
      <w:numFmt w:val="decimal"/>
      <w:lvlText w:val="%1.%2.%3.%4.%5.%6.%7.%8.%9."/>
      <w:lvlJc w:val="left"/>
      <w:pPr>
        <w:ind w:left="2368" w:hanging="1800"/>
      </w:pPr>
      <w:rPr>
        <w:rFonts w:eastAsia="Times New Roman" w:hint="default"/>
        <w:color w:val="000000"/>
      </w:rPr>
    </w:lvl>
  </w:abstractNum>
  <w:abstractNum w:abstractNumId="23">
    <w:nsid w:val="7AE15742"/>
    <w:multiLevelType w:val="multilevel"/>
    <w:tmpl w:val="34DC255C"/>
    <w:lvl w:ilvl="0">
      <w:start w:val="2"/>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3"/>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7E4160DA"/>
    <w:multiLevelType w:val="multilevel"/>
    <w:tmpl w:val="461CEFD8"/>
    <w:lvl w:ilvl="0">
      <w:start w:val="3"/>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360"/>
        </w:tabs>
        <w:ind w:left="360" w:hanging="360"/>
      </w:pPr>
      <w:rPr>
        <w:rFonts w:hint="default"/>
        <w:b w:val="0"/>
        <w:i w:val="0"/>
      </w:rPr>
    </w:lvl>
    <w:lvl w:ilvl="2">
      <w:start w:val="1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2138"/>
        </w:tabs>
        <w:ind w:left="2138" w:hanging="720"/>
      </w:pPr>
      <w:rPr>
        <w:rFonts w:hint="default"/>
        <w:b w:val="0"/>
        <w:sz w:val="24"/>
        <w:szCs w:val="24"/>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BD700C"/>
    <w:multiLevelType w:val="hybridMultilevel"/>
    <w:tmpl w:val="B0B80CC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16"/>
  </w:num>
  <w:num w:numId="17">
    <w:abstractNumId w:val="22"/>
  </w:num>
  <w:num w:numId="18">
    <w:abstractNumId w:val="10"/>
  </w:num>
  <w:num w:numId="19">
    <w:abstractNumId w:val="24"/>
  </w:num>
  <w:num w:numId="20">
    <w:abstractNumId w:val="24"/>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2"/>
  </w:num>
  <w:num w:numId="24">
    <w:abstractNumId w:val="24"/>
    <w:lvlOverride w:ilvl="0">
      <w:startOverride w:val="4"/>
    </w:lvlOverride>
    <w:lvlOverride w:ilvl="1">
      <w:startOverride w:val="1"/>
    </w:lvlOverride>
  </w:num>
  <w:num w:numId="25">
    <w:abstractNumId w:val="24"/>
    <w:lvlOverride w:ilvl="0">
      <w:startOverride w:val="5"/>
    </w:lvlOverride>
    <w:lvlOverride w:ilvl="1">
      <w:startOverride w:val="1"/>
    </w:lvlOverride>
    <w:lvlOverride w:ilvl="2">
      <w:startOverride w:val="3"/>
    </w:lvlOverride>
  </w:num>
  <w:num w:numId="26">
    <w:abstractNumId w:val="24"/>
    <w:lvlOverride w:ilvl="0">
      <w:startOverride w:val="5"/>
    </w:lvlOverride>
    <w:lvlOverride w:ilvl="1">
      <w:startOverride w:val="1"/>
    </w:lvlOverride>
    <w:lvlOverride w:ilvl="2">
      <w:startOverride w:val="3"/>
    </w:lvlOverride>
  </w:num>
  <w:num w:numId="27">
    <w:abstractNumId w:val="24"/>
    <w:lvlOverride w:ilvl="0">
      <w:startOverride w:val="5"/>
    </w:lvlOverride>
    <w:lvlOverride w:ilvl="1">
      <w:startOverride w:val="1"/>
    </w:lvlOverride>
    <w:lvlOverride w:ilvl="2">
      <w:startOverride w:val="3"/>
    </w:lvlOverride>
  </w:num>
  <w:num w:numId="28">
    <w:abstractNumId w:val="24"/>
    <w:lvlOverride w:ilvl="0">
      <w:startOverride w:val="5"/>
    </w:lvlOverride>
    <w:lvlOverride w:ilvl="1">
      <w:startOverride w:val="1"/>
    </w:lvlOverride>
    <w:lvlOverride w:ilvl="2">
      <w:startOverride w:val="5"/>
    </w:lvlOverride>
    <w:lvlOverride w:ilvl="3">
      <w:startOverride w:val="2"/>
    </w:lvlOverride>
  </w:num>
  <w:num w:numId="29">
    <w:abstractNumId w:val="24"/>
    <w:lvlOverride w:ilvl="0">
      <w:startOverride w:val="6"/>
    </w:lvlOverride>
  </w:num>
  <w:num w:numId="30">
    <w:abstractNumId w:val="18"/>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3C"/>
    <w:rsid w:val="000027D9"/>
    <w:rsid w:val="000C4535"/>
    <w:rsid w:val="00106ABC"/>
    <w:rsid w:val="00165F11"/>
    <w:rsid w:val="001802C3"/>
    <w:rsid w:val="001C72DB"/>
    <w:rsid w:val="001E4AD2"/>
    <w:rsid w:val="002A6E0A"/>
    <w:rsid w:val="00310986"/>
    <w:rsid w:val="003925B4"/>
    <w:rsid w:val="003A1E86"/>
    <w:rsid w:val="004250E7"/>
    <w:rsid w:val="00430D8D"/>
    <w:rsid w:val="00433B7A"/>
    <w:rsid w:val="00474AF4"/>
    <w:rsid w:val="00475983"/>
    <w:rsid w:val="00575E98"/>
    <w:rsid w:val="0067127C"/>
    <w:rsid w:val="006D0DA2"/>
    <w:rsid w:val="00766291"/>
    <w:rsid w:val="007F303C"/>
    <w:rsid w:val="0080005D"/>
    <w:rsid w:val="008C6A83"/>
    <w:rsid w:val="008D116C"/>
    <w:rsid w:val="008F152F"/>
    <w:rsid w:val="009229AA"/>
    <w:rsid w:val="00974FBF"/>
    <w:rsid w:val="00975DE3"/>
    <w:rsid w:val="009F3C17"/>
    <w:rsid w:val="00A10D68"/>
    <w:rsid w:val="00A52AA9"/>
    <w:rsid w:val="00A60E5C"/>
    <w:rsid w:val="00A95BF1"/>
    <w:rsid w:val="00AC4807"/>
    <w:rsid w:val="00AE1E57"/>
    <w:rsid w:val="00BA27AE"/>
    <w:rsid w:val="00BD2B7C"/>
    <w:rsid w:val="00C301B6"/>
    <w:rsid w:val="00C601D4"/>
    <w:rsid w:val="00CF6B50"/>
    <w:rsid w:val="00D467EE"/>
    <w:rsid w:val="00E23AD1"/>
    <w:rsid w:val="00E40CF9"/>
    <w:rsid w:val="00E67E74"/>
    <w:rsid w:val="00E67EB5"/>
    <w:rsid w:val="00F0336F"/>
    <w:rsid w:val="00F3565B"/>
    <w:rsid w:val="00F4740E"/>
    <w:rsid w:val="00F94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303C"/>
    <w:rPr>
      <w:rFonts w:ascii="Times New Roman" w:hAnsi="Times New Roman"/>
      <w:sz w:val="24"/>
    </w:rPr>
  </w:style>
  <w:style w:type="paragraph" w:styleId="Virsraksts1">
    <w:name w:val="heading 1"/>
    <w:aliases w:val="Section Heading,heading1,Antraste 1,h1,Section Heading Char,heading1 Char,Antraste 1 Char,h1 Char,H1"/>
    <w:basedOn w:val="Parasts"/>
    <w:next w:val="Parasts"/>
    <w:link w:val="Virsraksts1Rakstz"/>
    <w:uiPriority w:val="9"/>
    <w:qFormat/>
    <w:rsid w:val="00F94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F94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6">
    <w:name w:val="heading 6"/>
    <w:basedOn w:val="Parasts"/>
    <w:next w:val="Parasts"/>
    <w:link w:val="Virsraksts6Rakstz"/>
    <w:uiPriority w:val="9"/>
    <w:unhideWhenUsed/>
    <w:qFormat/>
    <w:rsid w:val="007F303C"/>
    <w:pPr>
      <w:keepNext/>
      <w:spacing w:after="0" w:line="240" w:lineRule="auto"/>
      <w:jc w:val="both"/>
      <w:outlineLvl w:val="5"/>
    </w:pPr>
    <w:rPr>
      <w:rFonts w:eastAsia="Calibri" w:cs="Times New Roman"/>
      <w:b/>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uiPriority w:val="9"/>
    <w:rsid w:val="007F303C"/>
    <w:rPr>
      <w:rFonts w:ascii="Times New Roman" w:eastAsia="Calibri" w:hAnsi="Times New Roman" w:cs="Times New Roman"/>
      <w:b/>
      <w:sz w:val="24"/>
      <w:lang w:eastAsia="lv-LV"/>
    </w:rPr>
  </w:style>
  <w:style w:type="character" w:styleId="Hipersaite">
    <w:name w:val="Hyperlink"/>
    <w:semiHidden/>
    <w:unhideWhenUsed/>
    <w:rsid w:val="007F303C"/>
    <w:rPr>
      <w:color w:val="0000FF"/>
      <w:u w:val="single"/>
    </w:rPr>
  </w:style>
  <w:style w:type="paragraph" w:styleId="Galvene">
    <w:name w:val="header"/>
    <w:basedOn w:val="Parasts"/>
    <w:link w:val="GalveneRakstz"/>
    <w:unhideWhenUsed/>
    <w:rsid w:val="007F303C"/>
    <w:pPr>
      <w:tabs>
        <w:tab w:val="center" w:pos="4153"/>
        <w:tab w:val="right" w:pos="8306"/>
      </w:tabs>
      <w:spacing w:after="0" w:line="240" w:lineRule="auto"/>
      <w:ind w:left="448" w:hanging="448"/>
      <w:jc w:val="both"/>
    </w:pPr>
    <w:rPr>
      <w:rFonts w:eastAsia="Calibri" w:cs="Times New Roman"/>
      <w:lang w:eastAsia="lv-LV"/>
    </w:rPr>
  </w:style>
  <w:style w:type="character" w:customStyle="1" w:styleId="GalveneRakstz">
    <w:name w:val="Galvene Rakstz."/>
    <w:basedOn w:val="Noklusjumarindkopasfonts"/>
    <w:link w:val="Galvene"/>
    <w:rsid w:val="007F303C"/>
    <w:rPr>
      <w:rFonts w:ascii="Times New Roman" w:eastAsia="Calibri" w:hAnsi="Times New Roman" w:cs="Times New Roman"/>
      <w:sz w:val="24"/>
      <w:lang w:eastAsia="lv-LV"/>
    </w:rPr>
  </w:style>
  <w:style w:type="paragraph" w:styleId="Sarakstarindkopa">
    <w:name w:val="List Paragraph"/>
    <w:basedOn w:val="Parasts"/>
    <w:uiPriority w:val="34"/>
    <w:qFormat/>
    <w:rsid w:val="007F303C"/>
    <w:pPr>
      <w:spacing w:after="120" w:line="240" w:lineRule="auto"/>
      <w:ind w:left="720" w:hanging="448"/>
      <w:contextualSpacing/>
      <w:jc w:val="both"/>
    </w:pPr>
    <w:rPr>
      <w:rFonts w:eastAsia="Calibri" w:cs="Times New Roman"/>
      <w:lang w:eastAsia="lv-LV"/>
    </w:rPr>
  </w:style>
  <w:style w:type="paragraph" w:customStyle="1" w:styleId="Parasts1">
    <w:name w:val="Parasts1"/>
    <w:rsid w:val="007F303C"/>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1"/>
    <w:rsid w:val="007F303C"/>
    <w:pPr>
      <w:tabs>
        <w:tab w:val="center" w:pos="4153"/>
        <w:tab w:val="right" w:pos="8306"/>
      </w:tabs>
    </w:pPr>
  </w:style>
  <w:style w:type="paragraph" w:customStyle="1" w:styleId="Kjene1">
    <w:name w:val="Kājene1"/>
    <w:basedOn w:val="Parasts1"/>
    <w:rsid w:val="007F303C"/>
    <w:pPr>
      <w:widowControl w:val="0"/>
      <w:tabs>
        <w:tab w:val="center" w:pos="4320"/>
        <w:tab w:val="right" w:pos="8640"/>
      </w:tabs>
      <w:overflowPunct w:val="0"/>
      <w:autoSpaceDE w:val="0"/>
    </w:pPr>
    <w:rPr>
      <w:kern w:val="3"/>
      <w:sz w:val="20"/>
      <w:szCs w:val="20"/>
      <w:lang w:val="en-GB"/>
    </w:rPr>
  </w:style>
  <w:style w:type="character" w:customStyle="1" w:styleId="Noklusjumarindkopasfonts1">
    <w:name w:val="Noklusējuma rindkopas fonts1"/>
    <w:rsid w:val="007F303C"/>
  </w:style>
  <w:style w:type="table" w:styleId="Reatabula">
    <w:name w:val="Table Grid"/>
    <w:basedOn w:val="Parastatabula"/>
    <w:rsid w:val="007F30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65F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5F11"/>
    <w:rPr>
      <w:rFonts w:ascii="Times New Roman" w:hAnsi="Times New Roman"/>
      <w:sz w:val="24"/>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F9411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semiHidden/>
    <w:rsid w:val="00F94113"/>
    <w:rPr>
      <w:rFonts w:asciiTheme="majorHAnsi" w:eastAsiaTheme="majorEastAsia" w:hAnsiTheme="majorHAnsi" w:cstheme="majorBidi"/>
      <w:b/>
      <w:bCs/>
      <w:color w:val="4F81BD" w:themeColor="accent1"/>
      <w:sz w:val="26"/>
      <w:szCs w:val="26"/>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uiPriority w:val="99"/>
    <w:locked/>
    <w:rsid w:val="00F94113"/>
    <w:rPr>
      <w:rFonts w:ascii="Times New Roman" w:eastAsia="Times New Roman" w:hAnsi="Times New Roman" w:cs="Times New Roman"/>
      <w:lang w:eastAsia="x-none"/>
    </w:rPr>
  </w:style>
  <w:style w:type="paragraph" w:styleId="Pamatteksts">
    <w:name w:val="Body Text"/>
    <w:aliases w:val="b,uvlaka 3,plain,plain Char,b1,uvlaka 31,Body Text Char1,Body Text Char Char"/>
    <w:basedOn w:val="Parasts"/>
    <w:link w:val="PamattekstsRakstz"/>
    <w:uiPriority w:val="99"/>
    <w:unhideWhenUsed/>
    <w:rsid w:val="00F94113"/>
    <w:pPr>
      <w:widowControl w:val="0"/>
      <w:spacing w:after="120" w:line="240" w:lineRule="auto"/>
    </w:pPr>
    <w:rPr>
      <w:rFonts w:eastAsia="Times New Roman" w:cs="Times New Roman"/>
      <w:sz w:val="22"/>
      <w:lang w:eastAsia="x-none"/>
    </w:rPr>
  </w:style>
  <w:style w:type="character" w:customStyle="1" w:styleId="PamattekstsRakstz1">
    <w:name w:val="Pamatteksts Rakstz.1"/>
    <w:basedOn w:val="Noklusjumarindkopasfonts"/>
    <w:uiPriority w:val="99"/>
    <w:semiHidden/>
    <w:rsid w:val="00F94113"/>
    <w:rPr>
      <w:rFonts w:ascii="Times New Roman" w:hAnsi="Times New Roman"/>
      <w:sz w:val="24"/>
    </w:rPr>
  </w:style>
  <w:style w:type="character" w:customStyle="1" w:styleId="ApakpunktsChar">
    <w:name w:val="Apakšpunkts Char"/>
    <w:link w:val="Apakpunkts"/>
    <w:locked/>
    <w:rsid w:val="00F94113"/>
    <w:rPr>
      <w:rFonts w:ascii="Arial" w:eastAsia="Times New Roman" w:hAnsi="Arial" w:cs="Arial"/>
      <w:b/>
      <w:szCs w:val="24"/>
    </w:rPr>
  </w:style>
  <w:style w:type="paragraph" w:customStyle="1" w:styleId="Apakpunkts">
    <w:name w:val="Apakšpunkts"/>
    <w:basedOn w:val="Parasts"/>
    <w:link w:val="ApakpunktsChar"/>
    <w:rsid w:val="00F94113"/>
    <w:pPr>
      <w:tabs>
        <w:tab w:val="num" w:pos="851"/>
      </w:tabs>
      <w:spacing w:after="0" w:line="240" w:lineRule="auto"/>
      <w:ind w:left="851" w:hanging="851"/>
    </w:pPr>
    <w:rPr>
      <w:rFonts w:ascii="Arial" w:eastAsia="Times New Roman" w:hAnsi="Arial" w:cs="Arial"/>
      <w:b/>
      <w:sz w:val="22"/>
      <w:szCs w:val="24"/>
    </w:rPr>
  </w:style>
  <w:style w:type="paragraph" w:customStyle="1" w:styleId="Punkts">
    <w:name w:val="Punkts"/>
    <w:basedOn w:val="Parasts"/>
    <w:next w:val="Apakpunkts"/>
    <w:rsid w:val="00F94113"/>
    <w:pPr>
      <w:numPr>
        <w:numId w:val="1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rsid w:val="00F94113"/>
    <w:pPr>
      <w:numPr>
        <w:ilvl w:val="2"/>
        <w:numId w:val="13"/>
      </w:numPr>
      <w:spacing w:after="0" w:line="240" w:lineRule="auto"/>
      <w:jc w:val="both"/>
    </w:pPr>
    <w:rPr>
      <w:rFonts w:ascii="Arial" w:eastAsia="Times New Roman" w:hAnsi="Arial" w:cs="Times New Roman"/>
      <w:sz w:val="20"/>
      <w:szCs w:val="24"/>
      <w:lang w:eastAsia="lv-LV"/>
    </w:rPr>
  </w:style>
  <w:style w:type="paragraph" w:customStyle="1" w:styleId="ColorfulList-Accent11">
    <w:name w:val="Colorful List - Accent 11"/>
    <w:basedOn w:val="Parasts"/>
    <w:qFormat/>
    <w:rsid w:val="00F94113"/>
    <w:pPr>
      <w:suppressAutoHyphens/>
      <w:ind w:left="720"/>
    </w:pPr>
    <w:rPr>
      <w:rFonts w:eastAsia="Calibri" w:cs="Times New Roman"/>
      <w:kern w:val="22"/>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303C"/>
    <w:rPr>
      <w:rFonts w:ascii="Times New Roman" w:hAnsi="Times New Roman"/>
      <w:sz w:val="24"/>
    </w:rPr>
  </w:style>
  <w:style w:type="paragraph" w:styleId="Virsraksts1">
    <w:name w:val="heading 1"/>
    <w:aliases w:val="Section Heading,heading1,Antraste 1,h1,Section Heading Char,heading1 Char,Antraste 1 Char,h1 Char,H1"/>
    <w:basedOn w:val="Parasts"/>
    <w:next w:val="Parasts"/>
    <w:link w:val="Virsraksts1Rakstz"/>
    <w:uiPriority w:val="9"/>
    <w:qFormat/>
    <w:rsid w:val="00F94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F94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6">
    <w:name w:val="heading 6"/>
    <w:basedOn w:val="Parasts"/>
    <w:next w:val="Parasts"/>
    <w:link w:val="Virsraksts6Rakstz"/>
    <w:uiPriority w:val="9"/>
    <w:unhideWhenUsed/>
    <w:qFormat/>
    <w:rsid w:val="007F303C"/>
    <w:pPr>
      <w:keepNext/>
      <w:spacing w:after="0" w:line="240" w:lineRule="auto"/>
      <w:jc w:val="both"/>
      <w:outlineLvl w:val="5"/>
    </w:pPr>
    <w:rPr>
      <w:rFonts w:eastAsia="Calibri" w:cs="Times New Roman"/>
      <w:b/>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uiPriority w:val="9"/>
    <w:rsid w:val="007F303C"/>
    <w:rPr>
      <w:rFonts w:ascii="Times New Roman" w:eastAsia="Calibri" w:hAnsi="Times New Roman" w:cs="Times New Roman"/>
      <w:b/>
      <w:sz w:val="24"/>
      <w:lang w:eastAsia="lv-LV"/>
    </w:rPr>
  </w:style>
  <w:style w:type="character" w:styleId="Hipersaite">
    <w:name w:val="Hyperlink"/>
    <w:semiHidden/>
    <w:unhideWhenUsed/>
    <w:rsid w:val="007F303C"/>
    <w:rPr>
      <w:color w:val="0000FF"/>
      <w:u w:val="single"/>
    </w:rPr>
  </w:style>
  <w:style w:type="paragraph" w:styleId="Galvene">
    <w:name w:val="header"/>
    <w:basedOn w:val="Parasts"/>
    <w:link w:val="GalveneRakstz"/>
    <w:unhideWhenUsed/>
    <w:rsid w:val="007F303C"/>
    <w:pPr>
      <w:tabs>
        <w:tab w:val="center" w:pos="4153"/>
        <w:tab w:val="right" w:pos="8306"/>
      </w:tabs>
      <w:spacing w:after="0" w:line="240" w:lineRule="auto"/>
      <w:ind w:left="448" w:hanging="448"/>
      <w:jc w:val="both"/>
    </w:pPr>
    <w:rPr>
      <w:rFonts w:eastAsia="Calibri" w:cs="Times New Roman"/>
      <w:lang w:eastAsia="lv-LV"/>
    </w:rPr>
  </w:style>
  <w:style w:type="character" w:customStyle="1" w:styleId="GalveneRakstz">
    <w:name w:val="Galvene Rakstz."/>
    <w:basedOn w:val="Noklusjumarindkopasfonts"/>
    <w:link w:val="Galvene"/>
    <w:rsid w:val="007F303C"/>
    <w:rPr>
      <w:rFonts w:ascii="Times New Roman" w:eastAsia="Calibri" w:hAnsi="Times New Roman" w:cs="Times New Roman"/>
      <w:sz w:val="24"/>
      <w:lang w:eastAsia="lv-LV"/>
    </w:rPr>
  </w:style>
  <w:style w:type="paragraph" w:styleId="Sarakstarindkopa">
    <w:name w:val="List Paragraph"/>
    <w:basedOn w:val="Parasts"/>
    <w:uiPriority w:val="34"/>
    <w:qFormat/>
    <w:rsid w:val="007F303C"/>
    <w:pPr>
      <w:spacing w:after="120" w:line="240" w:lineRule="auto"/>
      <w:ind w:left="720" w:hanging="448"/>
      <w:contextualSpacing/>
      <w:jc w:val="both"/>
    </w:pPr>
    <w:rPr>
      <w:rFonts w:eastAsia="Calibri" w:cs="Times New Roman"/>
      <w:lang w:eastAsia="lv-LV"/>
    </w:rPr>
  </w:style>
  <w:style w:type="paragraph" w:customStyle="1" w:styleId="Parasts1">
    <w:name w:val="Parasts1"/>
    <w:rsid w:val="007F303C"/>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1"/>
    <w:rsid w:val="007F303C"/>
    <w:pPr>
      <w:tabs>
        <w:tab w:val="center" w:pos="4153"/>
        <w:tab w:val="right" w:pos="8306"/>
      </w:tabs>
    </w:pPr>
  </w:style>
  <w:style w:type="paragraph" w:customStyle="1" w:styleId="Kjene1">
    <w:name w:val="Kājene1"/>
    <w:basedOn w:val="Parasts1"/>
    <w:rsid w:val="007F303C"/>
    <w:pPr>
      <w:widowControl w:val="0"/>
      <w:tabs>
        <w:tab w:val="center" w:pos="4320"/>
        <w:tab w:val="right" w:pos="8640"/>
      </w:tabs>
      <w:overflowPunct w:val="0"/>
      <w:autoSpaceDE w:val="0"/>
    </w:pPr>
    <w:rPr>
      <w:kern w:val="3"/>
      <w:sz w:val="20"/>
      <w:szCs w:val="20"/>
      <w:lang w:val="en-GB"/>
    </w:rPr>
  </w:style>
  <w:style w:type="character" w:customStyle="1" w:styleId="Noklusjumarindkopasfonts1">
    <w:name w:val="Noklusējuma rindkopas fonts1"/>
    <w:rsid w:val="007F303C"/>
  </w:style>
  <w:style w:type="table" w:styleId="Reatabula">
    <w:name w:val="Table Grid"/>
    <w:basedOn w:val="Parastatabula"/>
    <w:rsid w:val="007F30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65F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5F11"/>
    <w:rPr>
      <w:rFonts w:ascii="Times New Roman" w:hAnsi="Times New Roman"/>
      <w:sz w:val="24"/>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F9411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semiHidden/>
    <w:rsid w:val="00F94113"/>
    <w:rPr>
      <w:rFonts w:asciiTheme="majorHAnsi" w:eastAsiaTheme="majorEastAsia" w:hAnsiTheme="majorHAnsi" w:cstheme="majorBidi"/>
      <w:b/>
      <w:bCs/>
      <w:color w:val="4F81BD" w:themeColor="accent1"/>
      <w:sz w:val="26"/>
      <w:szCs w:val="26"/>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uiPriority w:val="99"/>
    <w:locked/>
    <w:rsid w:val="00F94113"/>
    <w:rPr>
      <w:rFonts w:ascii="Times New Roman" w:eastAsia="Times New Roman" w:hAnsi="Times New Roman" w:cs="Times New Roman"/>
      <w:lang w:eastAsia="x-none"/>
    </w:rPr>
  </w:style>
  <w:style w:type="paragraph" w:styleId="Pamatteksts">
    <w:name w:val="Body Text"/>
    <w:aliases w:val="b,uvlaka 3,plain,plain Char,b1,uvlaka 31,Body Text Char1,Body Text Char Char"/>
    <w:basedOn w:val="Parasts"/>
    <w:link w:val="PamattekstsRakstz"/>
    <w:uiPriority w:val="99"/>
    <w:unhideWhenUsed/>
    <w:rsid w:val="00F94113"/>
    <w:pPr>
      <w:widowControl w:val="0"/>
      <w:spacing w:after="120" w:line="240" w:lineRule="auto"/>
    </w:pPr>
    <w:rPr>
      <w:rFonts w:eastAsia="Times New Roman" w:cs="Times New Roman"/>
      <w:sz w:val="22"/>
      <w:lang w:eastAsia="x-none"/>
    </w:rPr>
  </w:style>
  <w:style w:type="character" w:customStyle="1" w:styleId="PamattekstsRakstz1">
    <w:name w:val="Pamatteksts Rakstz.1"/>
    <w:basedOn w:val="Noklusjumarindkopasfonts"/>
    <w:uiPriority w:val="99"/>
    <w:semiHidden/>
    <w:rsid w:val="00F94113"/>
    <w:rPr>
      <w:rFonts w:ascii="Times New Roman" w:hAnsi="Times New Roman"/>
      <w:sz w:val="24"/>
    </w:rPr>
  </w:style>
  <w:style w:type="character" w:customStyle="1" w:styleId="ApakpunktsChar">
    <w:name w:val="Apakšpunkts Char"/>
    <w:link w:val="Apakpunkts"/>
    <w:locked/>
    <w:rsid w:val="00F94113"/>
    <w:rPr>
      <w:rFonts w:ascii="Arial" w:eastAsia="Times New Roman" w:hAnsi="Arial" w:cs="Arial"/>
      <w:b/>
      <w:szCs w:val="24"/>
    </w:rPr>
  </w:style>
  <w:style w:type="paragraph" w:customStyle="1" w:styleId="Apakpunkts">
    <w:name w:val="Apakšpunkts"/>
    <w:basedOn w:val="Parasts"/>
    <w:link w:val="ApakpunktsChar"/>
    <w:rsid w:val="00F94113"/>
    <w:pPr>
      <w:tabs>
        <w:tab w:val="num" w:pos="851"/>
      </w:tabs>
      <w:spacing w:after="0" w:line="240" w:lineRule="auto"/>
      <w:ind w:left="851" w:hanging="851"/>
    </w:pPr>
    <w:rPr>
      <w:rFonts w:ascii="Arial" w:eastAsia="Times New Roman" w:hAnsi="Arial" w:cs="Arial"/>
      <w:b/>
      <w:sz w:val="22"/>
      <w:szCs w:val="24"/>
    </w:rPr>
  </w:style>
  <w:style w:type="paragraph" w:customStyle="1" w:styleId="Punkts">
    <w:name w:val="Punkts"/>
    <w:basedOn w:val="Parasts"/>
    <w:next w:val="Apakpunkts"/>
    <w:rsid w:val="00F94113"/>
    <w:pPr>
      <w:numPr>
        <w:numId w:val="1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rsid w:val="00F94113"/>
    <w:pPr>
      <w:numPr>
        <w:ilvl w:val="2"/>
        <w:numId w:val="13"/>
      </w:numPr>
      <w:spacing w:after="0" w:line="240" w:lineRule="auto"/>
      <w:jc w:val="both"/>
    </w:pPr>
    <w:rPr>
      <w:rFonts w:ascii="Arial" w:eastAsia="Times New Roman" w:hAnsi="Arial" w:cs="Times New Roman"/>
      <w:sz w:val="20"/>
      <w:szCs w:val="24"/>
      <w:lang w:eastAsia="lv-LV"/>
    </w:rPr>
  </w:style>
  <w:style w:type="paragraph" w:customStyle="1" w:styleId="ColorfulList-Accent11">
    <w:name w:val="Colorful List - Accent 11"/>
    <w:basedOn w:val="Parasts"/>
    <w:qFormat/>
    <w:rsid w:val="00F94113"/>
    <w:pPr>
      <w:suppressAutoHyphens/>
      <w:ind w:left="720"/>
    </w:pPr>
    <w:rPr>
      <w:rFonts w:eastAsia="Calibri" w:cs="Times New Roman"/>
      <w:kern w:val="22"/>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2736">
      <w:bodyDiv w:val="1"/>
      <w:marLeft w:val="0"/>
      <w:marRight w:val="0"/>
      <w:marTop w:val="0"/>
      <w:marBottom w:val="0"/>
      <w:divBdr>
        <w:top w:val="none" w:sz="0" w:space="0" w:color="auto"/>
        <w:left w:val="none" w:sz="0" w:space="0" w:color="auto"/>
        <w:bottom w:val="none" w:sz="0" w:space="0" w:color="auto"/>
        <w:right w:val="none" w:sz="0" w:space="0" w:color="auto"/>
      </w:divBdr>
    </w:div>
    <w:div w:id="21103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filter?lang=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87760-publisko-iepirkumu-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7760-publisko-iepirkumu-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ntspilsnd.lv" TargetMode="External"/><Relationship Id="rId4" Type="http://schemas.microsoft.com/office/2007/relationships/stylesWithEffects" Target="stylesWithEffects.xml"/><Relationship Id="rId9" Type="http://schemas.openxmlformats.org/officeDocument/2006/relationships/hyperlink" Target="http://www.ventspilsnd.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6D11-23C8-490C-BCDC-61B94316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35474</Words>
  <Characters>20221</Characters>
  <Application>Microsoft Office Word</Application>
  <DocSecurity>0</DocSecurity>
  <Lines>168</Lines>
  <Paragraphs>111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21</cp:revision>
  <dcterms:created xsi:type="dcterms:W3CDTF">2017-07-05T13:03:00Z</dcterms:created>
  <dcterms:modified xsi:type="dcterms:W3CDTF">2017-07-12T08:52:00Z</dcterms:modified>
</cp:coreProperties>
</file>