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E21" w:rsidRDefault="00D00E21" w:rsidP="00D00E21">
      <w:pPr>
        <w:pStyle w:val="Kjene"/>
        <w:tabs>
          <w:tab w:val="left" w:pos="720"/>
        </w:tabs>
        <w:jc w:val="right"/>
        <w:rPr>
          <w:sz w:val="16"/>
          <w:szCs w:val="16"/>
          <w:lang w:eastAsia="lv-LV" w:bidi="en-US"/>
        </w:rPr>
      </w:pPr>
      <w:r>
        <w:rPr>
          <w:sz w:val="16"/>
          <w:szCs w:val="16"/>
          <w:lang w:eastAsia="lv-LV"/>
        </w:rPr>
        <w:t>APSTIPRINĀTS</w:t>
      </w:r>
    </w:p>
    <w:p w:rsidR="00D00E21" w:rsidRDefault="00D00E21" w:rsidP="00D00E21">
      <w:pPr>
        <w:jc w:val="right"/>
        <w:rPr>
          <w:sz w:val="16"/>
          <w:szCs w:val="16"/>
          <w:lang w:eastAsia="en-US"/>
        </w:rPr>
      </w:pPr>
      <w:r>
        <w:rPr>
          <w:sz w:val="16"/>
          <w:szCs w:val="16"/>
        </w:rPr>
        <w:t>Ventspils novada domes</w:t>
      </w:r>
    </w:p>
    <w:p w:rsidR="00D00E21" w:rsidRDefault="00D00E21" w:rsidP="00D00E21">
      <w:pPr>
        <w:jc w:val="right"/>
        <w:rPr>
          <w:sz w:val="16"/>
          <w:szCs w:val="16"/>
        </w:rPr>
      </w:pPr>
      <w:r>
        <w:rPr>
          <w:sz w:val="16"/>
          <w:szCs w:val="16"/>
        </w:rPr>
        <w:t xml:space="preserve"> iepirkuma komisijas</w:t>
      </w:r>
    </w:p>
    <w:p w:rsidR="00D00E21" w:rsidRDefault="00D00E21" w:rsidP="00D00E21">
      <w:pPr>
        <w:jc w:val="right"/>
        <w:rPr>
          <w:sz w:val="16"/>
          <w:szCs w:val="16"/>
        </w:rPr>
      </w:pPr>
      <w:r>
        <w:rPr>
          <w:sz w:val="16"/>
          <w:szCs w:val="16"/>
        </w:rPr>
        <w:t>2018.gada 29.maija sēdē</w:t>
      </w:r>
    </w:p>
    <w:p w:rsidR="00D00E21" w:rsidRDefault="0037541C" w:rsidP="00D00E21">
      <w:pPr>
        <w:pStyle w:val="Galvene"/>
        <w:spacing w:line="276" w:lineRule="auto"/>
        <w:jc w:val="right"/>
        <w:rPr>
          <w:rFonts w:ascii="Times New Roman" w:hAnsi="Times New Roman"/>
          <w:sz w:val="16"/>
          <w:szCs w:val="16"/>
          <w:lang w:eastAsia="lv-LV"/>
        </w:rPr>
      </w:pPr>
      <w:r>
        <w:rPr>
          <w:sz w:val="16"/>
          <w:szCs w:val="16"/>
          <w:lang w:eastAsia="lv-LV"/>
        </w:rPr>
        <w:t>protokols Nr. VND2018/32</w:t>
      </w:r>
      <w:r w:rsidR="00D00E21">
        <w:rPr>
          <w:sz w:val="16"/>
          <w:szCs w:val="16"/>
          <w:lang w:eastAsia="lv-LV"/>
        </w:rPr>
        <w:t>/1</w:t>
      </w:r>
    </w:p>
    <w:p w:rsidR="00D00E21" w:rsidRDefault="00D00E21" w:rsidP="00D00E21">
      <w:pPr>
        <w:pStyle w:val="Galvene"/>
        <w:spacing w:line="276" w:lineRule="auto"/>
        <w:jc w:val="right"/>
        <w:rPr>
          <w:sz w:val="16"/>
          <w:szCs w:val="16"/>
          <w:lang w:eastAsia="lv-LV"/>
        </w:rPr>
      </w:pPr>
      <w:r>
        <w:rPr>
          <w:sz w:val="16"/>
          <w:szCs w:val="16"/>
          <w:lang w:eastAsia="lv-LV"/>
        </w:rPr>
        <w:t>Iepirkuma komisijas priekšsēdētājs</w:t>
      </w:r>
    </w:p>
    <w:p w:rsidR="00D00E21" w:rsidRDefault="00D00E21" w:rsidP="00D00E21">
      <w:pPr>
        <w:pStyle w:val="Galvene"/>
        <w:spacing w:line="276" w:lineRule="auto"/>
        <w:jc w:val="right"/>
        <w:rPr>
          <w:bCs/>
          <w:sz w:val="16"/>
          <w:szCs w:val="16"/>
          <w:lang w:eastAsia="lv-LV"/>
        </w:rPr>
      </w:pPr>
    </w:p>
    <w:p w:rsidR="00D00E21" w:rsidRDefault="00D00E21" w:rsidP="00D00E21">
      <w:pPr>
        <w:pStyle w:val="Galvene"/>
        <w:spacing w:line="276" w:lineRule="auto"/>
        <w:jc w:val="right"/>
        <w:rPr>
          <w:sz w:val="16"/>
          <w:szCs w:val="16"/>
          <w:lang w:eastAsia="lv-LV"/>
        </w:rPr>
      </w:pPr>
      <w:r>
        <w:rPr>
          <w:bCs/>
          <w:sz w:val="16"/>
          <w:szCs w:val="16"/>
          <w:lang w:eastAsia="lv-LV"/>
        </w:rPr>
        <w:t>/M.Dadzis /</w:t>
      </w:r>
    </w:p>
    <w:p w:rsidR="00D00E21" w:rsidRDefault="00D00E21" w:rsidP="00D00E21">
      <w:pPr>
        <w:jc w:val="right"/>
        <w:rPr>
          <w:sz w:val="16"/>
          <w:szCs w:val="16"/>
          <w:lang w:eastAsia="en-US"/>
        </w:rPr>
      </w:pPr>
      <w:r>
        <w:rPr>
          <w:sz w:val="16"/>
          <w:szCs w:val="16"/>
        </w:rPr>
        <w:t xml:space="preserve">____________________________ </w:t>
      </w:r>
    </w:p>
    <w:p w:rsidR="00D00E21" w:rsidRDefault="00D00E21" w:rsidP="00D00E21">
      <w:pPr>
        <w:pStyle w:val="Virsraksts2"/>
        <w:numPr>
          <w:ilvl w:val="0"/>
          <w:numId w:val="0"/>
        </w:numPr>
        <w:tabs>
          <w:tab w:val="left" w:pos="720"/>
        </w:tabs>
        <w:spacing w:after="120"/>
        <w:jc w:val="right"/>
        <w:rPr>
          <w:b/>
          <w:spacing w:val="20"/>
          <w:sz w:val="24"/>
          <w:szCs w:val="24"/>
          <w:lang w:val="lv-LV"/>
        </w:rPr>
      </w:pPr>
    </w:p>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D00E21" w:rsidP="00D00E21"/>
    <w:p w:rsidR="00D00E21" w:rsidRDefault="00D00E21" w:rsidP="00D00E21"/>
    <w:p w:rsidR="00D00E21" w:rsidRDefault="00D00E21" w:rsidP="00D00E21"/>
    <w:p w:rsidR="00D00E21" w:rsidRDefault="00D00E21" w:rsidP="00D00E21"/>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D00E21" w:rsidP="00D00E21">
      <w:pPr>
        <w:pStyle w:val="Virsraksts2"/>
        <w:numPr>
          <w:ilvl w:val="0"/>
          <w:numId w:val="0"/>
        </w:numPr>
        <w:tabs>
          <w:tab w:val="left" w:pos="720"/>
        </w:tabs>
        <w:spacing w:after="120"/>
        <w:rPr>
          <w:b/>
          <w:spacing w:val="20"/>
          <w:sz w:val="24"/>
          <w:szCs w:val="24"/>
          <w:lang w:val="lv-LV"/>
        </w:rPr>
      </w:pPr>
    </w:p>
    <w:p w:rsidR="00D00E21" w:rsidRDefault="00D00E21" w:rsidP="00D00E21">
      <w:pPr>
        <w:pStyle w:val="Virsraksts2"/>
        <w:numPr>
          <w:ilvl w:val="0"/>
          <w:numId w:val="0"/>
        </w:numPr>
        <w:tabs>
          <w:tab w:val="left" w:pos="720"/>
        </w:tabs>
        <w:spacing w:after="120"/>
        <w:rPr>
          <w:b/>
          <w:spacing w:val="20"/>
          <w:sz w:val="24"/>
          <w:szCs w:val="24"/>
          <w:lang w:val="lv-LV"/>
        </w:rPr>
      </w:pPr>
      <w:r>
        <w:rPr>
          <w:b/>
          <w:spacing w:val="20"/>
          <w:sz w:val="24"/>
          <w:szCs w:val="24"/>
          <w:lang w:val="lv-LV"/>
        </w:rPr>
        <w:t>VENTSPILS NOVADA DOME</w:t>
      </w:r>
    </w:p>
    <w:p w:rsidR="00D00E21" w:rsidRDefault="00D00E21" w:rsidP="00D00E21">
      <w:pPr>
        <w:spacing w:after="120"/>
        <w:jc w:val="center"/>
        <w:rPr>
          <w:sz w:val="24"/>
          <w:szCs w:val="24"/>
        </w:rPr>
      </w:pPr>
    </w:p>
    <w:p w:rsidR="00D00E21" w:rsidRDefault="00D00E21" w:rsidP="00D00E21">
      <w:pPr>
        <w:spacing w:after="120"/>
        <w:jc w:val="center"/>
        <w:rPr>
          <w:sz w:val="24"/>
          <w:szCs w:val="24"/>
        </w:rPr>
      </w:pPr>
      <w:r>
        <w:rPr>
          <w:sz w:val="24"/>
          <w:szCs w:val="24"/>
        </w:rPr>
        <w:t>ATKLĀTA KONKURSA  NOLIKUMS</w:t>
      </w:r>
    </w:p>
    <w:p w:rsidR="00D00E21" w:rsidRDefault="00D00E21" w:rsidP="00D00E21">
      <w:pPr>
        <w:spacing w:after="120"/>
        <w:jc w:val="center"/>
        <w:rPr>
          <w:sz w:val="24"/>
          <w:szCs w:val="24"/>
        </w:rPr>
      </w:pPr>
    </w:p>
    <w:p w:rsidR="00D00E21" w:rsidRDefault="00D00E21" w:rsidP="00D00E21">
      <w:pPr>
        <w:pStyle w:val="Pamatteksts3"/>
        <w:spacing w:after="120" w:line="360" w:lineRule="auto"/>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„Malkas piegāde Ventspils novada pašvaldības struktūrvienību vajadzībām 2018./2019.g. apkures sezonai”</w:t>
      </w:r>
    </w:p>
    <w:p w:rsidR="00D00E21" w:rsidRDefault="00D00E21" w:rsidP="00D00E21">
      <w:pPr>
        <w:pStyle w:val="Pamatteksts3"/>
        <w:spacing w:after="120"/>
        <w:rPr>
          <w:rFonts w:ascii="Times New Roman" w:hAnsi="Times New Roman"/>
          <w:b w:val="0"/>
          <w:sz w:val="24"/>
          <w:szCs w:val="24"/>
        </w:rPr>
      </w:pPr>
    </w:p>
    <w:p w:rsidR="00D00E21" w:rsidRDefault="00D00E21" w:rsidP="00D00E21">
      <w:pPr>
        <w:spacing w:after="120"/>
        <w:jc w:val="center"/>
        <w:rPr>
          <w:sz w:val="24"/>
          <w:szCs w:val="24"/>
        </w:rPr>
      </w:pPr>
      <w:r>
        <w:rPr>
          <w:sz w:val="24"/>
          <w:szCs w:val="24"/>
        </w:rPr>
        <w:t>(Iepirkuma iden</w:t>
      </w:r>
      <w:r w:rsidR="0037541C">
        <w:rPr>
          <w:sz w:val="24"/>
          <w:szCs w:val="24"/>
        </w:rPr>
        <w:t>tifikācijas numurs - VND 2018/32</w:t>
      </w:r>
      <w:r>
        <w:rPr>
          <w:sz w:val="24"/>
          <w:szCs w:val="24"/>
        </w:rPr>
        <w:t>)</w:t>
      </w:r>
    </w:p>
    <w:p w:rsidR="00D00E21" w:rsidRDefault="00D00E21" w:rsidP="00D00E21">
      <w:pPr>
        <w:spacing w:after="120"/>
        <w:jc w:val="center"/>
        <w:rPr>
          <w:sz w:val="24"/>
          <w:szCs w:val="24"/>
        </w:rPr>
      </w:pPr>
    </w:p>
    <w:p w:rsidR="00D00E21" w:rsidRDefault="00D00E21" w:rsidP="00D00E21">
      <w:pPr>
        <w:spacing w:after="120"/>
        <w:jc w:val="center"/>
        <w:rPr>
          <w:sz w:val="24"/>
          <w:szCs w:val="24"/>
        </w:rPr>
      </w:pPr>
    </w:p>
    <w:p w:rsidR="00D00E21" w:rsidRDefault="00D00E21" w:rsidP="00D00E21">
      <w:pPr>
        <w:spacing w:after="120"/>
        <w:jc w:val="center"/>
        <w:rPr>
          <w:sz w:val="24"/>
          <w:szCs w:val="24"/>
        </w:rPr>
      </w:pPr>
    </w:p>
    <w:p w:rsidR="00D00E21" w:rsidRDefault="00D00E21" w:rsidP="00D00E21">
      <w:pPr>
        <w:spacing w:after="120"/>
        <w:jc w:val="center"/>
        <w:rPr>
          <w:sz w:val="24"/>
          <w:szCs w:val="24"/>
        </w:rPr>
      </w:pPr>
    </w:p>
    <w:p w:rsidR="00D00E21" w:rsidRDefault="00D00E21" w:rsidP="00D00E21">
      <w:pPr>
        <w:pStyle w:val="Virsraksts8"/>
        <w:rPr>
          <w:sz w:val="24"/>
          <w:szCs w:val="24"/>
        </w:rPr>
      </w:pPr>
      <w:r>
        <w:rPr>
          <w:sz w:val="24"/>
          <w:szCs w:val="24"/>
        </w:rPr>
        <w:t xml:space="preserve">                                                                       </w:t>
      </w:r>
    </w:p>
    <w:p w:rsidR="00D00E21" w:rsidRDefault="00D00E21" w:rsidP="00D00E21">
      <w:pPr>
        <w:pStyle w:val="Virsraksts8"/>
        <w:rPr>
          <w:sz w:val="24"/>
          <w:szCs w:val="24"/>
        </w:rPr>
      </w:pPr>
    </w:p>
    <w:p w:rsidR="00D00E21" w:rsidRDefault="00D00E21" w:rsidP="00D00E21">
      <w:pPr>
        <w:pStyle w:val="Virsraksts8"/>
        <w:rPr>
          <w:sz w:val="24"/>
          <w:szCs w:val="24"/>
        </w:rPr>
      </w:pPr>
    </w:p>
    <w:p w:rsidR="00D00E21" w:rsidRDefault="00D00E21" w:rsidP="00D00E21">
      <w:pPr>
        <w:pStyle w:val="Virsraksts8"/>
        <w:rPr>
          <w:sz w:val="24"/>
          <w:szCs w:val="24"/>
        </w:rPr>
      </w:pPr>
    </w:p>
    <w:p w:rsidR="00D00E21" w:rsidRDefault="00D00E21" w:rsidP="00D00E21">
      <w:pPr>
        <w:pStyle w:val="Virsraksts8"/>
        <w:rPr>
          <w:sz w:val="24"/>
          <w:szCs w:val="24"/>
        </w:rPr>
      </w:pPr>
      <w:r>
        <w:rPr>
          <w:sz w:val="24"/>
          <w:szCs w:val="24"/>
        </w:rPr>
        <w:t xml:space="preserve"> </w:t>
      </w:r>
    </w:p>
    <w:p w:rsidR="00D00E21" w:rsidRDefault="00D00E21" w:rsidP="00D00E21">
      <w:pPr>
        <w:pStyle w:val="Virsraksts8"/>
        <w:jc w:val="left"/>
        <w:rPr>
          <w:sz w:val="24"/>
          <w:szCs w:val="24"/>
        </w:rPr>
      </w:pPr>
    </w:p>
    <w:p w:rsidR="00D00E21" w:rsidRDefault="00D00E21" w:rsidP="00D00E21">
      <w:pPr>
        <w:spacing w:after="120"/>
        <w:jc w:val="center"/>
        <w:rPr>
          <w:b/>
          <w:sz w:val="24"/>
          <w:szCs w:val="24"/>
        </w:rPr>
      </w:pPr>
      <w:r>
        <w:rPr>
          <w:b/>
          <w:sz w:val="24"/>
          <w:szCs w:val="24"/>
        </w:rPr>
        <w:t>Ventspilī, 2018</w:t>
      </w:r>
    </w:p>
    <w:p w:rsidR="00D00E21" w:rsidRDefault="00D00E21" w:rsidP="00D00E21">
      <w:pPr>
        <w:spacing w:after="120"/>
        <w:jc w:val="center"/>
        <w:rPr>
          <w:b/>
          <w:sz w:val="24"/>
          <w:szCs w:val="24"/>
        </w:rPr>
      </w:pPr>
    </w:p>
    <w:p w:rsidR="00D00E21" w:rsidRDefault="00D00E21" w:rsidP="00D00E21">
      <w:pPr>
        <w:suppressAutoHyphens w:val="0"/>
        <w:rPr>
          <w:sz w:val="24"/>
          <w:szCs w:val="24"/>
        </w:rPr>
        <w:sectPr w:rsidR="00D00E21">
          <w:pgSz w:w="11905" w:h="16837"/>
          <w:pgMar w:top="1134" w:right="1134" w:bottom="1134" w:left="1701" w:header="1134" w:footer="1134" w:gutter="0"/>
          <w:cols w:space="720"/>
        </w:sectPr>
      </w:pPr>
    </w:p>
    <w:p w:rsidR="00D00E21" w:rsidRDefault="00D00E21" w:rsidP="00D00E21">
      <w:pPr>
        <w:numPr>
          <w:ilvl w:val="0"/>
          <w:numId w:val="3"/>
        </w:numPr>
        <w:spacing w:after="120"/>
        <w:rPr>
          <w:b/>
          <w:sz w:val="24"/>
          <w:szCs w:val="24"/>
        </w:rPr>
      </w:pPr>
      <w:r>
        <w:rPr>
          <w:b/>
          <w:sz w:val="24"/>
          <w:szCs w:val="24"/>
        </w:rPr>
        <w:lastRenderedPageBreak/>
        <w:t>Vispārīgā informācija.</w:t>
      </w:r>
    </w:p>
    <w:p w:rsidR="00D00E21" w:rsidRDefault="00D00E21" w:rsidP="00D00E21">
      <w:pPr>
        <w:numPr>
          <w:ilvl w:val="1"/>
          <w:numId w:val="3"/>
        </w:numPr>
        <w:spacing w:after="120"/>
        <w:jc w:val="both"/>
        <w:rPr>
          <w:sz w:val="24"/>
          <w:szCs w:val="24"/>
        </w:rPr>
      </w:pPr>
      <w:r>
        <w:rPr>
          <w:b/>
          <w:sz w:val="24"/>
          <w:szCs w:val="24"/>
        </w:rPr>
        <w:t>Konkursa identifikācijas numurs</w:t>
      </w:r>
      <w:r w:rsidR="00E4020A">
        <w:rPr>
          <w:sz w:val="24"/>
          <w:szCs w:val="24"/>
        </w:rPr>
        <w:t xml:space="preserve"> – VND2018/32</w:t>
      </w:r>
    </w:p>
    <w:p w:rsidR="00D00E21" w:rsidRDefault="00D00E21" w:rsidP="00D00E21">
      <w:pPr>
        <w:numPr>
          <w:ilvl w:val="1"/>
          <w:numId w:val="3"/>
        </w:numPr>
        <w:spacing w:after="120"/>
        <w:jc w:val="both"/>
        <w:rPr>
          <w:b/>
          <w:sz w:val="24"/>
          <w:szCs w:val="24"/>
        </w:rPr>
      </w:pPr>
      <w:r>
        <w:rPr>
          <w:b/>
          <w:sz w:val="24"/>
          <w:szCs w:val="24"/>
        </w:rPr>
        <w:t>Ziņas par  pasūtītāju:</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pStyle w:val="Galvene"/>
              <w:widowControl w:val="0"/>
              <w:spacing w:before="120" w:line="276" w:lineRule="auto"/>
              <w:rPr>
                <w:rFonts w:ascii="Times New Roman" w:hAnsi="Times New Roman"/>
                <w:sz w:val="24"/>
                <w:szCs w:val="24"/>
              </w:rPr>
            </w:pPr>
            <w:bookmarkStart w:id="0" w:name="_Ref57698581"/>
            <w:r>
              <w:rPr>
                <w:rFonts w:ascii="Times New Roman" w:hAnsi="Times New Roman"/>
                <w:sz w:val="24"/>
                <w:szCs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Ventspils novada pašvaldība</w:t>
            </w:r>
          </w:p>
        </w:tc>
      </w:tr>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sz w:val="24"/>
                <w:szCs w:val="24"/>
              </w:rPr>
            </w:pPr>
            <w:r>
              <w:rPr>
                <w:sz w:val="24"/>
                <w:szCs w:val="24"/>
              </w:rPr>
              <w:t>Skolas iela 4, Ventspils, LV-3601</w:t>
            </w:r>
          </w:p>
        </w:tc>
      </w:tr>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sz w:val="24"/>
                <w:szCs w:val="24"/>
              </w:rPr>
            </w:pPr>
            <w:r>
              <w:rPr>
                <w:sz w:val="24"/>
                <w:szCs w:val="24"/>
              </w:rPr>
              <w:t>90000052035</w:t>
            </w:r>
          </w:p>
        </w:tc>
      </w:tr>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sz w:val="24"/>
                <w:szCs w:val="24"/>
              </w:rPr>
            </w:pPr>
            <w:r>
              <w:rPr>
                <w:color w:val="000000"/>
                <w:sz w:val="24"/>
                <w:szCs w:val="24"/>
              </w:rPr>
              <w:t>63629492</w:t>
            </w:r>
          </w:p>
        </w:tc>
      </w:tr>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sz w:val="24"/>
                <w:szCs w:val="24"/>
              </w:rPr>
            </w:pPr>
            <w:r>
              <w:rPr>
                <w:color w:val="000000"/>
                <w:sz w:val="24"/>
                <w:szCs w:val="24"/>
              </w:rPr>
              <w:t>63622231</w:t>
            </w:r>
          </w:p>
        </w:tc>
      </w:tr>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sz w:val="24"/>
                <w:szCs w:val="24"/>
              </w:rPr>
            </w:pPr>
            <w:r>
              <w:rPr>
                <w:sz w:val="24"/>
                <w:szCs w:val="24"/>
              </w:rPr>
              <w:t>juris.krilovskis@ventspilsnd.lv</w:t>
            </w:r>
          </w:p>
        </w:tc>
      </w:tr>
      <w:tr w:rsidR="00D00E21" w:rsidTr="00D00E21">
        <w:tc>
          <w:tcPr>
            <w:tcW w:w="2650" w:type="dxa"/>
            <w:tcBorders>
              <w:top w:val="single" w:sz="4" w:space="0" w:color="auto"/>
              <w:left w:val="single" w:sz="4" w:space="0" w:color="auto"/>
              <w:bottom w:val="single" w:sz="4" w:space="0" w:color="auto"/>
              <w:right w:val="single" w:sz="4" w:space="0" w:color="auto"/>
            </w:tcBorders>
            <w:hideMark/>
          </w:tcPr>
          <w:p w:rsidR="00D00E21" w:rsidRDefault="00D00E21">
            <w:pPr>
              <w:widowControl w:val="0"/>
              <w:spacing w:before="120" w:line="276" w:lineRule="auto"/>
              <w:rPr>
                <w:b/>
                <w:sz w:val="24"/>
                <w:szCs w:val="24"/>
              </w:rPr>
            </w:pPr>
            <w:r>
              <w:rPr>
                <w:b/>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D00E21" w:rsidRDefault="00D00E21">
            <w:pPr>
              <w:spacing w:line="276" w:lineRule="auto"/>
              <w:jc w:val="both"/>
              <w:rPr>
                <w:spacing w:val="-14"/>
                <w:sz w:val="24"/>
                <w:szCs w:val="24"/>
              </w:rPr>
            </w:pPr>
            <w:r>
              <w:rPr>
                <w:sz w:val="24"/>
                <w:szCs w:val="24"/>
              </w:rPr>
              <w:t>Juris Krilovskis</w:t>
            </w:r>
            <w:r>
              <w:rPr>
                <w:spacing w:val="-14"/>
                <w:sz w:val="24"/>
                <w:szCs w:val="24"/>
              </w:rPr>
              <w:t xml:space="preserve">, tālr. </w:t>
            </w:r>
            <w:r>
              <w:rPr>
                <w:color w:val="000000"/>
                <w:sz w:val="24"/>
                <w:szCs w:val="24"/>
              </w:rPr>
              <w:t>63629492, 29145212.</w:t>
            </w:r>
          </w:p>
        </w:tc>
      </w:tr>
      <w:bookmarkEnd w:id="0"/>
    </w:tbl>
    <w:p w:rsidR="00D00E21" w:rsidRDefault="00D00E21" w:rsidP="00D00E21">
      <w:pPr>
        <w:spacing w:after="120"/>
        <w:ind w:left="720"/>
        <w:jc w:val="both"/>
        <w:rPr>
          <w:b/>
          <w:sz w:val="24"/>
          <w:szCs w:val="24"/>
        </w:rPr>
      </w:pPr>
    </w:p>
    <w:p w:rsidR="00D00E21" w:rsidRDefault="00D00E21" w:rsidP="00D00E21">
      <w:pPr>
        <w:numPr>
          <w:ilvl w:val="0"/>
          <w:numId w:val="3"/>
        </w:numPr>
        <w:spacing w:after="120"/>
        <w:jc w:val="both"/>
        <w:rPr>
          <w:sz w:val="24"/>
          <w:szCs w:val="24"/>
        </w:rPr>
      </w:pPr>
      <w:r>
        <w:rPr>
          <w:b/>
          <w:sz w:val="24"/>
          <w:szCs w:val="24"/>
        </w:rPr>
        <w:t xml:space="preserve">Iepirkuma priekšmets: </w:t>
      </w:r>
      <w:r>
        <w:rPr>
          <w:sz w:val="24"/>
          <w:szCs w:val="24"/>
        </w:rPr>
        <w:t>Malkas piegāde Ventspils novada pašvaldības struktūrvienību vajadzībām 2018./2019.g. apkures sezonai, saskaņā ar tehnisko specifikāciju (Pielikums Nr.2).</w:t>
      </w:r>
    </w:p>
    <w:p w:rsidR="00D00E21" w:rsidRDefault="00D00E21" w:rsidP="00D00E21">
      <w:pPr>
        <w:numPr>
          <w:ilvl w:val="1"/>
          <w:numId w:val="3"/>
        </w:numPr>
        <w:spacing w:after="120"/>
        <w:jc w:val="both"/>
        <w:rPr>
          <w:sz w:val="24"/>
          <w:szCs w:val="24"/>
        </w:rPr>
      </w:pPr>
      <w:r>
        <w:rPr>
          <w:sz w:val="24"/>
          <w:szCs w:val="24"/>
        </w:rPr>
        <w:t xml:space="preserve">Iepirkuma </w:t>
      </w:r>
      <w:r w:rsidRPr="00E4020A">
        <w:rPr>
          <w:sz w:val="24"/>
          <w:szCs w:val="24"/>
        </w:rPr>
        <w:t xml:space="preserve">priekšmets ir </w:t>
      </w:r>
      <w:r w:rsidR="00E4020A" w:rsidRPr="00E4020A">
        <w:rPr>
          <w:sz w:val="24"/>
          <w:szCs w:val="24"/>
        </w:rPr>
        <w:t>sadalīts 6</w:t>
      </w:r>
      <w:r w:rsidRPr="00E4020A">
        <w:rPr>
          <w:iCs/>
          <w:sz w:val="24"/>
          <w:szCs w:val="24"/>
        </w:rPr>
        <w:t xml:space="preserve"> </w:t>
      </w:r>
      <w:r w:rsidRPr="00E4020A">
        <w:rPr>
          <w:sz w:val="24"/>
          <w:szCs w:val="24"/>
        </w:rPr>
        <w:t>daļās. Katra</w:t>
      </w:r>
      <w:r>
        <w:rPr>
          <w:sz w:val="24"/>
          <w:szCs w:val="24"/>
        </w:rPr>
        <w:t xml:space="preserve"> iepirkuma priekšmeta da</w:t>
      </w:r>
      <w:r>
        <w:rPr>
          <w:rFonts w:eastAsia="TimesNewRoman"/>
          <w:sz w:val="24"/>
          <w:szCs w:val="24"/>
        </w:rPr>
        <w:t>ļ</w:t>
      </w:r>
      <w:r>
        <w:rPr>
          <w:sz w:val="24"/>
          <w:szCs w:val="24"/>
        </w:rPr>
        <w:t>a ir atseviš</w:t>
      </w:r>
      <w:r>
        <w:rPr>
          <w:rFonts w:eastAsia="TimesNewRoman"/>
          <w:sz w:val="24"/>
          <w:szCs w:val="24"/>
        </w:rPr>
        <w:t>ķ</w:t>
      </w:r>
      <w:r>
        <w:rPr>
          <w:sz w:val="24"/>
          <w:szCs w:val="24"/>
        </w:rPr>
        <w:t>s iepirkuma l</w:t>
      </w:r>
      <w:r>
        <w:rPr>
          <w:rFonts w:eastAsia="TimesNewRoman"/>
          <w:sz w:val="24"/>
          <w:szCs w:val="24"/>
        </w:rPr>
        <w:t>ī</w:t>
      </w:r>
      <w:r>
        <w:rPr>
          <w:sz w:val="24"/>
          <w:szCs w:val="24"/>
        </w:rPr>
        <w:t xml:space="preserve">guma priekšmets: </w:t>
      </w:r>
    </w:p>
    <w:p w:rsidR="00D00E21" w:rsidRDefault="00D00E21" w:rsidP="00D00E21">
      <w:pPr>
        <w:numPr>
          <w:ilvl w:val="2"/>
          <w:numId w:val="3"/>
        </w:numPr>
        <w:suppressAutoHyphens w:val="0"/>
        <w:ind w:left="1418" w:hanging="709"/>
        <w:jc w:val="both"/>
        <w:rPr>
          <w:sz w:val="24"/>
          <w:szCs w:val="24"/>
        </w:rPr>
      </w:pPr>
      <w:r>
        <w:rPr>
          <w:b/>
          <w:sz w:val="24"/>
          <w:szCs w:val="24"/>
        </w:rPr>
        <w:t>1.daļa</w:t>
      </w:r>
      <w:r>
        <w:rPr>
          <w:sz w:val="24"/>
          <w:szCs w:val="24"/>
        </w:rPr>
        <w:t xml:space="preserve"> – Malkas piegāde Ventspils novada pašvaldības </w:t>
      </w:r>
      <w:r>
        <w:rPr>
          <w:b/>
          <w:sz w:val="24"/>
          <w:szCs w:val="24"/>
        </w:rPr>
        <w:t>Ances</w:t>
      </w:r>
      <w:r>
        <w:rPr>
          <w:sz w:val="24"/>
          <w:szCs w:val="24"/>
        </w:rPr>
        <w:t xml:space="preserve"> pagastā esošām struktūrvienībām.</w:t>
      </w:r>
    </w:p>
    <w:p w:rsidR="00D00E21" w:rsidRDefault="00D00E21" w:rsidP="00D00E21">
      <w:pPr>
        <w:numPr>
          <w:ilvl w:val="2"/>
          <w:numId w:val="3"/>
        </w:numPr>
        <w:suppressAutoHyphens w:val="0"/>
        <w:ind w:left="1418" w:hanging="709"/>
        <w:jc w:val="both"/>
        <w:rPr>
          <w:sz w:val="24"/>
          <w:szCs w:val="24"/>
        </w:rPr>
      </w:pPr>
      <w:r>
        <w:rPr>
          <w:b/>
          <w:sz w:val="24"/>
          <w:szCs w:val="24"/>
        </w:rPr>
        <w:t>2.daļa</w:t>
      </w:r>
      <w:r>
        <w:rPr>
          <w:sz w:val="24"/>
          <w:szCs w:val="24"/>
        </w:rPr>
        <w:t xml:space="preserve"> – Malkas piegāde Ventspils novada pašvaldības </w:t>
      </w:r>
      <w:r>
        <w:rPr>
          <w:b/>
          <w:sz w:val="24"/>
          <w:szCs w:val="24"/>
        </w:rPr>
        <w:t>Popes</w:t>
      </w:r>
      <w:r>
        <w:rPr>
          <w:sz w:val="24"/>
          <w:szCs w:val="24"/>
        </w:rPr>
        <w:t xml:space="preserve"> pagastā esošām struktūrvienībām.</w:t>
      </w:r>
    </w:p>
    <w:p w:rsidR="00D00E21" w:rsidRDefault="00D00E21" w:rsidP="00D00E21">
      <w:pPr>
        <w:numPr>
          <w:ilvl w:val="2"/>
          <w:numId w:val="3"/>
        </w:numPr>
        <w:suppressAutoHyphens w:val="0"/>
        <w:ind w:left="1418" w:hanging="709"/>
        <w:jc w:val="both"/>
        <w:rPr>
          <w:sz w:val="24"/>
          <w:szCs w:val="24"/>
        </w:rPr>
      </w:pPr>
      <w:r>
        <w:rPr>
          <w:b/>
          <w:sz w:val="24"/>
          <w:szCs w:val="24"/>
        </w:rPr>
        <w:t>3.daļa</w:t>
      </w:r>
      <w:r>
        <w:rPr>
          <w:sz w:val="24"/>
          <w:szCs w:val="24"/>
        </w:rPr>
        <w:t xml:space="preserve"> – Malkas piegāde </w:t>
      </w:r>
      <w:r>
        <w:rPr>
          <w:b/>
          <w:sz w:val="24"/>
          <w:szCs w:val="24"/>
        </w:rPr>
        <w:t>Stiklu internātpamatskola</w:t>
      </w:r>
      <w:r>
        <w:rPr>
          <w:sz w:val="24"/>
          <w:szCs w:val="24"/>
        </w:rPr>
        <w:t>, Stikli, Puzes pagasts, Ventspils novads.</w:t>
      </w:r>
    </w:p>
    <w:p w:rsidR="00D00E21" w:rsidRDefault="00D00E21" w:rsidP="00D00E21">
      <w:pPr>
        <w:numPr>
          <w:ilvl w:val="2"/>
          <w:numId w:val="3"/>
        </w:numPr>
        <w:suppressAutoHyphens w:val="0"/>
        <w:ind w:left="1418" w:hanging="709"/>
        <w:jc w:val="both"/>
        <w:rPr>
          <w:sz w:val="24"/>
          <w:szCs w:val="24"/>
        </w:rPr>
      </w:pPr>
      <w:r>
        <w:rPr>
          <w:b/>
          <w:sz w:val="24"/>
          <w:szCs w:val="24"/>
        </w:rPr>
        <w:t>4.daļa</w:t>
      </w:r>
      <w:r>
        <w:rPr>
          <w:sz w:val="24"/>
          <w:szCs w:val="24"/>
        </w:rPr>
        <w:t xml:space="preserve"> – Malkas piegāde </w:t>
      </w:r>
      <w:r>
        <w:rPr>
          <w:b/>
          <w:sz w:val="24"/>
          <w:szCs w:val="24"/>
        </w:rPr>
        <w:t>Ugāles tautas namam</w:t>
      </w:r>
      <w:r>
        <w:rPr>
          <w:sz w:val="24"/>
          <w:szCs w:val="24"/>
        </w:rPr>
        <w:t>, Ugāles pagasts, Ventspils novads.</w:t>
      </w:r>
    </w:p>
    <w:p w:rsidR="00D00E21" w:rsidRDefault="00E4020A" w:rsidP="00D00E21">
      <w:pPr>
        <w:numPr>
          <w:ilvl w:val="2"/>
          <w:numId w:val="3"/>
        </w:numPr>
        <w:suppressAutoHyphens w:val="0"/>
        <w:ind w:left="1418" w:hanging="709"/>
        <w:jc w:val="both"/>
        <w:rPr>
          <w:sz w:val="24"/>
          <w:szCs w:val="24"/>
        </w:rPr>
      </w:pPr>
      <w:r>
        <w:rPr>
          <w:b/>
          <w:sz w:val="24"/>
          <w:szCs w:val="24"/>
        </w:rPr>
        <w:t>5</w:t>
      </w:r>
      <w:r w:rsidR="00D00E21">
        <w:rPr>
          <w:b/>
          <w:sz w:val="24"/>
          <w:szCs w:val="24"/>
        </w:rPr>
        <w:t>.daļa</w:t>
      </w:r>
      <w:r w:rsidR="00D00E21">
        <w:rPr>
          <w:sz w:val="24"/>
          <w:szCs w:val="24"/>
        </w:rPr>
        <w:t xml:space="preserve"> – Malkas piegāde </w:t>
      </w:r>
      <w:r w:rsidR="00D00E21">
        <w:rPr>
          <w:b/>
          <w:sz w:val="24"/>
          <w:szCs w:val="24"/>
        </w:rPr>
        <w:t>Ziru pagasta pārvaldei</w:t>
      </w:r>
      <w:r w:rsidR="00D00E21">
        <w:rPr>
          <w:sz w:val="24"/>
          <w:szCs w:val="24"/>
        </w:rPr>
        <w:t>, Ziru pagasts, Ventspils novads.</w:t>
      </w:r>
    </w:p>
    <w:p w:rsidR="00D00E21" w:rsidRDefault="00E4020A" w:rsidP="00D00E21">
      <w:pPr>
        <w:numPr>
          <w:ilvl w:val="2"/>
          <w:numId w:val="3"/>
        </w:numPr>
        <w:suppressAutoHyphens w:val="0"/>
        <w:ind w:left="1418" w:hanging="709"/>
        <w:jc w:val="both"/>
        <w:rPr>
          <w:sz w:val="24"/>
          <w:szCs w:val="24"/>
        </w:rPr>
      </w:pPr>
      <w:r>
        <w:rPr>
          <w:b/>
          <w:sz w:val="24"/>
          <w:szCs w:val="24"/>
        </w:rPr>
        <w:t>6</w:t>
      </w:r>
      <w:r w:rsidR="00D00E21">
        <w:rPr>
          <w:b/>
          <w:sz w:val="24"/>
          <w:szCs w:val="24"/>
        </w:rPr>
        <w:t>.daļa –</w:t>
      </w:r>
      <w:r w:rsidR="00D00E21">
        <w:rPr>
          <w:sz w:val="24"/>
          <w:szCs w:val="24"/>
        </w:rPr>
        <w:t xml:space="preserve">Malkas piegāde </w:t>
      </w:r>
      <w:r w:rsidR="00D00E21">
        <w:rPr>
          <w:b/>
          <w:sz w:val="24"/>
          <w:szCs w:val="24"/>
        </w:rPr>
        <w:t>Zlēku skolai</w:t>
      </w:r>
      <w:r w:rsidR="00D00E21">
        <w:rPr>
          <w:sz w:val="24"/>
          <w:szCs w:val="24"/>
        </w:rPr>
        <w:t>, Zlēku pagasts, Ventspils novads.</w:t>
      </w:r>
    </w:p>
    <w:p w:rsidR="00D00E21" w:rsidRDefault="00D00E21" w:rsidP="00D00E21">
      <w:pPr>
        <w:numPr>
          <w:ilvl w:val="1"/>
          <w:numId w:val="3"/>
        </w:numPr>
        <w:spacing w:before="120" w:after="120"/>
        <w:jc w:val="both"/>
        <w:rPr>
          <w:sz w:val="24"/>
          <w:szCs w:val="24"/>
        </w:rPr>
      </w:pPr>
      <w:r>
        <w:rPr>
          <w:noProof/>
          <w:sz w:val="24"/>
          <w:szCs w:val="24"/>
          <w:u w:val="single"/>
        </w:rPr>
        <w:t>Pretendenti var sagatavot un iesniegt piedāvājumu par vienu, vairākām vai visām iepirkuma daļām.</w:t>
      </w:r>
    </w:p>
    <w:p w:rsidR="00D00E21" w:rsidRDefault="00D00E21" w:rsidP="00D00E21">
      <w:pPr>
        <w:numPr>
          <w:ilvl w:val="0"/>
          <w:numId w:val="3"/>
        </w:numPr>
        <w:spacing w:after="120"/>
        <w:jc w:val="both"/>
        <w:rPr>
          <w:b/>
          <w:sz w:val="24"/>
          <w:szCs w:val="24"/>
        </w:rPr>
      </w:pPr>
      <w:r>
        <w:rPr>
          <w:b/>
          <w:sz w:val="24"/>
          <w:szCs w:val="24"/>
        </w:rPr>
        <w:t xml:space="preserve">Iepirkuma līguma izpildes laiks un vieta </w:t>
      </w:r>
    </w:p>
    <w:p w:rsidR="00D00E21" w:rsidRDefault="00D00E21" w:rsidP="00D00E21">
      <w:pPr>
        <w:spacing w:after="120"/>
        <w:jc w:val="both"/>
        <w:rPr>
          <w:sz w:val="24"/>
          <w:szCs w:val="24"/>
        </w:rPr>
      </w:pPr>
      <w:r>
        <w:rPr>
          <w:sz w:val="24"/>
          <w:szCs w:val="24"/>
        </w:rPr>
        <w:t xml:space="preserve">Publiskā piegādes līguma izpildes laiks un vieta – saskaņā ar tehnisko specifikāciju (Pielikums Nr.3). </w:t>
      </w:r>
    </w:p>
    <w:p w:rsidR="00D00E21" w:rsidRDefault="00764CC6" w:rsidP="00D00E21">
      <w:pPr>
        <w:numPr>
          <w:ilvl w:val="0"/>
          <w:numId w:val="3"/>
        </w:numPr>
        <w:spacing w:after="120"/>
        <w:jc w:val="both"/>
        <w:rPr>
          <w:b/>
          <w:sz w:val="24"/>
          <w:szCs w:val="24"/>
        </w:rPr>
      </w:pPr>
      <w:r>
        <w:rPr>
          <w:b/>
          <w:sz w:val="24"/>
          <w:szCs w:val="24"/>
        </w:rPr>
        <w:t>Saziņa</w:t>
      </w:r>
    </w:p>
    <w:p w:rsidR="00764CC6" w:rsidRDefault="00764CC6" w:rsidP="00764CC6">
      <w:pPr>
        <w:pStyle w:val="Apakpunkts"/>
        <w:numPr>
          <w:ilvl w:val="1"/>
          <w:numId w:val="3"/>
        </w:numPr>
        <w:jc w:val="both"/>
        <w:rPr>
          <w:rFonts w:ascii="Times New Roman" w:hAnsi="Times New Roman"/>
          <w:b w:val="0"/>
          <w:sz w:val="24"/>
        </w:rPr>
      </w:pPr>
      <w:r>
        <w:rPr>
          <w:rFonts w:ascii="Times New Roman" w:hAnsi="Times New Roman"/>
          <w:b w:val="0"/>
          <w:sz w:val="24"/>
        </w:rPr>
        <w:t xml:space="preserve">Saziņa starp Pasūtītāju un Ieinteresētajiem piegādātājiem iepirkuma procedūras ietvaros notiek latviešu valodā pa </w:t>
      </w:r>
      <w:r w:rsidRPr="008E53D8">
        <w:rPr>
          <w:rFonts w:ascii="Times New Roman" w:hAnsi="Times New Roman"/>
          <w:b w:val="0"/>
          <w:sz w:val="24"/>
        </w:rPr>
        <w:t>Elektronisko iepirkumu sistēm</w:t>
      </w:r>
      <w:r>
        <w:rPr>
          <w:rFonts w:ascii="Times New Roman" w:hAnsi="Times New Roman"/>
          <w:b w:val="0"/>
          <w:sz w:val="24"/>
        </w:rPr>
        <w:t>u</w:t>
      </w:r>
      <w:r w:rsidRPr="003E2B52">
        <w:rPr>
          <w:rFonts w:ascii="Times New Roman" w:hAnsi="Times New Roman"/>
          <w:b w:val="0"/>
          <w:sz w:val="24"/>
        </w:rPr>
        <w:t xml:space="preserve"> elektroniski</w:t>
      </w:r>
      <w:r>
        <w:rPr>
          <w:rFonts w:ascii="Times New Roman" w:hAnsi="Times New Roman"/>
          <w:b w:val="0"/>
          <w:sz w:val="24"/>
        </w:rPr>
        <w:t xml:space="preserve">. </w:t>
      </w:r>
    </w:p>
    <w:p w:rsidR="00764CC6" w:rsidRDefault="00764CC6" w:rsidP="00764CC6">
      <w:pPr>
        <w:pStyle w:val="Apakpunkts"/>
        <w:numPr>
          <w:ilvl w:val="1"/>
          <w:numId w:val="3"/>
        </w:numPr>
        <w:tabs>
          <w:tab w:val="left" w:pos="720"/>
        </w:tabs>
        <w:spacing w:before="240"/>
        <w:jc w:val="both"/>
        <w:rPr>
          <w:rFonts w:ascii="Times New Roman" w:hAnsi="Times New Roman"/>
          <w:b w:val="0"/>
          <w:sz w:val="24"/>
        </w:rPr>
      </w:pPr>
      <w:r>
        <w:rPr>
          <w:rFonts w:ascii="Times New Roman" w:hAnsi="Times New Roman"/>
          <w:b w:val="0"/>
          <w:sz w:val="24"/>
        </w:rPr>
        <w:t xml:space="preserve">Pasūtītājs nodrošina brīvu un tiešu elektronisku pieeju iepirkuma procedūras dokumentiem un visiem papildus nepieciešamajiem dokumentiem, publicējot tos Ventspils novada domes mājaslapā internetā – </w:t>
      </w:r>
      <w:hyperlink r:id="rId6" w:history="1">
        <w:r>
          <w:rPr>
            <w:rStyle w:val="Hipersaite"/>
            <w:rFonts w:ascii="Times New Roman" w:hAnsi="Times New Roman"/>
            <w:b w:val="0"/>
            <w:sz w:val="24"/>
          </w:rPr>
          <w:t>www.ventspilsnovads.lv</w:t>
        </w:r>
      </w:hyperlink>
      <w:r>
        <w:rPr>
          <w:rFonts w:ascii="Times New Roman" w:hAnsi="Times New Roman"/>
          <w:b w:val="0"/>
          <w:sz w:val="24"/>
        </w:rPr>
        <w:t xml:space="preserve"> sadaļā </w:t>
      </w:r>
      <w:r>
        <w:rPr>
          <w:rFonts w:ascii="Times New Roman" w:hAnsi="Times New Roman"/>
          <w:b w:val="0"/>
          <w:sz w:val="24"/>
          <w:u w:val="single"/>
        </w:rPr>
        <w:t>Iepirkumi un Elektronisko iepirkumu sistēmā</w:t>
      </w:r>
      <w:r>
        <w:rPr>
          <w:rFonts w:ascii="Times New Roman" w:hAnsi="Times New Roman"/>
          <w:b w:val="0"/>
          <w:sz w:val="24"/>
        </w:rPr>
        <w:t xml:space="preserve">. Ieinteresēto piegādātāju pienākums ir pastāvīgi sekot līdz aktuālajai informācijai Pasūtītāja interneta mājaslapā un </w:t>
      </w:r>
      <w:r w:rsidRPr="008E53D8">
        <w:rPr>
          <w:rFonts w:ascii="Times New Roman" w:hAnsi="Times New Roman"/>
          <w:b w:val="0"/>
          <w:sz w:val="24"/>
        </w:rPr>
        <w:t>Elektronisko iepirkumu sistēmā</w:t>
      </w:r>
      <w:r>
        <w:rPr>
          <w:rFonts w:ascii="Times New Roman" w:hAnsi="Times New Roman"/>
          <w:b w:val="0"/>
          <w:sz w:val="24"/>
        </w:rPr>
        <w:t xml:space="preserve"> (turpmāk – EIS), un ievērot to, sagatavojot savu piedāvājumu.</w:t>
      </w:r>
    </w:p>
    <w:p w:rsidR="00764CC6" w:rsidRDefault="00764CC6" w:rsidP="00764CC6">
      <w:pPr>
        <w:pStyle w:val="Sarakstarindkopa"/>
        <w:rPr>
          <w:b/>
        </w:rPr>
      </w:pPr>
    </w:p>
    <w:p w:rsidR="00764CC6" w:rsidRDefault="00764CC6" w:rsidP="00764CC6">
      <w:pPr>
        <w:pStyle w:val="Apakpunkts"/>
        <w:numPr>
          <w:ilvl w:val="1"/>
          <w:numId w:val="3"/>
        </w:numPr>
        <w:jc w:val="both"/>
        <w:rPr>
          <w:rFonts w:ascii="Times New Roman" w:hAnsi="Times New Roman"/>
          <w:b w:val="0"/>
          <w:sz w:val="24"/>
        </w:rPr>
      </w:pPr>
      <w:r>
        <w:rPr>
          <w:rFonts w:ascii="Times New Roman" w:hAnsi="Times New Roman"/>
          <w:b w:val="0"/>
          <w:sz w:val="24"/>
        </w:rPr>
        <w:lastRenderedPageBreak/>
        <w:t>Iepirkuma procedūras dokumentāciju drukātā veidā var saņemt atbilstoši Publisko iepirkumu likuma 30.panta pirmās daļas nosacījumiem.</w:t>
      </w:r>
    </w:p>
    <w:p w:rsidR="00764CC6" w:rsidRDefault="00764CC6" w:rsidP="00764CC6">
      <w:pPr>
        <w:pStyle w:val="Apakpunkts"/>
        <w:tabs>
          <w:tab w:val="clear" w:pos="1277"/>
          <w:tab w:val="left" w:pos="720"/>
        </w:tabs>
        <w:ind w:left="0" w:firstLine="0"/>
        <w:jc w:val="both"/>
        <w:rPr>
          <w:rFonts w:ascii="Times New Roman" w:hAnsi="Times New Roman"/>
          <w:b w:val="0"/>
          <w:sz w:val="24"/>
        </w:rPr>
      </w:pPr>
    </w:p>
    <w:p w:rsidR="00764CC6" w:rsidRDefault="00764CC6" w:rsidP="00764CC6">
      <w:pPr>
        <w:pStyle w:val="Apakpunkts"/>
        <w:numPr>
          <w:ilvl w:val="1"/>
          <w:numId w:val="3"/>
        </w:numPr>
        <w:jc w:val="both"/>
        <w:rPr>
          <w:rFonts w:ascii="Times New Roman" w:hAnsi="Times New Roman"/>
          <w:b w:val="0"/>
          <w:sz w:val="24"/>
        </w:rPr>
      </w:pPr>
      <w:r>
        <w:rPr>
          <w:rFonts w:ascii="Times New Roman" w:hAnsi="Times New Roman"/>
          <w:b w:val="0"/>
          <w:sz w:val="24"/>
        </w:rPr>
        <w:t>Saziņas dokumentā ietver iepirkuma procedūras nosaukumu.</w:t>
      </w:r>
    </w:p>
    <w:p w:rsidR="00764CC6" w:rsidRDefault="00764CC6" w:rsidP="00764CC6">
      <w:pPr>
        <w:pStyle w:val="Apakpunkts"/>
        <w:tabs>
          <w:tab w:val="clear" w:pos="1277"/>
          <w:tab w:val="left" w:pos="720"/>
        </w:tabs>
        <w:ind w:left="0" w:firstLine="0"/>
        <w:jc w:val="both"/>
        <w:rPr>
          <w:rFonts w:ascii="Times New Roman" w:hAnsi="Times New Roman"/>
          <w:b w:val="0"/>
          <w:sz w:val="24"/>
        </w:rPr>
      </w:pPr>
    </w:p>
    <w:p w:rsidR="00764CC6" w:rsidRDefault="00764CC6" w:rsidP="00764CC6">
      <w:pPr>
        <w:pStyle w:val="Apakpunkts"/>
        <w:numPr>
          <w:ilvl w:val="1"/>
          <w:numId w:val="3"/>
        </w:numPr>
        <w:jc w:val="both"/>
        <w:rPr>
          <w:rFonts w:ascii="Times New Roman" w:hAnsi="Times New Roman"/>
          <w:b w:val="0"/>
          <w:sz w:val="24"/>
        </w:rPr>
      </w:pPr>
      <w:r w:rsidRPr="005C5C01">
        <w:rPr>
          <w:rFonts w:ascii="Times New Roman" w:hAnsi="Times New Roman"/>
          <w:b w:val="0"/>
          <w:sz w:val="24"/>
        </w:rPr>
        <w:t xml:space="preserve">Ieinteresētais piegādātājs saziņas dokumentu nosūta uz atklāta konkursa nolikumā (turpmāk nolikumā tekstā – Nolikums) norādīto Pasūtītāja e-pasta adresi vai </w:t>
      </w:r>
      <w:r w:rsidRPr="008E53D8">
        <w:rPr>
          <w:rFonts w:ascii="Times New Roman" w:hAnsi="Times New Roman"/>
          <w:b w:val="0"/>
          <w:sz w:val="24"/>
        </w:rPr>
        <w:t>Elektronisko iepirkumu sistēmā</w:t>
      </w:r>
      <w:r w:rsidRPr="005C5C01">
        <w:rPr>
          <w:rFonts w:ascii="Times New Roman" w:hAnsi="Times New Roman"/>
          <w:b w:val="0"/>
          <w:sz w:val="24"/>
        </w:rPr>
        <w:t>.</w:t>
      </w:r>
    </w:p>
    <w:p w:rsidR="00764CC6" w:rsidRDefault="00764CC6" w:rsidP="00764CC6">
      <w:pPr>
        <w:pStyle w:val="Apakpunkts"/>
        <w:tabs>
          <w:tab w:val="clear" w:pos="1277"/>
          <w:tab w:val="left" w:pos="720"/>
        </w:tabs>
        <w:ind w:left="0" w:firstLine="0"/>
        <w:jc w:val="both"/>
        <w:rPr>
          <w:rFonts w:ascii="Times New Roman" w:hAnsi="Times New Roman"/>
          <w:b w:val="0"/>
          <w:sz w:val="24"/>
        </w:rPr>
      </w:pPr>
    </w:p>
    <w:p w:rsidR="00764CC6" w:rsidRDefault="00764CC6" w:rsidP="00764CC6">
      <w:pPr>
        <w:pStyle w:val="Apakpunkts"/>
        <w:numPr>
          <w:ilvl w:val="1"/>
          <w:numId w:val="3"/>
        </w:numPr>
        <w:jc w:val="both"/>
        <w:rPr>
          <w:rFonts w:ascii="Times New Roman" w:hAnsi="Times New Roman"/>
          <w:b w:val="0"/>
          <w:sz w:val="24"/>
        </w:rPr>
      </w:pPr>
      <w:r>
        <w:rPr>
          <w:rFonts w:ascii="Times New Roman" w:hAnsi="Times New Roman"/>
          <w:b w:val="0"/>
          <w:sz w:val="24"/>
        </w:rPr>
        <w:t>Papildu informāciju ieinteresētais piegādātājs var pieprasīt saskaņā ar Publisko iepirkumu likuma 30.panta nosacījumiem.</w:t>
      </w:r>
    </w:p>
    <w:p w:rsidR="00764CC6" w:rsidRDefault="00764CC6" w:rsidP="00764CC6">
      <w:pPr>
        <w:pStyle w:val="Sarakstarindkopa"/>
        <w:rPr>
          <w:b/>
        </w:rPr>
      </w:pPr>
    </w:p>
    <w:p w:rsidR="00764CC6" w:rsidRDefault="00764CC6" w:rsidP="00764CC6">
      <w:pPr>
        <w:pStyle w:val="Apakpunkts"/>
        <w:tabs>
          <w:tab w:val="clear" w:pos="1277"/>
        </w:tabs>
        <w:ind w:left="862" w:firstLine="0"/>
        <w:jc w:val="both"/>
        <w:rPr>
          <w:rFonts w:ascii="Times New Roman" w:hAnsi="Times New Roman"/>
          <w:b w:val="0"/>
          <w:sz w:val="24"/>
        </w:rPr>
      </w:pPr>
    </w:p>
    <w:p w:rsidR="00BA793F" w:rsidRDefault="00BA793F" w:rsidP="00BA793F">
      <w:pPr>
        <w:pStyle w:val="Standard"/>
        <w:spacing w:after="0" w:line="360" w:lineRule="auto"/>
        <w:jc w:val="both"/>
      </w:pPr>
      <w:r>
        <w:rPr>
          <w:rFonts w:ascii="Times New Roman" w:hAnsi="Times New Roman" w:cs="Times New Roman"/>
          <w:b/>
          <w:sz w:val="24"/>
          <w:szCs w:val="24"/>
        </w:rPr>
        <w:t>5. Piedāvājuma iesniegšana</w:t>
      </w:r>
    </w:p>
    <w:p w:rsidR="00BA793F" w:rsidRDefault="00BA793F" w:rsidP="00BA793F">
      <w:pPr>
        <w:pStyle w:val="Standard"/>
        <w:spacing w:after="0" w:line="240" w:lineRule="auto"/>
        <w:jc w:val="both"/>
      </w:pPr>
      <w:r>
        <w:rPr>
          <w:rFonts w:ascii="Times New Roman" w:hAnsi="Times New Roman" w:cs="Times New Roman"/>
          <w:sz w:val="24"/>
          <w:szCs w:val="24"/>
        </w:rPr>
        <w:t xml:space="preserve">5.1. Piedāvājums jāiesniedz EIS e-konkursu apakšsistēmā </w:t>
      </w:r>
      <w:hyperlink r:id="rId7" w:history="1">
        <w:r>
          <w:rPr>
            <w:rStyle w:val="Hipersaite"/>
            <w:rFonts w:ascii="Times New Roman" w:hAnsi="Times New Roman" w:cs="Times New Roman"/>
            <w:sz w:val="24"/>
            <w:szCs w:val="24"/>
          </w:rPr>
          <w:t>http://www.eis.gov.lv</w:t>
        </w:r>
      </w:hyperlink>
      <w:r>
        <w:rPr>
          <w:rFonts w:ascii="Times New Roman" w:hAnsi="Times New Roman" w:cs="Times New Roman"/>
          <w:sz w:val="24"/>
          <w:szCs w:val="24"/>
        </w:rPr>
        <w:t xml:space="preserve">   līdz </w:t>
      </w:r>
      <w:r w:rsidRPr="00E37776">
        <w:rPr>
          <w:rFonts w:ascii="Times New Roman" w:hAnsi="Times New Roman" w:cs="Times New Roman"/>
          <w:b/>
          <w:bCs/>
          <w:sz w:val="24"/>
          <w:szCs w:val="24"/>
        </w:rPr>
        <w:t xml:space="preserve">2018.gada </w:t>
      </w:r>
      <w:r>
        <w:rPr>
          <w:rFonts w:ascii="Times New Roman" w:hAnsi="Times New Roman" w:cs="Times New Roman"/>
          <w:b/>
          <w:bCs/>
          <w:sz w:val="24"/>
          <w:szCs w:val="24"/>
        </w:rPr>
        <w:t>26</w:t>
      </w:r>
      <w:r w:rsidRPr="00E37776">
        <w:rPr>
          <w:rFonts w:ascii="Times New Roman" w:hAnsi="Times New Roman" w:cs="Times New Roman"/>
          <w:b/>
          <w:bCs/>
          <w:sz w:val="24"/>
          <w:szCs w:val="24"/>
        </w:rPr>
        <w:t>. jūnijam,</w:t>
      </w:r>
      <w:r w:rsidRPr="00E37776">
        <w:rPr>
          <w:rFonts w:ascii="Times New Roman" w:hAnsi="Times New Roman" w:cs="Times New Roman"/>
          <w:b/>
          <w:bCs/>
          <w:color w:val="FF0000"/>
          <w:sz w:val="24"/>
          <w:szCs w:val="24"/>
        </w:rPr>
        <w:t xml:space="preserve"> </w:t>
      </w:r>
      <w:r w:rsidRPr="00E37776">
        <w:rPr>
          <w:rFonts w:ascii="Times New Roman" w:hAnsi="Times New Roman" w:cs="Times New Roman"/>
          <w:b/>
          <w:bCs/>
          <w:sz w:val="24"/>
          <w:szCs w:val="24"/>
        </w:rPr>
        <w:t>plkst. 14:00</w:t>
      </w:r>
      <w:r w:rsidRPr="00E37776">
        <w:rPr>
          <w:rFonts w:ascii="Times New Roman" w:hAnsi="Times New Roman" w:cs="Times New Roman"/>
          <w:sz w:val="24"/>
          <w:szCs w:val="24"/>
        </w:rPr>
        <w:t>.</w:t>
      </w:r>
      <w:r>
        <w:rPr>
          <w:rFonts w:ascii="Times New Roman" w:hAnsi="Times New Roman" w:cs="Times New Roman"/>
          <w:sz w:val="24"/>
          <w:szCs w:val="24"/>
        </w:rPr>
        <w:t xml:space="preserve"> Piedāvājumi, kas iesniegti pēc šajā Konkursa nolikumā noteiktā piedāvājuma iesniegšanas termiņa, netiks izskatīti.</w:t>
      </w:r>
    </w:p>
    <w:p w:rsidR="00BA793F" w:rsidRDefault="00BA793F" w:rsidP="00BA793F">
      <w:pPr>
        <w:pStyle w:val="Standard"/>
        <w:spacing w:after="0" w:line="240" w:lineRule="auto"/>
        <w:jc w:val="both"/>
      </w:pPr>
      <w:r>
        <w:rPr>
          <w:rFonts w:ascii="Times New Roman" w:hAnsi="Times New Roman" w:cs="Times New Roman"/>
          <w:sz w:val="24"/>
          <w:szCs w:val="24"/>
        </w:rPr>
        <w:t xml:space="preserve">5.2. Lai piegādātājs iesniegtu piedāvājumu Elektronisko iepirkumu sistēmas e-pasūtījumu apakšsistēmā rīkotā iepirkuma procedūrā, tas reģistrējas Elektronisko iepirkumu sistēmā (reģistrācijas informāciju sk. šeit: </w:t>
      </w:r>
      <w:hyperlink r:id="rId8" w:history="1">
        <w:r>
          <w:rPr>
            <w:rStyle w:val="Hipersaite"/>
            <w:rFonts w:ascii="Times New Roman" w:hAnsi="Times New Roman" w:cs="Times New Roman"/>
            <w:sz w:val="24"/>
            <w:szCs w:val="24"/>
          </w:rPr>
          <w:t>http://paligs.eis.gov.lv/piegadatajiem/</w:t>
        </w:r>
      </w:hyperlink>
      <w:r>
        <w:rPr>
          <w:rFonts w:ascii="Times New Roman" w:hAnsi="Times New Roman" w:cs="Times New Roman"/>
          <w:sz w:val="24"/>
          <w:szCs w:val="24"/>
        </w:rPr>
        <w:t xml:space="preserve"> )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p>
    <w:p w:rsidR="00BA793F" w:rsidRPr="00BA793F" w:rsidRDefault="00BA793F" w:rsidP="00BA793F">
      <w:pPr>
        <w:pStyle w:val="Standard"/>
        <w:spacing w:after="0" w:line="240" w:lineRule="auto"/>
        <w:jc w:val="both"/>
      </w:pPr>
    </w:p>
    <w:p w:rsidR="0007629A" w:rsidRDefault="0007629A" w:rsidP="0007629A">
      <w:pPr>
        <w:pStyle w:val="Standard"/>
        <w:spacing w:after="0" w:line="240" w:lineRule="auto"/>
        <w:jc w:val="both"/>
      </w:pPr>
      <w:r>
        <w:rPr>
          <w:rFonts w:ascii="Times New Roman" w:hAnsi="Times New Roman" w:cs="Times New Roman"/>
          <w:b/>
          <w:sz w:val="24"/>
          <w:szCs w:val="24"/>
        </w:rPr>
        <w:t>6. Prasības piedāvājumu noformēšanai</w:t>
      </w:r>
    </w:p>
    <w:p w:rsidR="0007629A" w:rsidRDefault="0007629A" w:rsidP="0007629A">
      <w:pPr>
        <w:jc w:val="both"/>
      </w:pPr>
      <w:r>
        <w:rPr>
          <w:sz w:val="24"/>
          <w:szCs w:val="24"/>
        </w:rPr>
        <w:t>6.1.</w:t>
      </w:r>
      <w:r>
        <w:rPr>
          <w:b/>
          <w:sz w:val="24"/>
          <w:szCs w:val="24"/>
        </w:rPr>
        <w:t xml:space="preserve"> </w:t>
      </w:r>
      <w:r>
        <w:rPr>
          <w:sz w:val="24"/>
          <w:szCs w:val="24"/>
          <w:u w:val="single"/>
          <w:lang w:eastAsia="en-US"/>
        </w:rPr>
        <w:t>Piedāvājums jāiesniedz elektroniski EIS e-konkursu apakšsistēmā</w:t>
      </w:r>
      <w:r>
        <w:rPr>
          <w:sz w:val="24"/>
          <w:szCs w:val="24"/>
          <w:lang w:eastAsia="en-US"/>
        </w:rPr>
        <w:t>, ievērojot šādas pretendenta izvēles iespējas:</w:t>
      </w:r>
    </w:p>
    <w:p w:rsidR="0007629A" w:rsidRDefault="0007629A" w:rsidP="0007629A">
      <w:pPr>
        <w:suppressAutoHyphens w:val="0"/>
        <w:jc w:val="both"/>
      </w:pPr>
      <w:r>
        <w:rPr>
          <w:sz w:val="24"/>
          <w:szCs w:val="24"/>
          <w:lang w:eastAsia="en-US"/>
        </w:rPr>
        <w:t>6.1.1. izmantojot EIS e-konkursu apakšsistēmas piedāvātos rīkus, aizpildot minētās sistēmas e-konkursu apakšsistēmā šīs iepirkuma procedūras sadaļā ievietotās formas;</w:t>
      </w:r>
    </w:p>
    <w:p w:rsidR="0007629A" w:rsidRDefault="0007629A" w:rsidP="0007629A">
      <w:pPr>
        <w:suppressAutoHyphens w:val="0"/>
        <w:jc w:val="both"/>
      </w:pPr>
      <w:r>
        <w:rPr>
          <w:sz w:val="24"/>
          <w:szCs w:val="24"/>
          <w:lang w:eastAsia="en-US"/>
        </w:rPr>
        <w:t>6.1.2. elektroniski aizpildāmos dokumentus elektroniski sagatavojot ārpus EIS e-konkursu apakšsistēmas un pievienojot atbilstošajām prasībām (šādā gadījumā pretendents ir atbildīgs par aizpildāmo formu atbilstību dokumentācijas prasībām un formu paraugiem);</w:t>
      </w:r>
    </w:p>
    <w:p w:rsidR="0007629A" w:rsidRDefault="00F55454" w:rsidP="0007629A">
      <w:pPr>
        <w:suppressAutoHyphens w:val="0"/>
        <w:jc w:val="both"/>
      </w:pPr>
      <w:r>
        <w:rPr>
          <w:sz w:val="24"/>
          <w:szCs w:val="24"/>
          <w:lang w:eastAsia="en-US"/>
        </w:rPr>
        <w:t>6.1.3. elektroniski (</w:t>
      </w:r>
      <w:proofErr w:type="spellStart"/>
      <w:r w:rsidR="0007629A">
        <w:rPr>
          <w:sz w:val="24"/>
          <w:szCs w:val="24"/>
          <w:lang w:eastAsia="en-US"/>
        </w:rPr>
        <w:t>pdf</w:t>
      </w:r>
      <w:proofErr w:type="spellEnd"/>
      <w:r w:rsidR="0007629A">
        <w:rPr>
          <w:sz w:val="24"/>
          <w:szCs w:val="24"/>
          <w:lang w:eastAsia="en-US"/>
        </w:rPr>
        <w:t xml:space="preserve"> formātā)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07629A" w:rsidRDefault="0007629A" w:rsidP="0007629A">
      <w:pPr>
        <w:suppressAutoHyphens w:val="0"/>
        <w:jc w:val="both"/>
      </w:pPr>
      <w:r>
        <w:rPr>
          <w:sz w:val="24"/>
          <w:szCs w:val="24"/>
          <w:lang w:eastAsia="en-US"/>
        </w:rPr>
        <w:t>6.2. Sagatavojot piedāvājumu, pretendents ievēro, ka:</w:t>
      </w:r>
    </w:p>
    <w:p w:rsidR="0007629A" w:rsidRDefault="0007629A" w:rsidP="0007629A">
      <w:pPr>
        <w:suppressAutoHyphens w:val="0"/>
        <w:jc w:val="both"/>
      </w:pPr>
      <w:r>
        <w:rPr>
          <w:sz w:val="24"/>
          <w:szCs w:val="24"/>
          <w:lang w:eastAsia="en-US"/>
        </w:rPr>
        <w:t>6.2.1. pieteikuma veidlapa, tehniskais un finanšu piedāvājums saskaņā ar e</w:t>
      </w:r>
      <w:r>
        <w:rPr>
          <w:sz w:val="24"/>
          <w:szCs w:val="24"/>
          <w:lang w:eastAsia="en-US"/>
        </w:rPr>
        <w:noBreakHyphen/>
        <w:t>konkursu apakšsistēmā iepirkuma procedūras profilam pievienotajām dokumentu veidnēm jāaizpilda tikai elektroniski, katrs atsevišķā elektroniskā dokumentā MS Word vai MS Excel lasāmā formātā un jāpievieno tam paredzētajā iepirkuma procedūras profila sadaļā;</w:t>
      </w:r>
    </w:p>
    <w:p w:rsidR="0007629A" w:rsidRDefault="0007629A" w:rsidP="0007629A">
      <w:pPr>
        <w:suppressAutoHyphens w:val="0"/>
        <w:jc w:val="both"/>
      </w:pPr>
      <w:r>
        <w:rPr>
          <w:sz w:val="24"/>
          <w:szCs w:val="24"/>
          <w:lang w:eastAsia="en-US"/>
        </w:rPr>
        <w:t xml:space="preserve">6.2.2. iesniedzot piedāvājumu, pretendents to paraksta ar drošu elektronisko parakstu un laika zīmogu vai ar EIS piedāvāto elektronisko parakstu. Pretendents pēc saviem ieskatiem dalības pieteikumu, tehnisko piedāvājumu un finanšu piedāvājumu var ar drošu elektronisko parakstu un laika zīmogu parakstīt atsevišķi. Piedāvājumu paraksta pretendentu pārstāvēt tiesīgā persona, pievienojot pārstāvību apliecinošu dokumentu (piemēram, pilnvaru). </w:t>
      </w:r>
    </w:p>
    <w:p w:rsidR="0007629A" w:rsidRDefault="0007629A" w:rsidP="0007629A">
      <w:pPr>
        <w:suppressAutoHyphens w:val="0"/>
        <w:jc w:val="both"/>
      </w:pPr>
      <w:r>
        <w:rPr>
          <w:sz w:val="24"/>
          <w:szCs w:val="24"/>
          <w:lang w:eastAsia="en-US"/>
        </w:rPr>
        <w:t>6.3. Iesniedzot piedāvājumu, pretendents pilnībā atzīst visus Konkursa nolikumā (tai skaitā, tā pielikumos un formās, kuras ir ievietotas EIS e-konkursu apakšsistēmās šī konkursa sadaļā) ietvertos nosacījumus.</w:t>
      </w:r>
    </w:p>
    <w:p w:rsidR="0007629A" w:rsidRDefault="0007629A" w:rsidP="0007629A">
      <w:pPr>
        <w:suppressAutoHyphens w:val="0"/>
        <w:jc w:val="both"/>
      </w:pPr>
      <w:r>
        <w:rPr>
          <w:sz w:val="24"/>
          <w:szCs w:val="24"/>
          <w:lang w:eastAsia="en-US"/>
        </w:rPr>
        <w:lastRenderedPageBreak/>
        <w:t>6.4.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07629A" w:rsidRDefault="00BA793F" w:rsidP="0007629A">
      <w:pPr>
        <w:suppressAutoHyphens w:val="0"/>
        <w:jc w:val="both"/>
      </w:pPr>
      <w:r>
        <w:rPr>
          <w:sz w:val="24"/>
          <w:szCs w:val="24"/>
          <w:lang w:eastAsia="en-US"/>
        </w:rPr>
        <w:t>6.5</w:t>
      </w:r>
      <w:r w:rsidR="0007629A">
        <w:rPr>
          <w:sz w:val="24"/>
          <w:szCs w:val="24"/>
          <w:lang w:eastAsia="en-US"/>
        </w:rPr>
        <w:t>. Pretendents piedāvājuma noformēšanā ievēro Elektronisko dokumentu likumā un 2005.gada 28.jūnija Ministru kabineta noteikumos Nr.473 “Elektronisko dokumentu izstrādāšanas, noformēšanas, glabāšanas un aprites kārtība valsts un pašvaldību iestādēs un kārtība, kādā notiek elektronisko dokumentu aprite starp valsts un pašvaldību iestādēm vai starp šīm iestādēm un fiziskām un juridiskām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07629A" w:rsidRDefault="00F55454" w:rsidP="0007629A">
      <w:pPr>
        <w:suppressAutoHyphens w:val="0"/>
        <w:jc w:val="both"/>
      </w:pPr>
      <w:r>
        <w:rPr>
          <w:sz w:val="24"/>
          <w:szCs w:val="24"/>
          <w:lang w:eastAsia="en-US"/>
        </w:rPr>
        <w:t>6.6</w:t>
      </w:r>
      <w:r w:rsidR="0007629A">
        <w:rPr>
          <w:sz w:val="24"/>
          <w:szCs w:val="24"/>
          <w:lang w:eastAsia="en-US"/>
        </w:rPr>
        <w:t xml:space="preserve">. Piedāvājums jāsagatavo latviešu valodā. Ja kāds dokuments piedāvājumā un/vai citi piedāvājumā iekļautie informācijas materiāli ir svešvalodā, tam jāpievieno pretendenta </w:t>
      </w:r>
      <w:proofErr w:type="spellStart"/>
      <w:r w:rsidR="0007629A">
        <w:rPr>
          <w:sz w:val="24"/>
          <w:szCs w:val="24"/>
          <w:lang w:eastAsia="en-US"/>
        </w:rPr>
        <w:t>paraksttiesīgās</w:t>
      </w:r>
      <w:proofErr w:type="spellEnd"/>
      <w:r w:rsidR="0007629A">
        <w:rPr>
          <w:sz w:val="24"/>
          <w:szCs w:val="24"/>
          <w:lang w:eastAsia="en-US"/>
        </w:rPr>
        <w:t xml:space="preserve"> personas vai pilnvarotās personas (pievienojama pilnvara) apstiprināts tulkojums latviešu valodā.</w:t>
      </w:r>
    </w:p>
    <w:p w:rsidR="0007629A" w:rsidRDefault="00F55454" w:rsidP="0007629A">
      <w:pPr>
        <w:suppressAutoHyphens w:val="0"/>
        <w:jc w:val="both"/>
      </w:pPr>
      <w:r>
        <w:rPr>
          <w:sz w:val="24"/>
          <w:szCs w:val="24"/>
          <w:lang w:eastAsia="en-US"/>
        </w:rPr>
        <w:t>6.7</w:t>
      </w:r>
      <w:r w:rsidR="0007629A">
        <w:rPr>
          <w:sz w:val="24"/>
          <w:szCs w:val="24"/>
          <w:lang w:eastAsia="en-US"/>
        </w:rPr>
        <w:t xml:space="preserve">. 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07629A" w:rsidRDefault="00F55454" w:rsidP="0007629A">
      <w:pPr>
        <w:suppressAutoHyphens w:val="0"/>
        <w:jc w:val="both"/>
      </w:pPr>
      <w:r>
        <w:rPr>
          <w:sz w:val="24"/>
          <w:szCs w:val="24"/>
          <w:lang w:eastAsia="en-US"/>
        </w:rPr>
        <w:t>6.8</w:t>
      </w:r>
      <w:r w:rsidR="0007629A">
        <w:rPr>
          <w:sz w:val="24"/>
          <w:szCs w:val="24"/>
          <w:lang w:eastAsia="en-US"/>
        </w:rPr>
        <w:t xml:space="preserve">. Piedāvājums elektroniski jāparaksta pretendenta </w:t>
      </w:r>
      <w:proofErr w:type="spellStart"/>
      <w:r w:rsidR="0007629A">
        <w:rPr>
          <w:sz w:val="24"/>
          <w:szCs w:val="24"/>
          <w:lang w:eastAsia="en-US"/>
        </w:rPr>
        <w:t>paraksttiesīgajai</w:t>
      </w:r>
      <w:proofErr w:type="spellEnd"/>
      <w:r w:rsidR="0007629A">
        <w:rPr>
          <w:sz w:val="24"/>
          <w:szCs w:val="24"/>
          <w:lang w:eastAsia="en-US"/>
        </w:rPr>
        <w:t xml:space="preserve"> vai pilnvarotajai personai. Pilnvarotajai personai pretendenta atlases dokumentu daļā jāpievieno pilnvara. Pilnvarā precīzi jānorāda pilnvarotajam pārstāvim piešķirto tiesību un saistību apjoms.</w:t>
      </w:r>
    </w:p>
    <w:p w:rsidR="0007629A" w:rsidRDefault="00F55454" w:rsidP="0007629A">
      <w:pPr>
        <w:suppressAutoHyphens w:val="0"/>
        <w:jc w:val="both"/>
      </w:pPr>
      <w:r>
        <w:rPr>
          <w:sz w:val="24"/>
          <w:szCs w:val="24"/>
          <w:lang w:eastAsia="en-US"/>
        </w:rPr>
        <w:t>6.9</w:t>
      </w:r>
      <w:r w:rsidR="0007629A">
        <w:rPr>
          <w:sz w:val="24"/>
          <w:szCs w:val="24"/>
          <w:lang w:eastAsia="en-US"/>
        </w:rPr>
        <w:t xml:space="preserve">. 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proofErr w:type="spellStart"/>
      <w:r w:rsidR="0007629A">
        <w:rPr>
          <w:sz w:val="24"/>
          <w:szCs w:val="24"/>
          <w:lang w:eastAsia="en-US"/>
        </w:rPr>
        <w:t>paraksttiesīgajai</w:t>
      </w:r>
      <w:proofErr w:type="spellEnd"/>
      <w:r w:rsidR="0007629A">
        <w:rPr>
          <w:sz w:val="24"/>
          <w:szCs w:val="24"/>
          <w:lang w:eastAsia="en-US"/>
        </w:rPr>
        <w:t xml:space="preserve"> vai pilnvarotajai personai.</w:t>
      </w:r>
    </w:p>
    <w:p w:rsidR="0007629A" w:rsidRDefault="00F55454" w:rsidP="0007629A">
      <w:pPr>
        <w:suppressAutoHyphens w:val="0"/>
        <w:jc w:val="both"/>
      </w:pPr>
      <w:r>
        <w:rPr>
          <w:sz w:val="24"/>
          <w:szCs w:val="24"/>
          <w:lang w:eastAsia="en-US"/>
        </w:rPr>
        <w:t>6.10. Pirms Konkursa nolikuma 5</w:t>
      </w:r>
      <w:r w:rsidR="0007629A">
        <w:rPr>
          <w:sz w:val="24"/>
          <w:szCs w:val="24"/>
          <w:lang w:eastAsia="en-US"/>
        </w:rPr>
        <w:t>.1. punktā noteiktā piedāvājuma iesniegšanas termiņa beigām pretendents ir tiesīgs grozīt vai atsaukt iesniegto piedāvājumu, izmantojot attiecīgos EIS pieejamos rīkus.</w:t>
      </w:r>
    </w:p>
    <w:p w:rsidR="0007629A" w:rsidRDefault="00F55454" w:rsidP="0007629A">
      <w:pPr>
        <w:suppressAutoHyphens w:val="0"/>
        <w:jc w:val="both"/>
      </w:pPr>
      <w:r>
        <w:rPr>
          <w:sz w:val="24"/>
          <w:szCs w:val="24"/>
          <w:lang w:eastAsia="en-US"/>
        </w:rPr>
        <w:t>6.11. Pēc Konkursa nolikuma 5</w:t>
      </w:r>
      <w:r w:rsidR="0007629A">
        <w:rPr>
          <w:sz w:val="24"/>
          <w:szCs w:val="24"/>
          <w:lang w:eastAsia="en-US"/>
        </w:rPr>
        <w:t>.1. punktā noteiktā piedāvājuma iesniegšanas termiņa beigām pretendents:</w:t>
      </w:r>
    </w:p>
    <w:p w:rsidR="0007629A" w:rsidRDefault="0007629A" w:rsidP="0007629A">
      <w:pPr>
        <w:numPr>
          <w:ilvl w:val="0"/>
          <w:numId w:val="42"/>
        </w:numPr>
        <w:tabs>
          <w:tab w:val="left" w:pos="142"/>
          <w:tab w:val="left" w:pos="284"/>
          <w:tab w:val="left" w:pos="426"/>
        </w:tabs>
        <w:suppressAutoHyphens w:val="0"/>
        <w:ind w:left="0" w:firstLine="0"/>
        <w:jc w:val="both"/>
      </w:pPr>
      <w:r>
        <w:rPr>
          <w:sz w:val="24"/>
          <w:szCs w:val="24"/>
          <w:lang w:eastAsia="en-US"/>
        </w:rPr>
        <w:t xml:space="preserve"> nav tiesīgs grozīt iesniegto piedāvājumu;</w:t>
      </w:r>
    </w:p>
    <w:p w:rsidR="0007629A" w:rsidRDefault="0007629A" w:rsidP="0007629A">
      <w:pPr>
        <w:numPr>
          <w:ilvl w:val="0"/>
          <w:numId w:val="42"/>
        </w:numPr>
        <w:tabs>
          <w:tab w:val="left" w:pos="142"/>
          <w:tab w:val="left" w:pos="426"/>
        </w:tabs>
        <w:suppressAutoHyphens w:val="0"/>
        <w:ind w:left="0" w:firstLine="0"/>
        <w:jc w:val="both"/>
      </w:pPr>
      <w:r>
        <w:rPr>
          <w:sz w:val="24"/>
          <w:szCs w:val="24"/>
          <w:lang w:eastAsia="en-US"/>
        </w:rPr>
        <w:t xml:space="preserve"> ir tiesīgs atsaukt iesniegto piedāvājumu, rakstveidā par to informējot Pasūtītāju. Šajā gadījumā piedāvājuma atsaukšana izbeidz turpmāku pretendenta dalību šajā iepirkuma procedūrā.</w:t>
      </w:r>
    </w:p>
    <w:p w:rsidR="0007629A" w:rsidRDefault="00F55454" w:rsidP="0007629A">
      <w:pPr>
        <w:tabs>
          <w:tab w:val="left" w:pos="2127"/>
          <w:tab w:val="left" w:pos="2160"/>
        </w:tabs>
        <w:suppressAutoHyphens w:val="0"/>
        <w:jc w:val="both"/>
      </w:pPr>
      <w:r>
        <w:rPr>
          <w:sz w:val="24"/>
          <w:szCs w:val="24"/>
          <w:lang w:eastAsia="en-US"/>
        </w:rPr>
        <w:t>6.12</w:t>
      </w:r>
      <w:r w:rsidR="0007629A">
        <w:rPr>
          <w:sz w:val="24"/>
          <w:szCs w:val="24"/>
          <w:lang w:eastAsia="en-US"/>
        </w:rPr>
        <w:t>. Pretendents var iesniegt tikai 1 (vienu) piedāvājuma variantu par visu iepirkuma priekšmeta apjomu vai tā daļām, nav pieļaujama piedāvājumu variantu iesniegšana.</w:t>
      </w:r>
    </w:p>
    <w:p w:rsidR="0007629A" w:rsidRDefault="00F55454" w:rsidP="0007629A">
      <w:pPr>
        <w:tabs>
          <w:tab w:val="left" w:pos="2127"/>
          <w:tab w:val="left" w:pos="2160"/>
        </w:tabs>
        <w:suppressAutoHyphens w:val="0"/>
        <w:jc w:val="both"/>
      </w:pPr>
      <w:r>
        <w:rPr>
          <w:sz w:val="24"/>
          <w:szCs w:val="24"/>
          <w:lang w:eastAsia="en-US"/>
        </w:rPr>
        <w:t>6.13</w:t>
      </w:r>
      <w:r w:rsidR="0007629A">
        <w:rPr>
          <w:sz w:val="24"/>
          <w:szCs w:val="24"/>
          <w:lang w:eastAsia="en-US"/>
        </w:rPr>
        <w:t xml:space="preserve">. </w:t>
      </w:r>
      <w:r w:rsidR="0007629A">
        <w:rPr>
          <w:rFonts w:ascii="RimTimes" w:hAnsi="RimTimes" w:cs="RimTimes"/>
          <w:b/>
          <w:sz w:val="24"/>
          <w:szCs w:val="24"/>
          <w:u w:val="single"/>
          <w:lang w:eastAsia="en-US"/>
        </w:rPr>
        <w:t>Pretendentu piedāvājumi, kas iesniegti ārpus EIS e-konkursu apakšsistēmas, netiek atvērti un neatvērti tiek nosūtīti atpakaļ iesniedzējam.</w:t>
      </w:r>
    </w:p>
    <w:p w:rsidR="0007629A" w:rsidRDefault="00F55454" w:rsidP="0007629A">
      <w:pPr>
        <w:tabs>
          <w:tab w:val="left" w:pos="2127"/>
          <w:tab w:val="left" w:pos="2160"/>
        </w:tabs>
        <w:suppressAutoHyphens w:val="0"/>
        <w:jc w:val="both"/>
      </w:pPr>
      <w:r>
        <w:rPr>
          <w:rFonts w:ascii="RimTimes" w:hAnsi="RimTimes" w:cs="RimTimes"/>
          <w:sz w:val="24"/>
          <w:szCs w:val="24"/>
          <w:lang w:eastAsia="en-US"/>
        </w:rPr>
        <w:t>6.14</w:t>
      </w:r>
      <w:r w:rsidR="0007629A">
        <w:rPr>
          <w:rFonts w:ascii="RimTimes" w:hAnsi="RimTimes" w:cs="RimTimes"/>
          <w:sz w:val="24"/>
          <w:szCs w:val="24"/>
          <w:lang w:eastAsia="en-US"/>
        </w:rPr>
        <w:t>. Ja no sistēmas uzturētāja (Valsts reģionālās attīstības aģentūras) būs saņemts paziņojums par traucējumiem elektroniskās informācijas sistēmas darbībā, kuru dēļ nav iespējams iesniegt piedāvājumu, piedāvājumu iesniegšanas termiņš tiks pagarināts un Pasūtītājs savā interneta vietnē publicēs informāciju par piedāvājumu iesniegšanas termiņa pagarināšanu. Ja no sistēmas uzturētāja būs saņemts paziņojums par traucējumiem elektroniskās informācijas sistēmas darbībā, kuru dēļ nav iespējams nodrošināt piedāvājumu drošību, iepirkuma procedūra tiks pārtraukta.</w:t>
      </w:r>
    </w:p>
    <w:p w:rsidR="0007629A" w:rsidRDefault="00F55454" w:rsidP="0007629A">
      <w:pPr>
        <w:suppressAutoHyphens w:val="0"/>
        <w:jc w:val="both"/>
        <w:rPr>
          <w:sz w:val="24"/>
          <w:szCs w:val="24"/>
          <w:lang w:eastAsia="en-US"/>
        </w:rPr>
      </w:pPr>
      <w:r>
        <w:rPr>
          <w:sz w:val="24"/>
          <w:szCs w:val="24"/>
          <w:lang w:eastAsia="en-US"/>
        </w:rPr>
        <w:t>6.15</w:t>
      </w:r>
      <w:r w:rsidR="0007629A">
        <w:rPr>
          <w:sz w:val="24"/>
          <w:szCs w:val="24"/>
          <w:lang w:eastAsia="en-US"/>
        </w:rPr>
        <w:t>. Piedāvājumu vērtēšana notiks slēgtās komisijas sēdēs.</w:t>
      </w:r>
    </w:p>
    <w:p w:rsidR="0007629A" w:rsidRDefault="0007629A" w:rsidP="0007629A">
      <w:pPr>
        <w:suppressAutoHyphens w:val="0"/>
        <w:jc w:val="both"/>
        <w:rPr>
          <w:sz w:val="24"/>
          <w:szCs w:val="24"/>
          <w:lang w:eastAsia="en-US"/>
        </w:rPr>
      </w:pPr>
    </w:p>
    <w:p w:rsidR="00C65550" w:rsidRPr="0013339A" w:rsidRDefault="0007629A" w:rsidP="0007629A">
      <w:pPr>
        <w:pStyle w:val="Punkts"/>
        <w:tabs>
          <w:tab w:val="clear" w:pos="851"/>
        </w:tabs>
        <w:ind w:left="0" w:firstLine="0"/>
        <w:rPr>
          <w:rFonts w:ascii="Times New Roman" w:hAnsi="Times New Roman"/>
          <w:sz w:val="24"/>
        </w:rPr>
      </w:pPr>
      <w:bookmarkStart w:id="1" w:name="_Toc134418278"/>
      <w:bookmarkStart w:id="2" w:name="_Toc134628683"/>
      <w:bookmarkStart w:id="3" w:name="_Toc295375946"/>
      <w:r>
        <w:rPr>
          <w:rFonts w:ascii="Times New Roman" w:hAnsi="Times New Roman"/>
          <w:sz w:val="24"/>
        </w:rPr>
        <w:t>7.</w:t>
      </w:r>
      <w:r w:rsidR="00C65550" w:rsidRPr="0013339A">
        <w:rPr>
          <w:rFonts w:ascii="Times New Roman" w:hAnsi="Times New Roman"/>
          <w:sz w:val="24"/>
        </w:rPr>
        <w:t>Nosacījumi Pretendenta dalībai iepirkuma procedūrā</w:t>
      </w:r>
      <w:bookmarkEnd w:id="1"/>
      <w:bookmarkEnd w:id="2"/>
      <w:bookmarkEnd w:id="3"/>
    </w:p>
    <w:p w:rsidR="00C65550" w:rsidRPr="0013339A" w:rsidRDefault="00C65550" w:rsidP="00C65550">
      <w:pPr>
        <w:pStyle w:val="ColorfulList-Accent11"/>
        <w:spacing w:after="120" w:line="100" w:lineRule="atLeast"/>
        <w:ind w:left="1276" w:hanging="850"/>
        <w:jc w:val="both"/>
        <w:rPr>
          <w:sz w:val="24"/>
          <w:szCs w:val="24"/>
        </w:rPr>
      </w:pPr>
      <w:r w:rsidRPr="0013339A">
        <w:rPr>
          <w:sz w:val="24"/>
          <w:szCs w:val="24"/>
        </w:rPr>
        <w:t>7.1.</w:t>
      </w:r>
      <w:r w:rsidRPr="0013339A">
        <w:rPr>
          <w:sz w:val="24"/>
          <w:szCs w:val="24"/>
        </w:rPr>
        <w:tab/>
        <w:t xml:space="preserve">Pasūtītājs izslēdz pretendentu no turpmākās dalības iepirkuma procedūrā, kā arī neizskata pretendenta piedāvājumu jebkurā no šādiem gadījumiem: </w:t>
      </w:r>
    </w:p>
    <w:p w:rsidR="00C65550" w:rsidRPr="00C64344" w:rsidRDefault="00C65550" w:rsidP="00C65550">
      <w:pPr>
        <w:pStyle w:val="ColorfulList-Accent11"/>
        <w:spacing w:after="120" w:line="100" w:lineRule="atLeast"/>
        <w:ind w:left="1276" w:hanging="850"/>
        <w:jc w:val="both"/>
        <w:rPr>
          <w:sz w:val="24"/>
          <w:szCs w:val="24"/>
        </w:rPr>
      </w:pPr>
      <w:r w:rsidRPr="0013339A">
        <w:rPr>
          <w:rFonts w:eastAsia="Times New Roman"/>
          <w:color w:val="000000"/>
          <w:sz w:val="24"/>
          <w:szCs w:val="24"/>
          <w:lang w:eastAsia="lv-LV"/>
        </w:rPr>
        <w:lastRenderedPageBreak/>
        <w:t>7.1.1.</w:t>
      </w:r>
      <w:r w:rsidRPr="0013339A">
        <w:rPr>
          <w:rFonts w:eastAsia="Times New Roman"/>
          <w:color w:val="000000"/>
          <w:sz w:val="24"/>
          <w:szCs w:val="24"/>
          <w:lang w:eastAsia="lv-LV"/>
        </w:rPr>
        <w:tab/>
      </w:r>
      <w:r w:rsidRPr="00C64344">
        <w:rPr>
          <w:sz w:val="24"/>
          <w:szCs w:val="24"/>
        </w:rPr>
        <w:t xml:space="preserve">pretendents vai persona, kura ir pretendenta valdes vai padomes loceklis, </w:t>
      </w:r>
      <w:proofErr w:type="spellStart"/>
      <w:r w:rsidRPr="00C64344">
        <w:rPr>
          <w:sz w:val="24"/>
          <w:szCs w:val="24"/>
        </w:rPr>
        <w:t>pārstāvēttiesīgā</w:t>
      </w:r>
      <w:proofErr w:type="spellEnd"/>
      <w:r w:rsidRPr="00C64344">
        <w:rPr>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C65550" w:rsidRPr="00C64344" w:rsidRDefault="00C65550" w:rsidP="00C65550">
      <w:pPr>
        <w:pStyle w:val="Punkts"/>
        <w:tabs>
          <w:tab w:val="clear" w:pos="851"/>
        </w:tabs>
        <w:ind w:left="1843" w:hanging="283"/>
        <w:rPr>
          <w:rFonts w:ascii="Times New Roman" w:hAnsi="Times New Roman"/>
          <w:b w:val="0"/>
          <w:sz w:val="24"/>
        </w:rPr>
      </w:pPr>
      <w:r w:rsidRPr="00C64344">
        <w:rPr>
          <w:rFonts w:ascii="Times New Roman" w:hAnsi="Times New Roman"/>
          <w:b w:val="0"/>
          <w:sz w:val="24"/>
        </w:rPr>
        <w:t>a) noziedzīgas organizācijas izveidošana, vadīšana, iesaistīšanās tajā vai tās sastāvā ietilpstošā organizētā grupā vai citā noziedzīgā formējumā vai piedalīšanās šādas organizācijas izdarītajos noziedzīgajos nodarījumos,</w:t>
      </w:r>
    </w:p>
    <w:p w:rsidR="00C65550" w:rsidRPr="00C64344" w:rsidRDefault="00C65550" w:rsidP="00C65550">
      <w:pPr>
        <w:pStyle w:val="Punkts"/>
        <w:tabs>
          <w:tab w:val="clear" w:pos="851"/>
          <w:tab w:val="left" w:pos="1843"/>
        </w:tabs>
        <w:ind w:left="1843" w:hanging="283"/>
        <w:rPr>
          <w:rFonts w:ascii="Times New Roman" w:hAnsi="Times New Roman"/>
          <w:b w:val="0"/>
          <w:sz w:val="24"/>
        </w:rPr>
      </w:pPr>
      <w:r w:rsidRPr="00C64344">
        <w:rPr>
          <w:rFonts w:ascii="Times New Roman" w:hAnsi="Times New Roman"/>
          <w:b w:val="0"/>
          <w:sz w:val="24"/>
        </w:rPr>
        <w:t>b) kukuļņemšana, kukuļdošana, kukuļa piesavināšanās, starpniecība kukuļošanā, neatļauta labumu pieņemšana, komerciāla uzpirkšana, prettiesiska labuma pieprasīšana, pieņemšana un došana, tirgošanās ar ietekmi,</w:t>
      </w:r>
    </w:p>
    <w:p w:rsidR="00C65550" w:rsidRPr="00C64344" w:rsidRDefault="00C65550" w:rsidP="00C65550">
      <w:pPr>
        <w:pStyle w:val="Punkts"/>
        <w:tabs>
          <w:tab w:val="clear" w:pos="851"/>
          <w:tab w:val="left" w:pos="1843"/>
        </w:tabs>
        <w:ind w:left="1843" w:hanging="283"/>
        <w:rPr>
          <w:rFonts w:ascii="Times New Roman" w:hAnsi="Times New Roman"/>
          <w:b w:val="0"/>
          <w:sz w:val="24"/>
        </w:rPr>
      </w:pPr>
      <w:r w:rsidRPr="00C64344">
        <w:rPr>
          <w:rFonts w:ascii="Times New Roman" w:hAnsi="Times New Roman"/>
          <w:b w:val="0"/>
          <w:sz w:val="24"/>
        </w:rPr>
        <w:t>c) krāpšana, piesavināšanās vai noziedzīgi iegūtu līdzekļu legalizēšana,</w:t>
      </w:r>
    </w:p>
    <w:p w:rsidR="00C65550" w:rsidRPr="00C64344" w:rsidRDefault="00C65550" w:rsidP="00C65550">
      <w:pPr>
        <w:pStyle w:val="ColorfulList-Accent11"/>
        <w:spacing w:after="0" w:line="100" w:lineRule="atLeast"/>
        <w:ind w:left="1843" w:hanging="283"/>
        <w:jc w:val="both"/>
        <w:rPr>
          <w:sz w:val="24"/>
          <w:szCs w:val="24"/>
        </w:rPr>
      </w:pPr>
      <w:r w:rsidRPr="00C64344">
        <w:rPr>
          <w:sz w:val="24"/>
          <w:szCs w:val="24"/>
        </w:rPr>
        <w:t>d) terorisms, terorisma finansēšana, aicinājums uz terorismu, terorisma draudi vai personas vervēšana un apmācīšana terora aktu veikšanai</w:t>
      </w:r>
      <w:r w:rsidRPr="00C64344">
        <w:rPr>
          <w:color w:val="000000"/>
          <w:sz w:val="24"/>
          <w:szCs w:val="24"/>
        </w:rPr>
        <w:t>;</w:t>
      </w:r>
    </w:p>
    <w:p w:rsidR="00C65550" w:rsidRPr="00C64344" w:rsidRDefault="00C65550" w:rsidP="00C65550">
      <w:pPr>
        <w:pStyle w:val="ColorfulList-Accent11"/>
        <w:spacing w:after="0" w:line="100" w:lineRule="atLeast"/>
        <w:ind w:left="1276" w:firstLine="284"/>
        <w:jc w:val="both"/>
        <w:rPr>
          <w:sz w:val="24"/>
          <w:szCs w:val="24"/>
        </w:rPr>
      </w:pPr>
      <w:r w:rsidRPr="00C64344">
        <w:rPr>
          <w:sz w:val="24"/>
          <w:szCs w:val="24"/>
        </w:rPr>
        <w:t>e) cilvēku tirdzniecība;</w:t>
      </w:r>
    </w:p>
    <w:p w:rsidR="00C65550" w:rsidRPr="00C64344" w:rsidRDefault="00C65550" w:rsidP="00C65550">
      <w:pPr>
        <w:pStyle w:val="ColorfulList-Accent11"/>
        <w:spacing w:after="120" w:line="100" w:lineRule="atLeast"/>
        <w:ind w:left="1276" w:firstLine="284"/>
        <w:jc w:val="both"/>
        <w:rPr>
          <w:sz w:val="24"/>
          <w:szCs w:val="24"/>
        </w:rPr>
      </w:pPr>
      <w:r w:rsidRPr="00C64344">
        <w:rPr>
          <w:sz w:val="24"/>
          <w:szCs w:val="24"/>
        </w:rPr>
        <w:t>f) izvairīšanās no nodokļu un tiem pielīdzināto maksājumu nomaksas.</w:t>
      </w:r>
    </w:p>
    <w:p w:rsidR="00C65550" w:rsidRPr="00BB13F7" w:rsidRDefault="00C65550" w:rsidP="00C65550">
      <w:pPr>
        <w:pStyle w:val="ColorfulList-Accent11"/>
        <w:spacing w:after="120" w:line="100" w:lineRule="atLeast"/>
        <w:ind w:left="1276" w:hanging="850"/>
        <w:jc w:val="both"/>
        <w:rPr>
          <w:sz w:val="24"/>
          <w:szCs w:val="24"/>
        </w:rPr>
      </w:pPr>
      <w:r w:rsidRPr="0013339A">
        <w:rPr>
          <w:rFonts w:eastAsia="Times New Roman"/>
          <w:color w:val="000000"/>
          <w:sz w:val="24"/>
          <w:szCs w:val="24"/>
          <w:lang w:eastAsia="lv-LV"/>
        </w:rPr>
        <w:t>7.1.2</w:t>
      </w:r>
      <w:r w:rsidRPr="00220417">
        <w:rPr>
          <w:rFonts w:eastAsia="Times New Roman"/>
          <w:color w:val="000000"/>
          <w:sz w:val="24"/>
          <w:szCs w:val="24"/>
          <w:lang w:eastAsia="lv-LV"/>
        </w:rPr>
        <w:t>.</w:t>
      </w:r>
      <w:r w:rsidRPr="00220417">
        <w:rPr>
          <w:rFonts w:eastAsia="Times New Roman"/>
          <w:color w:val="000000"/>
          <w:sz w:val="24"/>
          <w:szCs w:val="24"/>
          <w:lang w:eastAsia="lv-LV"/>
        </w:rPr>
        <w:tab/>
      </w:r>
      <w:r w:rsidRPr="00BB13F7">
        <w:rPr>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B13F7">
        <w:rPr>
          <w:i/>
          <w:iCs/>
          <w:sz w:val="24"/>
          <w:szCs w:val="24"/>
        </w:rPr>
        <w:t>euro</w:t>
      </w:r>
      <w:proofErr w:type="spellEnd"/>
      <w:r w:rsidRPr="00BB13F7">
        <w:rPr>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65550" w:rsidRPr="00BB13F7" w:rsidRDefault="00C65550" w:rsidP="00C65550">
      <w:pPr>
        <w:pStyle w:val="ColorfulList-Accent11"/>
        <w:spacing w:after="120" w:line="100" w:lineRule="atLeast"/>
        <w:ind w:left="1276" w:hanging="850"/>
        <w:jc w:val="both"/>
        <w:rPr>
          <w:sz w:val="24"/>
          <w:szCs w:val="24"/>
        </w:rPr>
      </w:pPr>
      <w:r w:rsidRPr="00BB13F7">
        <w:rPr>
          <w:rFonts w:eastAsia="Times New Roman"/>
          <w:color w:val="000000"/>
          <w:sz w:val="24"/>
          <w:szCs w:val="24"/>
          <w:lang w:eastAsia="lv-LV"/>
        </w:rPr>
        <w:t xml:space="preserve">7.1.3. </w:t>
      </w:r>
      <w:r w:rsidRPr="00BB13F7">
        <w:rPr>
          <w:rFonts w:eastAsia="Times New Roman"/>
          <w:color w:val="000000"/>
          <w:sz w:val="24"/>
          <w:szCs w:val="24"/>
          <w:lang w:eastAsia="lv-LV"/>
        </w:rPr>
        <w:tab/>
      </w:r>
      <w:r w:rsidRPr="00BB13F7">
        <w:rPr>
          <w:sz w:val="24"/>
          <w:szCs w:val="24"/>
        </w:rPr>
        <w:t>ir pasludināts pretendenta maksātnespējas process, apturēta pretendenta saimnieciskā darbība, pretendents tiek likvidēts</w:t>
      </w:r>
      <w:r w:rsidRPr="00BB13F7">
        <w:rPr>
          <w:color w:val="000000"/>
          <w:sz w:val="24"/>
          <w:szCs w:val="24"/>
        </w:rPr>
        <w:t>;</w:t>
      </w:r>
    </w:p>
    <w:p w:rsidR="00C65550" w:rsidRPr="00BB13F7" w:rsidRDefault="00C65550" w:rsidP="00C65550">
      <w:pPr>
        <w:pStyle w:val="ColorfulList-Accent11"/>
        <w:numPr>
          <w:ilvl w:val="2"/>
          <w:numId w:val="7"/>
        </w:numPr>
        <w:spacing w:after="120" w:line="100" w:lineRule="atLeast"/>
        <w:ind w:left="1276" w:hanging="850"/>
        <w:jc w:val="both"/>
        <w:rPr>
          <w:sz w:val="24"/>
          <w:szCs w:val="24"/>
        </w:rPr>
      </w:pPr>
      <w:r w:rsidRPr="00BB13F7">
        <w:rPr>
          <w:sz w:val="24"/>
          <w:szCs w:val="24"/>
        </w:rPr>
        <w:t xml:space="preserve">iepirkuma procedūras dokumentu sagatavotājs (pasūtītāja amatpersona vai darbinieks), iepirkuma komisijas loceklis vai eksperts ir saistīts ar pretendentu šā likuma </w:t>
      </w:r>
      <w:hyperlink r:id="rId9" w:anchor="p25" w:tgtFrame="_blank" w:history="1">
        <w:r w:rsidRPr="00BB13F7">
          <w:rPr>
            <w:color w:val="16497B"/>
            <w:sz w:val="24"/>
            <w:szCs w:val="24"/>
          </w:rPr>
          <w:t>25. panta</w:t>
        </w:r>
      </w:hyperlink>
      <w:r w:rsidRPr="00BB13F7">
        <w:rPr>
          <w:sz w:val="24"/>
          <w:szCs w:val="24"/>
        </w:rPr>
        <w:t xml:space="preserve"> pirmās un otrās daļas izpratnē vai ir ieinteresēts kāda pretendenta izvēlē, un pasūtītājam nav iespējams novērst šo situāciju ar pretendentu mazāk ierobežojošiem pasākumiem</w:t>
      </w:r>
      <w:r w:rsidRPr="00BB13F7">
        <w:rPr>
          <w:color w:val="000000"/>
          <w:sz w:val="24"/>
          <w:szCs w:val="24"/>
        </w:rPr>
        <w:t>;</w:t>
      </w:r>
    </w:p>
    <w:p w:rsidR="00C65550" w:rsidRPr="00BB13F7" w:rsidRDefault="00C65550" w:rsidP="00C65550">
      <w:pPr>
        <w:pStyle w:val="ColorfulList-Accent11"/>
        <w:spacing w:after="120" w:line="100" w:lineRule="atLeast"/>
        <w:ind w:left="1276" w:hanging="850"/>
        <w:jc w:val="both"/>
        <w:rPr>
          <w:sz w:val="24"/>
          <w:szCs w:val="24"/>
        </w:rPr>
      </w:pPr>
      <w:r w:rsidRPr="00BB13F7">
        <w:rPr>
          <w:rFonts w:eastAsia="Times New Roman"/>
          <w:color w:val="000000"/>
          <w:sz w:val="24"/>
          <w:szCs w:val="24"/>
          <w:lang w:eastAsia="lv-LV"/>
        </w:rPr>
        <w:t>7.1.5.</w:t>
      </w:r>
      <w:r w:rsidRPr="00BB13F7">
        <w:rPr>
          <w:rFonts w:eastAsia="Times New Roman"/>
          <w:color w:val="000000"/>
          <w:sz w:val="24"/>
          <w:szCs w:val="24"/>
          <w:lang w:eastAsia="lv-LV"/>
        </w:rPr>
        <w:tab/>
      </w:r>
      <w:r w:rsidRPr="00BB13F7">
        <w:rPr>
          <w:sz w:val="24"/>
          <w:szCs w:val="24"/>
        </w:rPr>
        <w:t xml:space="preserve">kandidātam vai pretendentam ir konkurenci ierobežojošas priekšrocības iepirkuma procedūrā, ja tas vai ar to saistīta juridiskā persona iesaistījās iepirkuma procedūras sagatavošanā saskaņā ar šā likuma </w:t>
      </w:r>
      <w:hyperlink r:id="rId10" w:anchor="p18" w:tgtFrame="_blank" w:history="1">
        <w:r w:rsidRPr="00BB13F7">
          <w:rPr>
            <w:color w:val="16497B"/>
            <w:sz w:val="24"/>
            <w:szCs w:val="24"/>
          </w:rPr>
          <w:t>18. panta</w:t>
        </w:r>
      </w:hyperlink>
      <w:r w:rsidRPr="00BB13F7">
        <w:rPr>
          <w:sz w:val="24"/>
          <w:szCs w:val="24"/>
        </w:rPr>
        <w:t xml:space="preserve"> ceturto daļu un šīs priekšrocības nevar novērst ar mazāk ierobežojošiem pasākumiem, un kandidāts vai pretendents nevar pierādīt, ka tā vai ar to saistītas juridiskās personas dalība iepirkuma procedūras sagatavošanā neierobežo konkurenci;</w:t>
      </w:r>
    </w:p>
    <w:p w:rsidR="00C65550" w:rsidRPr="00220417" w:rsidRDefault="00C65550" w:rsidP="00C65550">
      <w:pPr>
        <w:pStyle w:val="ColorfulList-Accent11"/>
        <w:spacing w:after="120" w:line="100" w:lineRule="atLeast"/>
        <w:ind w:left="1276" w:hanging="850"/>
        <w:jc w:val="both"/>
        <w:rPr>
          <w:sz w:val="24"/>
          <w:szCs w:val="24"/>
        </w:rPr>
      </w:pPr>
      <w:r w:rsidRPr="00220417">
        <w:rPr>
          <w:rFonts w:eastAsia="Times New Roman"/>
          <w:color w:val="000000"/>
          <w:sz w:val="24"/>
          <w:szCs w:val="24"/>
          <w:lang w:eastAsia="lv-LV"/>
        </w:rPr>
        <w:t xml:space="preserve">7.1.6. </w:t>
      </w:r>
      <w:r w:rsidRPr="00220417">
        <w:rPr>
          <w:rFonts w:eastAsia="Times New Roman"/>
          <w:color w:val="000000"/>
          <w:sz w:val="24"/>
          <w:szCs w:val="24"/>
          <w:lang w:eastAsia="lv-LV"/>
        </w:rPr>
        <w:tab/>
      </w:r>
      <w:r w:rsidRPr="00220417">
        <w:rPr>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rsidR="00C65550" w:rsidRPr="00220417" w:rsidRDefault="00C65550" w:rsidP="00C65550">
      <w:pPr>
        <w:pStyle w:val="Apakpunkts"/>
        <w:numPr>
          <w:ilvl w:val="2"/>
          <w:numId w:val="39"/>
        </w:numPr>
        <w:tabs>
          <w:tab w:val="left" w:pos="720"/>
        </w:tabs>
        <w:ind w:left="1276" w:hanging="850"/>
        <w:jc w:val="both"/>
        <w:rPr>
          <w:rFonts w:ascii="Times New Roman" w:hAnsi="Times New Roman"/>
          <w:b w:val="0"/>
          <w:sz w:val="24"/>
        </w:rPr>
      </w:pPr>
      <w:r w:rsidRPr="00220417">
        <w:rPr>
          <w:rFonts w:ascii="Times New Roman" w:hAnsi="Times New Roman"/>
          <w:b w:val="0"/>
          <w:sz w:val="24"/>
        </w:rPr>
        <w:t>pretendents ar kompetentas institūcijas lēmumu vai tiesas spriedumu, kas stājies spēkā un kļuvis neapstrīdams un nepārsūdzams, ir atzīts par vainīgu pārkāpumā, kas izpaužas kā:</w:t>
      </w:r>
    </w:p>
    <w:p w:rsidR="00C65550" w:rsidRPr="00220417" w:rsidRDefault="00C65550" w:rsidP="00C65550">
      <w:pPr>
        <w:pStyle w:val="Apakpunkts"/>
        <w:numPr>
          <w:ilvl w:val="0"/>
          <w:numId w:val="41"/>
        </w:numPr>
        <w:tabs>
          <w:tab w:val="left" w:pos="720"/>
        </w:tabs>
        <w:jc w:val="both"/>
        <w:rPr>
          <w:rFonts w:ascii="Times New Roman" w:hAnsi="Times New Roman"/>
          <w:b w:val="0"/>
          <w:sz w:val="24"/>
        </w:rPr>
      </w:pPr>
      <w:r w:rsidRPr="00220417">
        <w:rPr>
          <w:rFonts w:ascii="Times New Roman" w:hAnsi="Times New Roman"/>
          <w:b w:val="0"/>
          <w:sz w:val="24"/>
        </w:rPr>
        <w:lastRenderedPageBreak/>
        <w:t>vienas vai vairāku personu nodarbināšana, ja tām nav nepieciešamās darba atļaujas vai ja tās nav tiesīgas uzturēties Eiropas Savienības dalībvalstī,</w:t>
      </w:r>
    </w:p>
    <w:p w:rsidR="00C65550" w:rsidRPr="00220417" w:rsidRDefault="00C65550" w:rsidP="00C65550">
      <w:pPr>
        <w:pStyle w:val="Apakpunkts"/>
        <w:numPr>
          <w:ilvl w:val="0"/>
          <w:numId w:val="41"/>
        </w:numPr>
        <w:tabs>
          <w:tab w:val="left" w:pos="720"/>
        </w:tabs>
        <w:jc w:val="both"/>
        <w:rPr>
          <w:rFonts w:ascii="Times New Roman" w:hAnsi="Times New Roman"/>
          <w:b w:val="0"/>
          <w:sz w:val="24"/>
        </w:rPr>
      </w:pPr>
      <w:r w:rsidRPr="00220417">
        <w:rPr>
          <w:rFonts w:ascii="Times New Roman" w:hAnsi="Times New Roman"/>
          <w:b w:val="0"/>
          <w:sz w:val="24"/>
        </w:rPr>
        <w:t>personas nodarbināšana bez rakstveidā noslēgta darba līguma, nodokļu normatīvajos aktos noteiktajā termiņā neiesniedzot par šo personu informatīvo deklarāciju par darbiniekiem, kas iesniedzama par personām, kuras uzsāk darbu;</w:t>
      </w:r>
    </w:p>
    <w:p w:rsidR="00C65550" w:rsidRPr="00220417" w:rsidRDefault="00C65550" w:rsidP="00C65550">
      <w:pPr>
        <w:pStyle w:val="Apakpunkts"/>
        <w:numPr>
          <w:ilvl w:val="2"/>
          <w:numId w:val="39"/>
        </w:numPr>
        <w:tabs>
          <w:tab w:val="left" w:pos="720"/>
        </w:tabs>
        <w:ind w:left="1276" w:hanging="850"/>
        <w:jc w:val="both"/>
        <w:rPr>
          <w:rFonts w:ascii="Times New Roman" w:hAnsi="Times New Roman"/>
          <w:b w:val="0"/>
          <w:sz w:val="24"/>
        </w:rPr>
      </w:pPr>
      <w:r w:rsidRPr="00220417">
        <w:rPr>
          <w:rFonts w:ascii="Times New Roman" w:hAnsi="Times New Roman"/>
          <w:b w:val="0"/>
          <w:sz w:val="24"/>
        </w:rPr>
        <w:t>pretendents ir sniedzis nepatiesu informāciju, lai apliecinātu atbilstību Publisko iepirkumu likuma 42. panta 1.daļas noteikumiem vai saskaņā ar Publisko iepirkumu likumu noteiktajām pretendentu kvalifikācijas prasībām, vai nav sniedzis prasīto informāciju</w:t>
      </w:r>
      <w:r w:rsidRPr="00220417">
        <w:rPr>
          <w:rFonts w:ascii="Times New Roman" w:hAnsi="Times New Roman"/>
          <w:b w:val="0"/>
          <w:color w:val="000000"/>
          <w:sz w:val="24"/>
        </w:rPr>
        <w:t>;</w:t>
      </w:r>
    </w:p>
    <w:p w:rsidR="00C65550" w:rsidRPr="0013339A" w:rsidRDefault="00C65550" w:rsidP="00C65550">
      <w:pPr>
        <w:pStyle w:val="Apakpunkts"/>
        <w:numPr>
          <w:ilvl w:val="2"/>
          <w:numId w:val="39"/>
        </w:numPr>
        <w:tabs>
          <w:tab w:val="left" w:pos="720"/>
        </w:tabs>
        <w:ind w:left="1276" w:hanging="850"/>
        <w:jc w:val="both"/>
        <w:rPr>
          <w:rFonts w:ascii="Times New Roman" w:hAnsi="Times New Roman"/>
          <w:b w:val="0"/>
          <w:sz w:val="24"/>
        </w:rPr>
      </w:pPr>
      <w:r w:rsidRPr="0013339A">
        <w:rPr>
          <w:rFonts w:ascii="Times New Roman" w:hAnsi="Times New Roman"/>
          <w:b w:val="0"/>
          <w:sz w:val="24"/>
        </w:rPr>
        <w:t>Ja pretendents ir personālsabiedrība, uz personālsabiedrības biedru ir attiecināmi atklāta konkursa nolikuma 7.1.1., 7.1.2., 7.1.3., 7.1.4., 7.1.5., 7.1.6., vai 7.1.7.apakšpunktā minētie nosacījumi;</w:t>
      </w:r>
    </w:p>
    <w:p w:rsidR="00C65550" w:rsidRPr="0013339A" w:rsidRDefault="00C65550" w:rsidP="00C65550">
      <w:pPr>
        <w:pStyle w:val="Apakpunkts"/>
        <w:numPr>
          <w:ilvl w:val="2"/>
          <w:numId w:val="39"/>
        </w:numPr>
        <w:tabs>
          <w:tab w:val="left" w:pos="720"/>
        </w:tabs>
        <w:ind w:left="1276" w:hanging="850"/>
        <w:jc w:val="both"/>
        <w:rPr>
          <w:rFonts w:ascii="Times New Roman" w:hAnsi="Times New Roman"/>
          <w:b w:val="0"/>
          <w:sz w:val="24"/>
        </w:rPr>
      </w:pPr>
      <w:r w:rsidRPr="0013339A">
        <w:rPr>
          <w:rFonts w:ascii="Times New Roman" w:hAnsi="Times New Roman"/>
          <w:b w:val="0"/>
          <w:sz w:val="24"/>
        </w:rPr>
        <w:t xml:space="preserve">Uz pretendenta norādīto apakšuzņēmēju, kura veicamo būvdarbu vai sniedzamo pakalpojumu vērtība ir vismaz </w:t>
      </w:r>
      <w:r>
        <w:rPr>
          <w:rFonts w:ascii="Times New Roman" w:hAnsi="Times New Roman"/>
          <w:b w:val="0"/>
          <w:sz w:val="24"/>
        </w:rPr>
        <w:t>1</w:t>
      </w:r>
      <w:r w:rsidRPr="0013339A">
        <w:rPr>
          <w:rFonts w:ascii="Times New Roman" w:hAnsi="Times New Roman"/>
          <w:b w:val="0"/>
          <w:sz w:val="24"/>
        </w:rPr>
        <w:t>0 procenti no kopējās būvdarbu līguma vērtības, ir attiecināmi atklāta konkursa 7.1.2., 7.1.3., 7.1.4., 7.1.5., 7.1.6., vai 7.1.7.punktā minētie nosacījumi;</w:t>
      </w:r>
    </w:p>
    <w:p w:rsidR="00C65550" w:rsidRPr="0013339A" w:rsidRDefault="00C65550" w:rsidP="00C65550">
      <w:pPr>
        <w:pStyle w:val="Apakpunkts"/>
        <w:numPr>
          <w:ilvl w:val="2"/>
          <w:numId w:val="39"/>
        </w:numPr>
        <w:tabs>
          <w:tab w:val="left" w:pos="720"/>
        </w:tabs>
        <w:ind w:left="1276" w:hanging="850"/>
        <w:jc w:val="both"/>
        <w:rPr>
          <w:rFonts w:ascii="Times New Roman" w:hAnsi="Times New Roman"/>
          <w:b w:val="0"/>
          <w:sz w:val="24"/>
        </w:rPr>
      </w:pPr>
      <w:r w:rsidRPr="0013339A">
        <w:rPr>
          <w:rFonts w:ascii="Times New Roman" w:hAnsi="Times New Roman"/>
          <w:b w:val="0"/>
          <w:sz w:val="24"/>
        </w:rPr>
        <w:t>Uz pretendenta norādīto personu, uz kuras iespējām pretendents balstās, lai apliecinātu, ka tā kvalifikācija atbilst paziņojumā par līgumu vai iepirkuma procedūras dokumentos noteiktajām prasībām, ir attiecināmi atklāta konkursa nolikuma 7.1.1., 7.1.2., 7.1.3., 7.1.4., 7.1.5., 7.1.6. vai 7.1.7.apakšpunktā minētie nosacījumi;</w:t>
      </w:r>
    </w:p>
    <w:p w:rsidR="00C65550" w:rsidRPr="0013339A" w:rsidRDefault="00C65550" w:rsidP="00C65550">
      <w:pPr>
        <w:pStyle w:val="Apakpunkts"/>
        <w:numPr>
          <w:ilvl w:val="2"/>
          <w:numId w:val="39"/>
        </w:numPr>
        <w:tabs>
          <w:tab w:val="left" w:pos="720"/>
        </w:tabs>
        <w:ind w:left="1276" w:hanging="850"/>
        <w:jc w:val="both"/>
        <w:rPr>
          <w:rFonts w:ascii="Times New Roman" w:hAnsi="Times New Roman"/>
          <w:b w:val="0"/>
          <w:sz w:val="24"/>
        </w:rPr>
      </w:pPr>
      <w:r w:rsidRPr="0013339A">
        <w:rPr>
          <w:rFonts w:ascii="Times New Roman" w:hAnsi="Times New Roman"/>
          <w:b w:val="0"/>
          <w:sz w:val="24"/>
        </w:rPr>
        <w:t>Pasūtītājs neizslēdz pretendentu no dalības iepirkuma procedūrā, ja:</w:t>
      </w:r>
    </w:p>
    <w:p w:rsidR="00C65550" w:rsidRPr="0013339A" w:rsidRDefault="00C65550" w:rsidP="00C65550">
      <w:pPr>
        <w:pStyle w:val="Apakpunkts"/>
        <w:numPr>
          <w:ilvl w:val="0"/>
          <w:numId w:val="40"/>
        </w:numPr>
        <w:tabs>
          <w:tab w:val="left" w:pos="720"/>
        </w:tabs>
        <w:ind w:left="1701" w:hanging="425"/>
        <w:jc w:val="both"/>
        <w:rPr>
          <w:rFonts w:ascii="Times New Roman" w:hAnsi="Times New Roman"/>
          <w:b w:val="0"/>
          <w:sz w:val="24"/>
        </w:rPr>
      </w:pPr>
      <w:r w:rsidRPr="0013339A">
        <w:rPr>
          <w:rFonts w:ascii="Times New Roman" w:hAnsi="Times New Roman"/>
          <w:b w:val="0"/>
          <w:sz w:val="24"/>
        </w:rPr>
        <w:t>no dienas, kad kļuvis neapstrīdams un nepārsūdzams tiesas spriedums, prokurora priekšraksts par sodu vai citas kompetentas institūcijas pieņemtais lēmums saistībā ar atklāta konkursa nolikuma 7.1.1. punktā un 7.1.</w:t>
      </w:r>
      <w:r>
        <w:rPr>
          <w:rFonts w:ascii="Times New Roman" w:hAnsi="Times New Roman"/>
          <w:b w:val="0"/>
          <w:sz w:val="24"/>
        </w:rPr>
        <w:t>7</w:t>
      </w:r>
      <w:r w:rsidRPr="0013339A">
        <w:rPr>
          <w:rFonts w:ascii="Times New Roman" w:hAnsi="Times New Roman"/>
          <w:b w:val="0"/>
          <w:sz w:val="24"/>
        </w:rPr>
        <w:t>.punkta a) apakšpunktā minētajiem pārkāpumiem, līdz pieteikuma vai piedāvājuma iesniegšanas dienai ir pagājuši trīs gadi;</w:t>
      </w:r>
    </w:p>
    <w:p w:rsidR="00C65550" w:rsidRPr="0013339A" w:rsidRDefault="00C65550" w:rsidP="00C65550">
      <w:pPr>
        <w:pStyle w:val="Apakpunkts"/>
        <w:numPr>
          <w:ilvl w:val="0"/>
          <w:numId w:val="40"/>
        </w:numPr>
        <w:tabs>
          <w:tab w:val="left" w:pos="720"/>
        </w:tabs>
        <w:ind w:left="1701" w:hanging="425"/>
        <w:jc w:val="both"/>
        <w:rPr>
          <w:rFonts w:ascii="Times New Roman" w:hAnsi="Times New Roman"/>
          <w:b w:val="0"/>
          <w:sz w:val="24"/>
        </w:rPr>
      </w:pPr>
      <w:r w:rsidRPr="0013339A">
        <w:rPr>
          <w:rFonts w:ascii="Times New Roman" w:hAnsi="Times New Roman"/>
          <w:b w:val="0"/>
          <w:sz w:val="24"/>
        </w:rPr>
        <w:t>no dienas, kad kļuvis neapstrīdams un nepārsūdzams tiesas spriedums vai citas kompetentas institūcijas pieņemtais lēmums saistībā ar atklāta konkursa nolikuma</w:t>
      </w:r>
      <w:r>
        <w:rPr>
          <w:rFonts w:ascii="Times New Roman" w:hAnsi="Times New Roman"/>
          <w:b w:val="0"/>
          <w:sz w:val="24"/>
        </w:rPr>
        <w:t xml:space="preserve"> 7.1.6. punktā 7.1.7</w:t>
      </w:r>
      <w:r w:rsidRPr="0013339A">
        <w:rPr>
          <w:rFonts w:ascii="Times New Roman" w:hAnsi="Times New Roman"/>
          <w:b w:val="0"/>
          <w:sz w:val="24"/>
        </w:rPr>
        <w:t>.punkta b) apakšpunktā minētajiem pārkāpumiem, līdz piedāvājuma iesniegšanas dienai ir pagājuši 12 mēneši.</w:t>
      </w:r>
    </w:p>
    <w:p w:rsidR="00764CC6" w:rsidRPr="0022351F" w:rsidRDefault="00C65550" w:rsidP="0022351F">
      <w:pPr>
        <w:pStyle w:val="Apakpunkts"/>
        <w:numPr>
          <w:ilvl w:val="2"/>
          <w:numId w:val="39"/>
        </w:numPr>
        <w:tabs>
          <w:tab w:val="left" w:pos="720"/>
        </w:tabs>
        <w:ind w:left="1276" w:hanging="850"/>
        <w:jc w:val="both"/>
        <w:rPr>
          <w:rFonts w:ascii="Times New Roman" w:hAnsi="Times New Roman"/>
          <w:b w:val="0"/>
          <w:sz w:val="24"/>
        </w:rPr>
      </w:pPr>
      <w:r w:rsidRPr="0013339A">
        <w:rPr>
          <w:rFonts w:ascii="Times New Roman" w:hAnsi="Times New Roman"/>
          <w:b w:val="0"/>
          <w:sz w:val="24"/>
        </w:rPr>
        <w:t xml:space="preserve">Nosacījumu pārbaudi Iepirkumu komisija veiks atbilstoši Publisko iepirkumu likuma </w:t>
      </w:r>
      <w:r>
        <w:rPr>
          <w:rFonts w:ascii="Times New Roman" w:hAnsi="Times New Roman"/>
          <w:b w:val="0"/>
          <w:sz w:val="24"/>
        </w:rPr>
        <w:t>42</w:t>
      </w:r>
      <w:r w:rsidRPr="0013339A">
        <w:rPr>
          <w:rFonts w:ascii="Times New Roman" w:hAnsi="Times New Roman"/>
          <w:b w:val="0"/>
          <w:sz w:val="24"/>
        </w:rPr>
        <w:t>. panta noteikumiem.</w:t>
      </w:r>
    </w:p>
    <w:p w:rsidR="00764CC6" w:rsidRDefault="00764CC6" w:rsidP="00764CC6">
      <w:pPr>
        <w:pStyle w:val="Punkts"/>
        <w:tabs>
          <w:tab w:val="clear" w:pos="851"/>
          <w:tab w:val="left" w:pos="720"/>
        </w:tabs>
        <w:ind w:firstLine="0"/>
      </w:pPr>
    </w:p>
    <w:p w:rsidR="00D00E21" w:rsidRDefault="00D00E21" w:rsidP="00D00E21">
      <w:pPr>
        <w:pStyle w:val="Sarakstarindkopa"/>
        <w:numPr>
          <w:ilvl w:val="0"/>
          <w:numId w:val="11"/>
        </w:numPr>
        <w:spacing w:after="120"/>
        <w:rPr>
          <w:b/>
          <w:color w:val="000000"/>
        </w:rPr>
      </w:pPr>
      <w:r>
        <w:rPr>
          <w:b/>
          <w:color w:val="000000"/>
        </w:rPr>
        <w:t xml:space="preserve">Prasības pretendentiem </w:t>
      </w:r>
    </w:p>
    <w:p w:rsidR="00D00E21" w:rsidRDefault="00D00E21" w:rsidP="00D00E21">
      <w:pPr>
        <w:pStyle w:val="Pamatteksts"/>
        <w:spacing w:after="120"/>
        <w:rPr>
          <w:rFonts w:ascii="Times New Roman" w:hAnsi="Times New Roman"/>
          <w:b/>
          <w:color w:val="000000"/>
          <w:sz w:val="24"/>
          <w:szCs w:val="24"/>
        </w:rPr>
      </w:pPr>
      <w:r>
        <w:rPr>
          <w:rFonts w:ascii="Times New Roman" w:hAnsi="Times New Roman"/>
          <w:b/>
          <w:color w:val="000000"/>
          <w:sz w:val="24"/>
          <w:szCs w:val="24"/>
        </w:rPr>
        <w:t>8.1.Pretendenta kvalifikācijas prasības</w:t>
      </w:r>
    </w:p>
    <w:p w:rsidR="00D00E21" w:rsidRDefault="00D00E21" w:rsidP="00D00E21">
      <w:pPr>
        <w:pStyle w:val="Pamatteksts"/>
        <w:numPr>
          <w:ilvl w:val="2"/>
          <w:numId w:val="12"/>
        </w:numPr>
        <w:spacing w:after="120"/>
        <w:rPr>
          <w:rFonts w:ascii="Times New Roman" w:hAnsi="Times New Roman"/>
          <w:color w:val="000000"/>
          <w:sz w:val="24"/>
          <w:szCs w:val="24"/>
        </w:rPr>
      </w:pPr>
      <w:r>
        <w:rPr>
          <w:rFonts w:ascii="Times New Roman" w:hAnsi="Times New Roman"/>
          <w:color w:val="000000"/>
          <w:sz w:val="24"/>
          <w:szCs w:val="24"/>
        </w:rPr>
        <w:t>Pretendentam pakalpojuma sniegšanai ir nepieciešamā tehnika.</w:t>
      </w:r>
    </w:p>
    <w:p w:rsidR="00D00E21" w:rsidRDefault="00D00E21" w:rsidP="00D00E21">
      <w:pPr>
        <w:pStyle w:val="Pamatteksts"/>
        <w:numPr>
          <w:ilvl w:val="2"/>
          <w:numId w:val="12"/>
        </w:numPr>
        <w:spacing w:after="120"/>
        <w:rPr>
          <w:rFonts w:ascii="Times New Roman" w:hAnsi="Times New Roman"/>
          <w:color w:val="000000"/>
          <w:sz w:val="24"/>
          <w:szCs w:val="24"/>
        </w:rPr>
      </w:pPr>
      <w:r>
        <w:rPr>
          <w:rFonts w:ascii="Times New Roman" w:hAnsi="Times New Roman"/>
          <w:color w:val="000000"/>
          <w:sz w:val="24"/>
          <w:szCs w:val="24"/>
        </w:rPr>
        <w:t>Pretendentam ir jābūt pieredzei līdzīga rakstura pakalpojuma sniegšanā (Pielikums Nr.5).</w:t>
      </w:r>
    </w:p>
    <w:p w:rsidR="00D00E21" w:rsidRDefault="00D00E21" w:rsidP="00D00E21">
      <w:pPr>
        <w:pStyle w:val="Sarakstarindkopa"/>
        <w:numPr>
          <w:ilvl w:val="0"/>
          <w:numId w:val="11"/>
        </w:numPr>
        <w:spacing w:after="120"/>
        <w:rPr>
          <w:b/>
          <w:color w:val="000000"/>
        </w:rPr>
      </w:pPr>
      <w:r>
        <w:rPr>
          <w:b/>
          <w:color w:val="000000"/>
        </w:rPr>
        <w:t>Tehniskais piedāvājums.</w:t>
      </w:r>
    </w:p>
    <w:p w:rsidR="00D00E21" w:rsidRDefault="00D00E21" w:rsidP="00D00E21">
      <w:pPr>
        <w:pStyle w:val="Sarakstarindkopa"/>
        <w:numPr>
          <w:ilvl w:val="1"/>
          <w:numId w:val="11"/>
        </w:numPr>
        <w:spacing w:after="120"/>
        <w:rPr>
          <w:b/>
          <w:color w:val="000000"/>
        </w:rPr>
      </w:pPr>
      <w:r>
        <w:rPr>
          <w:color w:val="000000"/>
        </w:rPr>
        <w:t>Tehniskais piedāvājums jāiesniedz atbilstoši tehniskajai specifikācijai</w:t>
      </w:r>
      <w:r w:rsidR="008E181D">
        <w:rPr>
          <w:color w:val="000000"/>
        </w:rPr>
        <w:t>( pielikums Nr.3)</w:t>
      </w:r>
      <w:r>
        <w:rPr>
          <w:color w:val="000000"/>
        </w:rPr>
        <w:t xml:space="preserve"> un tehniskā piedāvājuma veidnei (pielikums Nr.4).</w:t>
      </w:r>
    </w:p>
    <w:p w:rsidR="00D00E21" w:rsidRDefault="00D00E21" w:rsidP="00D00E21">
      <w:pPr>
        <w:pStyle w:val="Sarakstarindkopa"/>
        <w:numPr>
          <w:ilvl w:val="0"/>
          <w:numId w:val="11"/>
        </w:numPr>
        <w:spacing w:after="120"/>
        <w:rPr>
          <w:b/>
          <w:color w:val="000000"/>
        </w:rPr>
      </w:pPr>
      <w:r>
        <w:rPr>
          <w:b/>
          <w:color w:val="000000"/>
        </w:rPr>
        <w:t>Finanšu piedāvājums</w:t>
      </w:r>
    </w:p>
    <w:p w:rsidR="00D00E21" w:rsidRDefault="00D00E21" w:rsidP="00D00E21">
      <w:pPr>
        <w:pStyle w:val="Sarakstarindkopa"/>
        <w:numPr>
          <w:ilvl w:val="1"/>
          <w:numId w:val="11"/>
        </w:numPr>
        <w:tabs>
          <w:tab w:val="left" w:pos="851"/>
          <w:tab w:val="left" w:pos="1985"/>
        </w:tabs>
        <w:spacing w:after="120"/>
        <w:jc w:val="both"/>
        <w:rPr>
          <w:color w:val="000000"/>
        </w:rPr>
      </w:pPr>
      <w:r>
        <w:rPr>
          <w:color w:val="000000"/>
        </w:rPr>
        <w:t xml:space="preserve"> Finanšu piedāvājumā jānorāda līgumcena (katrai iepirkuma daļai atsevišķi, ja piedāvājumu iesniedz par vairākām iepirkuma daļām), kurai jābūt izteiktai EUR bez PVN, iekļaujot tajā visas izmaksas, kas saistītas ar malkas piegādi norādītajā adresē, atsevišķi norādot piedāvājuma cenu ar PVN.</w:t>
      </w:r>
    </w:p>
    <w:p w:rsidR="001A1087" w:rsidRDefault="001A1087" w:rsidP="001A1087">
      <w:pPr>
        <w:pStyle w:val="Sarakstarindkopa"/>
        <w:tabs>
          <w:tab w:val="left" w:pos="851"/>
          <w:tab w:val="left" w:pos="1985"/>
        </w:tabs>
        <w:spacing w:after="120"/>
        <w:jc w:val="both"/>
        <w:rPr>
          <w:color w:val="000000"/>
        </w:rPr>
      </w:pPr>
    </w:p>
    <w:p w:rsidR="001A1087" w:rsidRDefault="001A1087" w:rsidP="001A1087">
      <w:pPr>
        <w:pStyle w:val="Sarakstarindkopa"/>
        <w:tabs>
          <w:tab w:val="left" w:pos="851"/>
          <w:tab w:val="left" w:pos="1985"/>
        </w:tabs>
        <w:spacing w:after="120"/>
        <w:jc w:val="both"/>
        <w:rPr>
          <w:color w:val="000000"/>
        </w:rPr>
      </w:pPr>
    </w:p>
    <w:p w:rsidR="00D00E21" w:rsidRDefault="00D00E21" w:rsidP="00D00E21">
      <w:pPr>
        <w:pStyle w:val="Pamatteksts"/>
        <w:numPr>
          <w:ilvl w:val="0"/>
          <w:numId w:val="11"/>
        </w:numPr>
        <w:spacing w:after="120"/>
        <w:rPr>
          <w:rFonts w:ascii="Times New Roman" w:hAnsi="Times New Roman"/>
          <w:b/>
          <w:color w:val="000000"/>
          <w:sz w:val="24"/>
          <w:szCs w:val="24"/>
        </w:rPr>
      </w:pPr>
      <w:r>
        <w:rPr>
          <w:rFonts w:ascii="Times New Roman" w:hAnsi="Times New Roman"/>
          <w:b/>
          <w:color w:val="000000"/>
          <w:sz w:val="24"/>
          <w:szCs w:val="24"/>
        </w:rPr>
        <w:lastRenderedPageBreak/>
        <w:t>Iesniedzamie dokumenti</w:t>
      </w:r>
    </w:p>
    <w:p w:rsidR="00D00E21" w:rsidRDefault="00D00E21" w:rsidP="00D00E21">
      <w:pPr>
        <w:pStyle w:val="Pamatteksts"/>
        <w:numPr>
          <w:ilvl w:val="1"/>
          <w:numId w:val="11"/>
        </w:numPr>
        <w:tabs>
          <w:tab w:val="left" w:pos="851"/>
          <w:tab w:val="left" w:pos="1560"/>
        </w:tabs>
        <w:spacing w:after="120"/>
        <w:rPr>
          <w:rFonts w:ascii="Times New Roman" w:hAnsi="Times New Roman"/>
          <w:b/>
          <w:color w:val="000000"/>
          <w:sz w:val="24"/>
          <w:szCs w:val="24"/>
        </w:rPr>
      </w:pPr>
      <w:r>
        <w:rPr>
          <w:rFonts w:ascii="Times New Roman" w:hAnsi="Times New Roman"/>
          <w:color w:val="000000"/>
          <w:sz w:val="24"/>
          <w:szCs w:val="24"/>
        </w:rPr>
        <w:t>Iesniedzamie dokumenti pretendenta piedāvājumā kārtojami tādā secībā, kādā tie ir norādīti šajā punktā.</w:t>
      </w: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t>Iestādes vadītāja vai pilnvarotās personas parakstīts pieteikums par gatavību piedalīties iepirkuma procedūrā un izpildīt iepirkuma nolikumā noteiktās prasības, un apliecinājums, ka visa piedāvājumā sniegtā informācija atbilst patiesībai (iepirkuma nolikuma 1.pielikums);</w:t>
      </w: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 gadījumā, ja pretendents ir juridiska persona;</w:t>
      </w: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t xml:space="preserve">LR Uzņēmumu reģistra vai citas valsts, kurā pretendents reģistrēts, attiecīgās institūcijas izziņa par pretendenta personām ar paraksta tiesībām gadījumā, ja pretendents ir juridiska persona; </w:t>
      </w: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t xml:space="preserve">Ja paredzēts iesaistīt apakšuzņēmējus, tad jāiesniedz Pretendenta vadītāja parakstīts saraksts, kurā norādītas piegādes un apjomi, ko veiks pretendents vai tā apakšuzņēmēji. Jāpievieno vienošanās protokoli ar apakšuzņēmējiem, iekļaujot paredzamās līguma summas par apakšuzņēmējiem nododamajām piegādēm un apjomiem. </w:t>
      </w: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t xml:space="preserve">Veikto līdzīgo pakalpojumu saraksts atbilstoši pielikumā esošai veidnei (Pielikums Nr. 5); </w:t>
      </w:r>
    </w:p>
    <w:p w:rsidR="00C65550" w:rsidRDefault="00C65550" w:rsidP="00983E1B">
      <w:pPr>
        <w:pStyle w:val="Rindkopa"/>
        <w:numPr>
          <w:ilvl w:val="2"/>
          <w:numId w:val="11"/>
        </w:numPr>
        <w:spacing w:after="120"/>
        <w:rPr>
          <w:rFonts w:ascii="Times New Roman" w:hAnsi="Times New Roman"/>
          <w:sz w:val="24"/>
        </w:rPr>
      </w:pPr>
      <w:r w:rsidRPr="00AF2C10">
        <w:rPr>
          <w:rFonts w:ascii="Times New Roman" w:hAnsi="Times New Roman"/>
          <w:sz w:val="24"/>
        </w:rPr>
        <w:t xml:space="preserve">Nosacījumu pārbaudi Iepirkumu komisija veiks atbilstoši Publisko iepirkumu likuma </w:t>
      </w:r>
      <w:r>
        <w:rPr>
          <w:rFonts w:ascii="Times New Roman" w:hAnsi="Times New Roman"/>
          <w:sz w:val="24"/>
        </w:rPr>
        <w:t>42</w:t>
      </w:r>
      <w:r w:rsidRPr="00AF2C10">
        <w:rPr>
          <w:rFonts w:ascii="Times New Roman" w:hAnsi="Times New Roman"/>
          <w:sz w:val="24"/>
        </w:rPr>
        <w:t>. panta noteikumiem, pieprasot nepieciešamo informāciju publiskajās datu bāzēs (EIS datu bāze).</w:t>
      </w:r>
    </w:p>
    <w:p w:rsidR="00C65550" w:rsidRPr="00EC0B1D" w:rsidRDefault="00C65550" w:rsidP="00983E1B">
      <w:pPr>
        <w:pStyle w:val="Sarakstarindkopa"/>
        <w:numPr>
          <w:ilvl w:val="2"/>
          <w:numId w:val="11"/>
        </w:numPr>
        <w:jc w:val="both"/>
      </w:pPr>
      <w:r w:rsidRPr="00983E1B">
        <w:rPr>
          <w:bCs/>
        </w:rPr>
        <w:t>Eiropas vienotais iepirkuma procedūras dokuments:</w:t>
      </w:r>
    </w:p>
    <w:p w:rsidR="00C65550" w:rsidRPr="00C65550" w:rsidRDefault="00C65550" w:rsidP="00983E1B">
      <w:pPr>
        <w:pStyle w:val="Sarakstarindkopa"/>
        <w:jc w:val="both"/>
        <w:rPr>
          <w:b/>
          <w:bCs/>
        </w:rPr>
      </w:pPr>
      <w:r w:rsidRPr="00C65550">
        <w:rPr>
          <w:bCs/>
        </w:rPr>
        <w:t>Pasūtītājs pieņem arī Eiropas vienoto iepirkuma procedūras dokumentu (turpmāk – ESPD)  kā sākotnējo pierādījumu atbilstībai iepirkuma procedūras dokumentos noteiktajām pretendentu atlases prasībām. Ja piegādātājs izvēlējies iesniegt Eiropas vienoto iepirkuma procedūras dokumentu, lai apliecinātu,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 Eiropas vienotā iepirkuma procedūras dokumenta veidlapu paraugus nosaka Eiropas Komisijas 2016. gada 5. janvāra Īstenošanas regula 2016/7, ar ko nosaka standarta veidlapu Eiropas vienotajam iepirkuma procedūras dokumentam. (ESPD veidlapa pieejama šajā tīmekļvietnē</w:t>
      </w:r>
      <w:r w:rsidRPr="00C65550">
        <w:rPr>
          <w:b/>
          <w:bCs/>
        </w:rPr>
        <w:t xml:space="preserve"> </w:t>
      </w:r>
      <w:hyperlink r:id="rId11" w:history="1">
        <w:r w:rsidRPr="00D126AB">
          <w:rPr>
            <w:rStyle w:val="Hipersaite"/>
          </w:rPr>
          <w:t>https://ec.europa.eu/tools/espd/filter?lang=lv</w:t>
        </w:r>
      </w:hyperlink>
      <w:r w:rsidRPr="00C65550">
        <w:rPr>
          <w:b/>
          <w:bCs/>
        </w:rPr>
        <w:t xml:space="preserve"> </w:t>
      </w:r>
      <w:r w:rsidRPr="00C65550">
        <w:rPr>
          <w:bCs/>
        </w:rPr>
        <w:t>).</w:t>
      </w:r>
    </w:p>
    <w:p w:rsidR="00C65550" w:rsidRPr="00EC0B1D" w:rsidRDefault="00C65550" w:rsidP="00983E1B">
      <w:pPr>
        <w:pStyle w:val="Punkts"/>
        <w:tabs>
          <w:tab w:val="clear" w:pos="851"/>
        </w:tabs>
        <w:ind w:left="720" w:firstLine="0"/>
      </w:pP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t>Tehniskais piedāvājums, saskaņā ar Nolikuma 9.punkta prasībām;</w:t>
      </w:r>
    </w:p>
    <w:p w:rsidR="00D00E21" w:rsidRDefault="00D00E21" w:rsidP="00D00E21">
      <w:pPr>
        <w:pStyle w:val="Pamatteksts"/>
        <w:numPr>
          <w:ilvl w:val="2"/>
          <w:numId w:val="11"/>
        </w:numPr>
        <w:spacing w:after="120"/>
        <w:rPr>
          <w:rFonts w:ascii="Times New Roman" w:hAnsi="Times New Roman"/>
          <w:color w:val="000000"/>
          <w:sz w:val="24"/>
          <w:szCs w:val="24"/>
        </w:rPr>
      </w:pPr>
      <w:r>
        <w:rPr>
          <w:rFonts w:ascii="Times New Roman" w:hAnsi="Times New Roman"/>
          <w:color w:val="000000"/>
          <w:sz w:val="24"/>
          <w:szCs w:val="24"/>
        </w:rPr>
        <w:t>Finanšu piedāvājums, saskaņā ar Nolikuma 10.punkta prasībām;</w:t>
      </w:r>
    </w:p>
    <w:p w:rsidR="00D00E21" w:rsidRDefault="00D00E21" w:rsidP="00D00E21">
      <w:pPr>
        <w:pStyle w:val="Pamatteksts"/>
        <w:numPr>
          <w:ilvl w:val="0"/>
          <w:numId w:val="11"/>
        </w:numPr>
        <w:spacing w:after="120"/>
        <w:rPr>
          <w:rFonts w:ascii="Times New Roman" w:hAnsi="Times New Roman"/>
          <w:b/>
          <w:color w:val="000000"/>
          <w:sz w:val="24"/>
          <w:szCs w:val="24"/>
        </w:rPr>
      </w:pPr>
      <w:r>
        <w:rPr>
          <w:rFonts w:ascii="Times New Roman" w:hAnsi="Times New Roman"/>
          <w:b/>
          <w:color w:val="000000"/>
          <w:sz w:val="24"/>
          <w:szCs w:val="24"/>
        </w:rPr>
        <w:t>Piedāvājumu vērtēšana un izvēles kritēriji</w:t>
      </w:r>
    </w:p>
    <w:p w:rsidR="00D00E21" w:rsidRDefault="00D00E21" w:rsidP="00D00E21">
      <w:pPr>
        <w:pStyle w:val="Pamatteksts"/>
        <w:numPr>
          <w:ilvl w:val="1"/>
          <w:numId w:val="11"/>
        </w:numPr>
        <w:tabs>
          <w:tab w:val="left" w:pos="1134"/>
        </w:tabs>
        <w:spacing w:after="120"/>
        <w:ind w:left="851" w:hanging="491"/>
        <w:rPr>
          <w:rFonts w:ascii="Times New Roman" w:hAnsi="Times New Roman"/>
          <w:b/>
          <w:color w:val="000000"/>
          <w:sz w:val="24"/>
          <w:szCs w:val="24"/>
        </w:rPr>
      </w:pPr>
      <w:r>
        <w:rPr>
          <w:rFonts w:ascii="Times New Roman" w:hAnsi="Times New Roman"/>
          <w:color w:val="000000"/>
          <w:sz w:val="24"/>
          <w:szCs w:val="24"/>
        </w:rPr>
        <w:t xml:space="preserve">Piedāvājuma izvēles kritērijs ir piedāvājums ar </w:t>
      </w:r>
      <w:r>
        <w:rPr>
          <w:rFonts w:ascii="Times New Roman" w:hAnsi="Times New Roman"/>
          <w:color w:val="000000"/>
          <w:sz w:val="24"/>
          <w:szCs w:val="24"/>
          <w:u w:val="single"/>
        </w:rPr>
        <w:t>viszemāko cenu</w:t>
      </w:r>
      <w:r>
        <w:rPr>
          <w:rFonts w:ascii="Times New Roman" w:hAnsi="Times New Roman"/>
          <w:color w:val="000000"/>
          <w:sz w:val="24"/>
          <w:szCs w:val="24"/>
        </w:rPr>
        <w:t>.</w:t>
      </w:r>
    </w:p>
    <w:p w:rsidR="00D00E21" w:rsidRDefault="00D00E21" w:rsidP="00D00E21">
      <w:pPr>
        <w:pStyle w:val="Pamatteksts"/>
        <w:numPr>
          <w:ilvl w:val="1"/>
          <w:numId w:val="11"/>
        </w:numPr>
        <w:tabs>
          <w:tab w:val="left" w:pos="1134"/>
        </w:tabs>
        <w:spacing w:after="120"/>
        <w:ind w:left="851" w:hanging="491"/>
        <w:rPr>
          <w:rFonts w:ascii="Times New Roman" w:hAnsi="Times New Roman"/>
          <w:b/>
          <w:color w:val="000000"/>
          <w:sz w:val="24"/>
          <w:szCs w:val="24"/>
        </w:rPr>
      </w:pPr>
      <w:r>
        <w:rPr>
          <w:rFonts w:ascii="Times New Roman" w:hAnsi="Times New Roman"/>
          <w:color w:val="000000"/>
          <w:sz w:val="24"/>
          <w:szCs w:val="24"/>
        </w:rPr>
        <w:lastRenderedPageBreak/>
        <w:t>Pretendentu piedāvājumu atbilstību Nolikumā noteiktajām noformējuma prasībām, Pretendentu atlasi un piedāvājumu vērtēšanu Iepirkuma komisija veic slēgtā sēdē bez pretendentu klātbūtnes.</w:t>
      </w:r>
    </w:p>
    <w:p w:rsidR="00D00E21" w:rsidRDefault="00D00E21" w:rsidP="00D00E21">
      <w:pPr>
        <w:pStyle w:val="Pamatteksts"/>
        <w:numPr>
          <w:ilvl w:val="1"/>
          <w:numId w:val="11"/>
        </w:numPr>
        <w:tabs>
          <w:tab w:val="left" w:pos="851"/>
        </w:tabs>
        <w:spacing w:after="120"/>
        <w:rPr>
          <w:rFonts w:ascii="Times New Roman" w:hAnsi="Times New Roman"/>
          <w:b/>
          <w:color w:val="000000"/>
          <w:sz w:val="24"/>
          <w:szCs w:val="24"/>
        </w:rPr>
      </w:pPr>
      <w:r>
        <w:rPr>
          <w:rFonts w:ascii="Times New Roman" w:hAnsi="Times New Roman"/>
          <w:color w:val="000000"/>
          <w:sz w:val="24"/>
          <w:szCs w:val="24"/>
        </w:rPr>
        <w:t>Saskaņā ar Nolikumā noteikto piedāvājuma izvēles kritēriju, Iepirkuma komisija no piedāvājumiem, kas atbilst nolikumā norādītajām prasībām, izvēlas piedāvājumu ar viszemāko piedāvāto līgumcenu.</w:t>
      </w:r>
    </w:p>
    <w:p w:rsidR="00D00E21" w:rsidRDefault="00D00E21" w:rsidP="00D00E21">
      <w:pPr>
        <w:numPr>
          <w:ilvl w:val="0"/>
          <w:numId w:val="11"/>
        </w:numPr>
        <w:rPr>
          <w:b/>
          <w:color w:val="000000"/>
          <w:sz w:val="24"/>
          <w:szCs w:val="24"/>
        </w:rPr>
      </w:pPr>
      <w:r>
        <w:rPr>
          <w:b/>
          <w:color w:val="000000"/>
          <w:sz w:val="24"/>
          <w:szCs w:val="24"/>
        </w:rPr>
        <w:t>Iepirkuma komisijas tiesības un pienākumi</w:t>
      </w:r>
    </w:p>
    <w:p w:rsidR="00D00E21" w:rsidRPr="00983E1B" w:rsidRDefault="00D00E21" w:rsidP="00983E1B">
      <w:pPr>
        <w:pStyle w:val="Virsraksts2"/>
        <w:numPr>
          <w:ilvl w:val="1"/>
          <w:numId w:val="11"/>
        </w:numPr>
        <w:tabs>
          <w:tab w:val="left" w:pos="720"/>
        </w:tabs>
        <w:ind w:right="98"/>
        <w:jc w:val="both"/>
        <w:rPr>
          <w:b/>
          <w:color w:val="000000"/>
          <w:sz w:val="24"/>
          <w:szCs w:val="24"/>
          <w:lang w:val="lv-LV"/>
        </w:rPr>
      </w:pPr>
      <w:r w:rsidRPr="00983E1B">
        <w:rPr>
          <w:b/>
          <w:color w:val="000000"/>
          <w:sz w:val="24"/>
          <w:szCs w:val="24"/>
          <w:lang w:val="lv-LV"/>
        </w:rPr>
        <w:t>Iepirkuma komisijas tiesības</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Pr>
          <w:color w:val="000000"/>
          <w:lang w:val="lv-LV"/>
        </w:rPr>
        <w:softHyphen/>
        <w:t>šanai, kā arī lūgt, lai pretendents vai kompetenta institūcija papildina vai izskaidro sertifikātus un dokumentus, kas iesniegti komisijai.</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Pieaicināt ekspertu pretendentu un piedāvājumu atbilstības pārbaudē un vērtēšanā.</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Izvēlēties nākamo piedāvājumu, ja izraudzītais pretendents atsakās slēgt iepirkuma līgumu ar Pasūtītāju.</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Izbeigt vai pārtraukt iepirkumu Latvijas Republikā spēkā esošo normatīvo aktu noteiktajos gadījumos un kārtībā.</w:t>
      </w:r>
    </w:p>
    <w:p w:rsidR="00D00E21" w:rsidRPr="00983E1B" w:rsidRDefault="00D00E21" w:rsidP="00D00E21">
      <w:pPr>
        <w:numPr>
          <w:ilvl w:val="1"/>
          <w:numId w:val="11"/>
        </w:numPr>
        <w:ind w:right="98"/>
        <w:jc w:val="both"/>
        <w:rPr>
          <w:b/>
          <w:bCs/>
          <w:color w:val="000000"/>
          <w:sz w:val="24"/>
          <w:szCs w:val="24"/>
        </w:rPr>
      </w:pPr>
      <w:r w:rsidRPr="00983E1B">
        <w:rPr>
          <w:b/>
          <w:bCs/>
          <w:color w:val="000000"/>
          <w:sz w:val="24"/>
          <w:szCs w:val="24"/>
        </w:rPr>
        <w:t>Iepirkuma komisijas pienākumi</w:t>
      </w:r>
    </w:p>
    <w:p w:rsidR="00D00E21" w:rsidRDefault="00D00E21" w:rsidP="00D00E21">
      <w:pPr>
        <w:pStyle w:val="Kjene"/>
        <w:numPr>
          <w:ilvl w:val="2"/>
          <w:numId w:val="11"/>
        </w:numPr>
        <w:ind w:right="98"/>
        <w:jc w:val="both"/>
        <w:rPr>
          <w:color w:val="000000"/>
          <w:sz w:val="24"/>
          <w:szCs w:val="24"/>
        </w:rPr>
      </w:pPr>
      <w:r>
        <w:rPr>
          <w:color w:val="000000"/>
          <w:sz w:val="24"/>
          <w:szCs w:val="24"/>
        </w:rPr>
        <w:t>Nodrošināt Iepirkuma procedūras norisi un dokumentēšanu.</w:t>
      </w:r>
    </w:p>
    <w:p w:rsidR="00D00E21" w:rsidRDefault="00D00E21" w:rsidP="00D00E21">
      <w:pPr>
        <w:pStyle w:val="Kjene"/>
        <w:numPr>
          <w:ilvl w:val="2"/>
          <w:numId w:val="11"/>
        </w:numPr>
        <w:ind w:right="98"/>
        <w:jc w:val="both"/>
        <w:rPr>
          <w:color w:val="000000"/>
          <w:sz w:val="24"/>
          <w:szCs w:val="24"/>
        </w:rPr>
      </w:pPr>
      <w:r>
        <w:rPr>
          <w:color w:val="000000"/>
          <w:sz w:val="24"/>
          <w:szCs w:val="24"/>
        </w:rPr>
        <w:t>Nodrošināt pretendentu brīvu konkurenci, kā arī vienlīdzīgu un taisnīgu attieksmi pret tiem.</w:t>
      </w:r>
    </w:p>
    <w:p w:rsidR="00D00E21" w:rsidRDefault="00D00E21" w:rsidP="00D00E21">
      <w:pPr>
        <w:pStyle w:val="Kjene"/>
        <w:numPr>
          <w:ilvl w:val="2"/>
          <w:numId w:val="11"/>
        </w:numPr>
        <w:ind w:right="98"/>
        <w:jc w:val="both"/>
        <w:rPr>
          <w:color w:val="000000"/>
          <w:sz w:val="24"/>
          <w:szCs w:val="24"/>
        </w:rPr>
      </w:pPr>
      <w:r>
        <w:rPr>
          <w:color w:val="000000"/>
          <w:sz w:val="24"/>
          <w:szCs w:val="24"/>
        </w:rPr>
        <w:t>Pēc ieinteresēto piegādātāju pieprasījuma sniegt informāciju par iepirkuma dokumentāciju.</w:t>
      </w:r>
    </w:p>
    <w:p w:rsidR="00D00E21" w:rsidRDefault="00D00E21" w:rsidP="00D00E21">
      <w:pPr>
        <w:pStyle w:val="Kjene"/>
        <w:numPr>
          <w:ilvl w:val="2"/>
          <w:numId w:val="11"/>
        </w:numPr>
        <w:ind w:right="98"/>
        <w:jc w:val="both"/>
        <w:rPr>
          <w:color w:val="000000"/>
          <w:sz w:val="24"/>
          <w:szCs w:val="24"/>
        </w:rPr>
      </w:pPr>
      <w:r>
        <w:rPr>
          <w:color w:val="000000"/>
          <w:sz w:val="24"/>
          <w:szCs w:val="24"/>
        </w:rPr>
        <w:t>Vērtēt pretendentus un to iesniegtos piedāvājumus saskaņā ar Nolikumu, izvēlēties piedāvājumu vai pieņemt lēmumu par iepirkuma izbeigšanu, neizvēloties nevienu piedāvājumu.</w:t>
      </w:r>
    </w:p>
    <w:p w:rsidR="00D00E21" w:rsidRDefault="00D00E21" w:rsidP="00D00E21">
      <w:pPr>
        <w:pStyle w:val="Kjene"/>
        <w:tabs>
          <w:tab w:val="left" w:pos="720"/>
        </w:tabs>
        <w:ind w:left="720" w:right="98"/>
        <w:jc w:val="both"/>
        <w:rPr>
          <w:color w:val="000000"/>
          <w:sz w:val="24"/>
          <w:szCs w:val="24"/>
        </w:rPr>
      </w:pPr>
    </w:p>
    <w:p w:rsidR="00D00E21" w:rsidRDefault="00D00E21" w:rsidP="00D00E21">
      <w:pPr>
        <w:numPr>
          <w:ilvl w:val="0"/>
          <w:numId w:val="11"/>
        </w:numPr>
        <w:rPr>
          <w:b/>
          <w:color w:val="000000"/>
          <w:sz w:val="24"/>
          <w:szCs w:val="24"/>
        </w:rPr>
      </w:pPr>
      <w:r>
        <w:rPr>
          <w:b/>
          <w:color w:val="000000"/>
          <w:sz w:val="24"/>
          <w:szCs w:val="24"/>
        </w:rPr>
        <w:t>Pretendenta tiesības un pienākumi</w:t>
      </w:r>
    </w:p>
    <w:p w:rsidR="00D00E21" w:rsidRPr="00983E1B" w:rsidRDefault="00D00E21" w:rsidP="00D00E21">
      <w:pPr>
        <w:pStyle w:val="Virsraksts2"/>
        <w:numPr>
          <w:ilvl w:val="1"/>
          <w:numId w:val="11"/>
        </w:numPr>
        <w:tabs>
          <w:tab w:val="left" w:pos="720"/>
        </w:tabs>
        <w:ind w:right="98"/>
        <w:jc w:val="both"/>
        <w:rPr>
          <w:b/>
          <w:color w:val="000000"/>
          <w:sz w:val="24"/>
          <w:szCs w:val="24"/>
          <w:lang w:val="lv-LV"/>
        </w:rPr>
      </w:pPr>
      <w:r w:rsidRPr="00983E1B">
        <w:rPr>
          <w:b/>
          <w:color w:val="000000"/>
          <w:sz w:val="24"/>
          <w:szCs w:val="24"/>
          <w:lang w:val="lv-LV"/>
        </w:rPr>
        <w:t>Pretendenta tiesības.</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Pirms piedāvājumu iesniegšanas termiņa beigām grozīt vai atsaukt iesniegto piedāvājumu.</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Citas Latvijas Republikā spēkā esošajos normatīvajos aktos noteiktās tiesības.</w:t>
      </w:r>
    </w:p>
    <w:p w:rsidR="00D00E21" w:rsidRPr="00983E1B" w:rsidRDefault="00D00E21" w:rsidP="00D00E21">
      <w:pPr>
        <w:pStyle w:val="Virsraksts2"/>
        <w:numPr>
          <w:ilvl w:val="1"/>
          <w:numId w:val="11"/>
        </w:numPr>
        <w:tabs>
          <w:tab w:val="left" w:pos="720"/>
        </w:tabs>
        <w:ind w:right="98"/>
        <w:jc w:val="both"/>
        <w:rPr>
          <w:b/>
          <w:color w:val="000000"/>
          <w:sz w:val="24"/>
          <w:szCs w:val="24"/>
          <w:lang w:val="lv-LV"/>
        </w:rPr>
      </w:pPr>
      <w:r w:rsidRPr="00983E1B">
        <w:rPr>
          <w:b/>
          <w:color w:val="000000"/>
          <w:sz w:val="24"/>
          <w:szCs w:val="24"/>
          <w:lang w:val="lv-LV"/>
        </w:rPr>
        <w:t>Pretendenta pienākumi.</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Sagatavot piedāvājumus atbilstoši Nolikuma prasībām.</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Sniegt patiesu informāciju par savu kvalifikāciju un piedāvājumu.</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Sniegt atbildes uz iepirkuma komisijas pieprasījumiem par papildu informācijas sniegšanu.</w:t>
      </w:r>
    </w:p>
    <w:p w:rsidR="00D00E21" w:rsidRDefault="00D00E21" w:rsidP="00D00E21">
      <w:pPr>
        <w:pStyle w:val="naisf"/>
        <w:numPr>
          <w:ilvl w:val="2"/>
          <w:numId w:val="11"/>
        </w:numPr>
        <w:spacing w:before="0" w:beforeAutospacing="0" w:after="0" w:afterAutospacing="0"/>
        <w:ind w:right="98"/>
        <w:rPr>
          <w:color w:val="000000"/>
          <w:lang w:val="lv-LV"/>
        </w:rPr>
      </w:pPr>
      <w:r>
        <w:rPr>
          <w:color w:val="000000"/>
          <w:lang w:val="lv-LV"/>
        </w:rPr>
        <w:t>Segt visas izmaksas, kas saistītas ar piedāvājumu sagatavošanu un iesniegšanu.</w:t>
      </w:r>
    </w:p>
    <w:p w:rsidR="00D00E21" w:rsidRDefault="00D00E21" w:rsidP="00D00E21">
      <w:pPr>
        <w:ind w:left="360" w:right="98" w:hanging="360"/>
        <w:jc w:val="center"/>
        <w:rPr>
          <w:b/>
          <w:color w:val="000000"/>
          <w:sz w:val="24"/>
          <w:szCs w:val="24"/>
        </w:rPr>
      </w:pPr>
    </w:p>
    <w:p w:rsidR="00D00E21" w:rsidRDefault="00D00E21" w:rsidP="00D00E21">
      <w:pPr>
        <w:numPr>
          <w:ilvl w:val="0"/>
          <w:numId w:val="11"/>
        </w:numPr>
        <w:rPr>
          <w:b/>
          <w:color w:val="000000"/>
          <w:sz w:val="24"/>
          <w:szCs w:val="24"/>
        </w:rPr>
      </w:pPr>
      <w:r>
        <w:rPr>
          <w:b/>
          <w:color w:val="000000"/>
          <w:sz w:val="24"/>
          <w:szCs w:val="24"/>
        </w:rPr>
        <w:t>Iepirkuma līgums</w:t>
      </w:r>
    </w:p>
    <w:p w:rsidR="00D00E21" w:rsidRDefault="00D00E21" w:rsidP="00D00E21">
      <w:pPr>
        <w:pStyle w:val="Kjene"/>
        <w:numPr>
          <w:ilvl w:val="1"/>
          <w:numId w:val="11"/>
        </w:numPr>
        <w:tabs>
          <w:tab w:val="clear" w:pos="4677"/>
          <w:tab w:val="center" w:pos="993"/>
        </w:tabs>
        <w:ind w:right="98"/>
        <w:jc w:val="both"/>
        <w:rPr>
          <w:color w:val="000000"/>
          <w:sz w:val="24"/>
          <w:szCs w:val="24"/>
        </w:rPr>
      </w:pPr>
      <w:r>
        <w:rPr>
          <w:color w:val="000000"/>
          <w:sz w:val="24"/>
          <w:szCs w:val="24"/>
        </w:rPr>
        <w:t>Par iepirkuma priekšmetu pasūtītājs ar izraudzīto pretendentu, kura piedāvājums atzīts par piedāvājumu ar viszemāko cenu, slēgs iepirkuma līgumu, pamatojoties uz pretendenta piedāvājumu un saskaņā ar nolikuma noteikumiem, par pamatu ņemot pasūtītāja sagatavoto iepirkuma līguma projektu (Pielikums Nr.6).</w:t>
      </w:r>
    </w:p>
    <w:p w:rsidR="00D00E21" w:rsidRDefault="00D00E21" w:rsidP="00D00E21">
      <w:pPr>
        <w:pStyle w:val="Kjene"/>
        <w:tabs>
          <w:tab w:val="left" w:pos="720"/>
        </w:tabs>
        <w:ind w:left="540" w:right="98"/>
        <w:jc w:val="both"/>
        <w:rPr>
          <w:color w:val="000000"/>
          <w:sz w:val="24"/>
          <w:szCs w:val="24"/>
        </w:rPr>
      </w:pPr>
    </w:p>
    <w:p w:rsidR="00D00E21" w:rsidRDefault="00D00E21" w:rsidP="00D00E21">
      <w:pPr>
        <w:numPr>
          <w:ilvl w:val="0"/>
          <w:numId w:val="11"/>
        </w:numPr>
        <w:ind w:right="98"/>
        <w:jc w:val="both"/>
        <w:rPr>
          <w:b/>
          <w:color w:val="000000"/>
          <w:sz w:val="24"/>
          <w:szCs w:val="24"/>
        </w:rPr>
      </w:pPr>
      <w:r>
        <w:rPr>
          <w:b/>
          <w:color w:val="000000"/>
          <w:sz w:val="24"/>
          <w:szCs w:val="24"/>
        </w:rPr>
        <w:t xml:space="preserve">Pielikumi </w:t>
      </w:r>
      <w:r>
        <w:rPr>
          <w:b/>
          <w:color w:val="000000"/>
          <w:sz w:val="24"/>
          <w:szCs w:val="24"/>
        </w:rPr>
        <w:tab/>
      </w:r>
      <w:r>
        <w:rPr>
          <w:b/>
          <w:color w:val="000000"/>
          <w:sz w:val="24"/>
          <w:szCs w:val="24"/>
        </w:rPr>
        <w:tab/>
      </w:r>
    </w:p>
    <w:p w:rsidR="00D00E21" w:rsidRDefault="00D00E21" w:rsidP="00D00E21">
      <w:pPr>
        <w:widowControl w:val="0"/>
        <w:numPr>
          <w:ilvl w:val="1"/>
          <w:numId w:val="11"/>
        </w:numPr>
        <w:tabs>
          <w:tab w:val="left" w:pos="426"/>
          <w:tab w:val="left" w:pos="993"/>
        </w:tabs>
        <w:suppressAutoHyphens w:val="0"/>
        <w:overflowPunct w:val="0"/>
        <w:autoSpaceDE w:val="0"/>
        <w:autoSpaceDN w:val="0"/>
        <w:adjustRightInd w:val="0"/>
        <w:ind w:right="98"/>
        <w:jc w:val="both"/>
        <w:rPr>
          <w:bCs/>
          <w:color w:val="000000"/>
          <w:sz w:val="24"/>
          <w:szCs w:val="24"/>
        </w:rPr>
      </w:pPr>
      <w:r>
        <w:rPr>
          <w:bCs/>
          <w:color w:val="000000"/>
          <w:sz w:val="24"/>
          <w:szCs w:val="24"/>
        </w:rPr>
        <w:t>Pretendenta pieteikums dalībai iepirkumā (Pielikums Nr.1);</w:t>
      </w:r>
    </w:p>
    <w:p w:rsidR="00D00E21" w:rsidRDefault="00D00E21" w:rsidP="00D00E21">
      <w:pPr>
        <w:widowControl w:val="0"/>
        <w:numPr>
          <w:ilvl w:val="1"/>
          <w:numId w:val="11"/>
        </w:numPr>
        <w:tabs>
          <w:tab w:val="left" w:pos="426"/>
          <w:tab w:val="left" w:pos="993"/>
        </w:tabs>
        <w:suppressAutoHyphens w:val="0"/>
        <w:overflowPunct w:val="0"/>
        <w:autoSpaceDE w:val="0"/>
        <w:autoSpaceDN w:val="0"/>
        <w:adjustRightInd w:val="0"/>
        <w:ind w:right="98"/>
        <w:jc w:val="both"/>
        <w:rPr>
          <w:bCs/>
          <w:color w:val="000000"/>
          <w:sz w:val="24"/>
          <w:szCs w:val="24"/>
        </w:rPr>
      </w:pPr>
      <w:r>
        <w:rPr>
          <w:bCs/>
          <w:color w:val="000000"/>
          <w:sz w:val="24"/>
          <w:szCs w:val="24"/>
        </w:rPr>
        <w:t>Finanšu piedāvājuma veidlapa (Pielikums Nr.2);</w:t>
      </w:r>
    </w:p>
    <w:p w:rsidR="00D00E21" w:rsidRDefault="00D00E21" w:rsidP="00D00E21">
      <w:pPr>
        <w:widowControl w:val="0"/>
        <w:numPr>
          <w:ilvl w:val="1"/>
          <w:numId w:val="11"/>
        </w:numPr>
        <w:tabs>
          <w:tab w:val="left" w:pos="426"/>
          <w:tab w:val="left" w:pos="993"/>
        </w:tabs>
        <w:suppressAutoHyphens w:val="0"/>
        <w:overflowPunct w:val="0"/>
        <w:autoSpaceDE w:val="0"/>
        <w:autoSpaceDN w:val="0"/>
        <w:adjustRightInd w:val="0"/>
        <w:ind w:right="98"/>
        <w:jc w:val="both"/>
        <w:rPr>
          <w:bCs/>
          <w:color w:val="000000"/>
          <w:sz w:val="24"/>
          <w:szCs w:val="24"/>
        </w:rPr>
      </w:pPr>
      <w:r>
        <w:rPr>
          <w:bCs/>
          <w:color w:val="000000"/>
          <w:sz w:val="24"/>
          <w:szCs w:val="24"/>
        </w:rPr>
        <w:t>Tehniskā specifikācija (Pielikums Nr.3);</w:t>
      </w:r>
    </w:p>
    <w:p w:rsidR="00D00E21" w:rsidRDefault="00D00E21" w:rsidP="00D00E21">
      <w:pPr>
        <w:widowControl w:val="0"/>
        <w:numPr>
          <w:ilvl w:val="1"/>
          <w:numId w:val="11"/>
        </w:numPr>
        <w:tabs>
          <w:tab w:val="left" w:pos="426"/>
          <w:tab w:val="left" w:pos="993"/>
        </w:tabs>
        <w:suppressAutoHyphens w:val="0"/>
        <w:overflowPunct w:val="0"/>
        <w:autoSpaceDE w:val="0"/>
        <w:autoSpaceDN w:val="0"/>
        <w:adjustRightInd w:val="0"/>
        <w:ind w:right="98"/>
        <w:jc w:val="both"/>
        <w:rPr>
          <w:bCs/>
          <w:color w:val="000000"/>
          <w:sz w:val="24"/>
          <w:szCs w:val="24"/>
        </w:rPr>
      </w:pPr>
      <w:r>
        <w:rPr>
          <w:bCs/>
          <w:color w:val="000000"/>
          <w:sz w:val="24"/>
          <w:szCs w:val="24"/>
        </w:rPr>
        <w:t>Tehniskā piedāvājuma veidlapa (Pielikums Nr.4);</w:t>
      </w:r>
    </w:p>
    <w:p w:rsidR="00D00E21" w:rsidRDefault="00D00E21" w:rsidP="00D00E21">
      <w:pPr>
        <w:widowControl w:val="0"/>
        <w:numPr>
          <w:ilvl w:val="1"/>
          <w:numId w:val="11"/>
        </w:numPr>
        <w:tabs>
          <w:tab w:val="left" w:pos="426"/>
          <w:tab w:val="left" w:pos="993"/>
        </w:tabs>
        <w:suppressAutoHyphens w:val="0"/>
        <w:overflowPunct w:val="0"/>
        <w:autoSpaceDE w:val="0"/>
        <w:autoSpaceDN w:val="0"/>
        <w:adjustRightInd w:val="0"/>
        <w:ind w:right="98"/>
        <w:jc w:val="both"/>
        <w:rPr>
          <w:bCs/>
          <w:color w:val="000000"/>
          <w:sz w:val="24"/>
          <w:szCs w:val="24"/>
        </w:rPr>
      </w:pPr>
      <w:r>
        <w:rPr>
          <w:bCs/>
          <w:color w:val="000000"/>
          <w:sz w:val="24"/>
          <w:szCs w:val="24"/>
        </w:rPr>
        <w:lastRenderedPageBreak/>
        <w:t>Pieredzes saraksta veidlapa (Pielikums Nr.5);</w:t>
      </w:r>
    </w:p>
    <w:p w:rsidR="00D00E21" w:rsidRDefault="00D00E21" w:rsidP="00D00E21">
      <w:pPr>
        <w:widowControl w:val="0"/>
        <w:numPr>
          <w:ilvl w:val="1"/>
          <w:numId w:val="11"/>
        </w:numPr>
        <w:tabs>
          <w:tab w:val="left" w:pos="426"/>
          <w:tab w:val="left" w:pos="993"/>
        </w:tabs>
        <w:suppressAutoHyphens w:val="0"/>
        <w:overflowPunct w:val="0"/>
        <w:autoSpaceDE w:val="0"/>
        <w:autoSpaceDN w:val="0"/>
        <w:adjustRightInd w:val="0"/>
        <w:ind w:right="98"/>
        <w:jc w:val="both"/>
        <w:rPr>
          <w:bCs/>
          <w:color w:val="000000"/>
          <w:sz w:val="24"/>
          <w:szCs w:val="24"/>
        </w:rPr>
      </w:pPr>
      <w:r>
        <w:rPr>
          <w:bCs/>
          <w:color w:val="000000"/>
          <w:sz w:val="24"/>
          <w:szCs w:val="24"/>
        </w:rPr>
        <w:t>Līguma projekts (Pielikums Nr.6).</w:t>
      </w:r>
    </w:p>
    <w:p w:rsidR="00D00E21" w:rsidRDefault="00D00E21" w:rsidP="00D00E21">
      <w:pPr>
        <w:widowControl w:val="0"/>
        <w:tabs>
          <w:tab w:val="left" w:pos="426"/>
          <w:tab w:val="left" w:pos="993"/>
        </w:tabs>
        <w:suppressAutoHyphens w:val="0"/>
        <w:overflowPunct w:val="0"/>
        <w:autoSpaceDE w:val="0"/>
        <w:autoSpaceDN w:val="0"/>
        <w:adjustRightInd w:val="0"/>
        <w:ind w:left="540" w:right="98"/>
        <w:jc w:val="both"/>
        <w:rPr>
          <w:bCs/>
          <w:color w:val="000000"/>
          <w:sz w:val="24"/>
          <w:szCs w:val="24"/>
        </w:rPr>
      </w:pPr>
    </w:p>
    <w:p w:rsidR="00D00E21" w:rsidRDefault="00D00E21" w:rsidP="00D00E21">
      <w:pPr>
        <w:widowControl w:val="0"/>
        <w:tabs>
          <w:tab w:val="left" w:pos="426"/>
        </w:tabs>
        <w:suppressAutoHyphens w:val="0"/>
        <w:overflowPunct w:val="0"/>
        <w:autoSpaceDE w:val="0"/>
        <w:autoSpaceDN w:val="0"/>
        <w:adjustRightInd w:val="0"/>
        <w:ind w:right="98"/>
        <w:jc w:val="both"/>
        <w:rPr>
          <w:bCs/>
          <w:color w:val="000000"/>
          <w:sz w:val="24"/>
          <w:szCs w:val="24"/>
        </w:rPr>
      </w:pPr>
    </w:p>
    <w:p w:rsidR="00D00E21" w:rsidRDefault="00D00E21" w:rsidP="00D00E21">
      <w:pPr>
        <w:pageBreakBefore/>
        <w:jc w:val="right"/>
        <w:rPr>
          <w:b/>
          <w:color w:val="000000"/>
          <w:sz w:val="24"/>
          <w:szCs w:val="24"/>
        </w:rPr>
      </w:pPr>
      <w:r>
        <w:rPr>
          <w:b/>
          <w:color w:val="000000"/>
          <w:sz w:val="24"/>
          <w:szCs w:val="24"/>
        </w:rPr>
        <w:lastRenderedPageBreak/>
        <w:t>1. Pielikums</w:t>
      </w:r>
    </w:p>
    <w:p w:rsidR="00D00E21" w:rsidRDefault="00D00E21" w:rsidP="00D00E21">
      <w:pPr>
        <w:pStyle w:val="Pamattekstaatkpe2"/>
        <w:spacing w:after="0" w:line="240" w:lineRule="auto"/>
        <w:jc w:val="right"/>
        <w:rPr>
          <w:color w:val="000000"/>
          <w:sz w:val="20"/>
        </w:rPr>
      </w:pPr>
      <w:r>
        <w:rPr>
          <w:bCs/>
          <w:color w:val="000000"/>
          <w:sz w:val="20"/>
        </w:rPr>
        <w:t>Atklāts konkurss “</w:t>
      </w:r>
      <w:r>
        <w:rPr>
          <w:color w:val="000000"/>
          <w:sz w:val="20"/>
        </w:rPr>
        <w:t xml:space="preserve"> Malkas piegāde Ventspils novada pašvaldības</w:t>
      </w:r>
    </w:p>
    <w:p w:rsidR="00D00E21" w:rsidRDefault="00D00E21" w:rsidP="00D00E21">
      <w:pPr>
        <w:pStyle w:val="Pamattekstaatkpe2"/>
        <w:spacing w:after="0" w:line="240" w:lineRule="auto"/>
        <w:jc w:val="right"/>
        <w:rPr>
          <w:bCs/>
          <w:color w:val="000000"/>
          <w:sz w:val="20"/>
        </w:rPr>
      </w:pPr>
      <w:r>
        <w:rPr>
          <w:color w:val="000000"/>
          <w:sz w:val="20"/>
        </w:rPr>
        <w:t xml:space="preserve"> struk</w:t>
      </w:r>
      <w:r w:rsidR="00983E1B">
        <w:rPr>
          <w:color w:val="000000"/>
          <w:sz w:val="20"/>
        </w:rPr>
        <w:t>tūrvienību vajadzībām 2018/2019</w:t>
      </w:r>
      <w:r>
        <w:rPr>
          <w:color w:val="000000"/>
          <w:sz w:val="20"/>
        </w:rPr>
        <w:t>.g. apkures sezonai</w:t>
      </w:r>
      <w:r>
        <w:rPr>
          <w:bCs/>
          <w:color w:val="000000"/>
          <w:sz w:val="20"/>
        </w:rPr>
        <w:t>”</w:t>
      </w:r>
    </w:p>
    <w:p w:rsidR="00D00E21" w:rsidRDefault="00D00E21" w:rsidP="00D00E21">
      <w:pPr>
        <w:pStyle w:val="Pamattekstaatkpe2"/>
        <w:spacing w:after="0" w:line="240" w:lineRule="auto"/>
        <w:jc w:val="right"/>
        <w:rPr>
          <w:bCs/>
          <w:color w:val="000000"/>
          <w:sz w:val="20"/>
          <w:lang w:val="de-DE"/>
        </w:rPr>
      </w:pPr>
      <w:r>
        <w:rPr>
          <w:bCs/>
          <w:color w:val="000000"/>
          <w:sz w:val="20"/>
          <w:lang w:val="de-DE"/>
        </w:rPr>
        <w:t>(</w:t>
      </w:r>
      <w:proofErr w:type="spellStart"/>
      <w:r>
        <w:rPr>
          <w:bCs/>
          <w:color w:val="000000"/>
          <w:sz w:val="20"/>
          <w:lang w:val="de-DE"/>
        </w:rPr>
        <w:t>iepirkuma</w:t>
      </w:r>
      <w:proofErr w:type="spellEnd"/>
      <w:r>
        <w:rPr>
          <w:bCs/>
          <w:color w:val="000000"/>
          <w:sz w:val="20"/>
          <w:lang w:val="de-DE"/>
        </w:rPr>
        <w:t xml:space="preserve"> </w:t>
      </w:r>
      <w:proofErr w:type="spellStart"/>
      <w:r>
        <w:rPr>
          <w:bCs/>
          <w:color w:val="000000"/>
          <w:sz w:val="20"/>
          <w:lang w:val="de-DE"/>
        </w:rPr>
        <w:t>i</w:t>
      </w:r>
      <w:r w:rsidR="0037541C">
        <w:rPr>
          <w:bCs/>
          <w:color w:val="000000"/>
          <w:sz w:val="20"/>
          <w:lang w:val="de-DE"/>
        </w:rPr>
        <w:t>dentifikācijas</w:t>
      </w:r>
      <w:proofErr w:type="spellEnd"/>
      <w:r w:rsidR="0037541C">
        <w:rPr>
          <w:bCs/>
          <w:color w:val="000000"/>
          <w:sz w:val="20"/>
          <w:lang w:val="de-DE"/>
        </w:rPr>
        <w:t xml:space="preserve"> </w:t>
      </w:r>
      <w:proofErr w:type="spellStart"/>
      <w:r w:rsidR="0037541C">
        <w:rPr>
          <w:bCs/>
          <w:color w:val="000000"/>
          <w:sz w:val="20"/>
          <w:lang w:val="de-DE"/>
        </w:rPr>
        <w:t>numurs</w:t>
      </w:r>
      <w:proofErr w:type="spellEnd"/>
      <w:r w:rsidR="0037541C">
        <w:rPr>
          <w:bCs/>
          <w:color w:val="000000"/>
          <w:sz w:val="20"/>
          <w:lang w:val="de-DE"/>
        </w:rPr>
        <w:t xml:space="preserve"> VND2018/32</w:t>
      </w:r>
    </w:p>
    <w:p w:rsidR="00D00E21" w:rsidRDefault="00D00E21" w:rsidP="00D00E21">
      <w:pPr>
        <w:pStyle w:val="Pamattekstaatkpe2"/>
        <w:spacing w:after="0" w:line="240" w:lineRule="auto"/>
        <w:ind w:left="0"/>
        <w:rPr>
          <w:bCs/>
          <w:color w:val="000000"/>
          <w:sz w:val="24"/>
          <w:szCs w:val="24"/>
          <w:lang w:val="de-DE"/>
        </w:rPr>
      </w:pPr>
    </w:p>
    <w:p w:rsidR="00D00E21" w:rsidRDefault="00D00E21" w:rsidP="00D00E21">
      <w:pPr>
        <w:jc w:val="right"/>
        <w:rPr>
          <w:color w:val="000000"/>
          <w:sz w:val="24"/>
          <w:szCs w:val="24"/>
          <w:lang w:val="de-DE"/>
        </w:rPr>
      </w:pPr>
    </w:p>
    <w:p w:rsidR="00D00E21" w:rsidRDefault="00D00E21" w:rsidP="00D00E21">
      <w:pPr>
        <w:pStyle w:val="Virsraksts1"/>
        <w:spacing w:after="120"/>
        <w:rPr>
          <w:rFonts w:ascii="Times New Roman" w:hAnsi="Times New Roman"/>
          <w:bCs/>
          <w:color w:val="000000"/>
          <w:sz w:val="24"/>
          <w:szCs w:val="24"/>
        </w:rPr>
      </w:pPr>
      <w:r>
        <w:rPr>
          <w:rFonts w:ascii="Times New Roman" w:hAnsi="Times New Roman"/>
          <w:bCs/>
          <w:color w:val="000000"/>
          <w:sz w:val="24"/>
          <w:szCs w:val="24"/>
        </w:rPr>
        <w:t>PIETEIKUMS</w:t>
      </w:r>
    </w:p>
    <w:p w:rsidR="00D00E21" w:rsidRDefault="00D00E21" w:rsidP="00D00E21">
      <w:pPr>
        <w:pStyle w:val="Virsraksts1"/>
        <w:spacing w:after="120"/>
        <w:rPr>
          <w:rFonts w:ascii="Times New Roman" w:hAnsi="Times New Roman"/>
          <w:color w:val="000000"/>
          <w:sz w:val="24"/>
          <w:szCs w:val="24"/>
        </w:rPr>
      </w:pPr>
      <w:r>
        <w:rPr>
          <w:rFonts w:ascii="Times New Roman" w:hAnsi="Times New Roman"/>
          <w:color w:val="000000"/>
          <w:sz w:val="24"/>
          <w:szCs w:val="24"/>
        </w:rPr>
        <w:t>Atklātam konkursam</w:t>
      </w:r>
    </w:p>
    <w:p w:rsidR="00D00E21" w:rsidRDefault="00D00E21" w:rsidP="00D00E21">
      <w:pPr>
        <w:pStyle w:val="Virsraksts1"/>
        <w:spacing w:after="120"/>
        <w:rPr>
          <w:rFonts w:ascii="Times New Roman" w:hAnsi="Times New Roman"/>
          <w:color w:val="000000"/>
          <w:sz w:val="24"/>
          <w:szCs w:val="24"/>
        </w:rPr>
      </w:pPr>
      <w:r>
        <w:rPr>
          <w:rFonts w:ascii="Times New Roman" w:hAnsi="Times New Roman"/>
          <w:color w:val="000000"/>
          <w:sz w:val="24"/>
          <w:szCs w:val="24"/>
        </w:rPr>
        <w:t>“Malkas piegāde Ventspils novada pašvaldības struktūrvienību vaj</w:t>
      </w:r>
      <w:r w:rsidR="00983E1B">
        <w:rPr>
          <w:rFonts w:ascii="Times New Roman" w:hAnsi="Times New Roman"/>
          <w:color w:val="000000"/>
          <w:sz w:val="24"/>
          <w:szCs w:val="24"/>
        </w:rPr>
        <w:t>adzībām 2018/2019</w:t>
      </w:r>
      <w:r>
        <w:rPr>
          <w:rFonts w:ascii="Times New Roman" w:hAnsi="Times New Roman"/>
          <w:color w:val="000000"/>
          <w:sz w:val="24"/>
          <w:szCs w:val="24"/>
        </w:rPr>
        <w:t>.g. apkures sezonai”</w:t>
      </w:r>
    </w:p>
    <w:p w:rsidR="00D00E21" w:rsidRDefault="00D00E21" w:rsidP="00D00E21">
      <w:pPr>
        <w:spacing w:after="120"/>
        <w:jc w:val="center"/>
        <w:rPr>
          <w:bCs/>
          <w:color w:val="000000"/>
          <w:sz w:val="24"/>
          <w:szCs w:val="24"/>
        </w:rPr>
      </w:pPr>
      <w:r>
        <w:rPr>
          <w:bCs/>
          <w:color w:val="000000"/>
          <w:sz w:val="24"/>
          <w:szCs w:val="24"/>
        </w:rPr>
        <w:t>(Iepirkuma i</w:t>
      </w:r>
      <w:r w:rsidR="0037541C">
        <w:rPr>
          <w:bCs/>
          <w:color w:val="000000"/>
          <w:sz w:val="24"/>
          <w:szCs w:val="24"/>
        </w:rPr>
        <w:t>dentifikācijas numurs VND2018/32</w:t>
      </w:r>
      <w:r>
        <w:rPr>
          <w:bCs/>
          <w:color w:val="000000"/>
          <w:sz w:val="24"/>
          <w:szCs w:val="24"/>
        </w:rPr>
        <w:t>)</w:t>
      </w:r>
    </w:p>
    <w:p w:rsidR="00D00E21" w:rsidRDefault="00D00E21" w:rsidP="00D00E21">
      <w:pPr>
        <w:jc w:val="both"/>
        <w:rPr>
          <w:color w:val="000000"/>
          <w:sz w:val="24"/>
          <w:szCs w:val="24"/>
          <w:u w:val="single"/>
        </w:rPr>
      </w:pPr>
      <w:r>
        <w:rPr>
          <w:color w:val="000000"/>
          <w:sz w:val="24"/>
          <w:szCs w:val="24"/>
        </w:rPr>
        <w:t>Pretendents</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D00E21" w:rsidRDefault="00D00E21" w:rsidP="00D00E21">
      <w:pPr>
        <w:jc w:val="center"/>
        <w:rPr>
          <w:color w:val="000000"/>
          <w:sz w:val="24"/>
          <w:szCs w:val="24"/>
        </w:rPr>
      </w:pPr>
      <w:r>
        <w:rPr>
          <w:color w:val="000000"/>
          <w:sz w:val="24"/>
          <w:szCs w:val="24"/>
        </w:rPr>
        <w:t>(pretende</w:t>
      </w:r>
      <w:bookmarkStart w:id="4" w:name="_GoBack"/>
      <w:bookmarkEnd w:id="4"/>
      <w:r>
        <w:rPr>
          <w:color w:val="000000"/>
          <w:sz w:val="24"/>
          <w:szCs w:val="24"/>
        </w:rPr>
        <w:t>nta nosaukums)</w:t>
      </w:r>
    </w:p>
    <w:p w:rsidR="00D00E21" w:rsidRDefault="00D00E21" w:rsidP="00D00E21">
      <w:pPr>
        <w:spacing w:line="360" w:lineRule="auto"/>
        <w:jc w:val="both"/>
        <w:rPr>
          <w:color w:val="000000"/>
          <w:sz w:val="24"/>
          <w:szCs w:val="24"/>
        </w:rPr>
      </w:pPr>
      <w:proofErr w:type="spellStart"/>
      <w:r>
        <w:rPr>
          <w:color w:val="000000"/>
          <w:sz w:val="24"/>
          <w:szCs w:val="24"/>
        </w:rPr>
        <w:t>reģ.Nr</w:t>
      </w:r>
      <w:proofErr w:type="spellEnd"/>
      <w:r>
        <w:rPr>
          <w:color w:val="000000"/>
          <w:sz w:val="24"/>
          <w:szCs w:val="24"/>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xml:space="preserve">, </w:t>
      </w:r>
    </w:p>
    <w:p w:rsidR="00D00E21" w:rsidRDefault="00D00E21" w:rsidP="00D00E21">
      <w:pPr>
        <w:jc w:val="both"/>
        <w:rPr>
          <w:color w:val="000000"/>
          <w:sz w:val="24"/>
          <w:szCs w:val="24"/>
        </w:rPr>
      </w:pPr>
      <w:r>
        <w:rPr>
          <w:color w:val="000000"/>
          <w:sz w:val="24"/>
          <w:szCs w:val="24"/>
        </w:rPr>
        <w:t xml:space="preserve">tā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 xml:space="preserve"> personā </w:t>
      </w:r>
    </w:p>
    <w:p w:rsidR="00D00E21" w:rsidRDefault="00D00E21" w:rsidP="00D00E21">
      <w:pPr>
        <w:jc w:val="center"/>
        <w:rPr>
          <w:color w:val="000000"/>
          <w:sz w:val="24"/>
          <w:szCs w:val="24"/>
        </w:rPr>
      </w:pPr>
      <w:r>
        <w:rPr>
          <w:color w:val="000000"/>
          <w:sz w:val="24"/>
          <w:szCs w:val="24"/>
        </w:rPr>
        <w:t>(vadītāja vai pilnvarotās personas vārds un uzvārds, amats)</w:t>
      </w:r>
    </w:p>
    <w:p w:rsidR="00D00E21" w:rsidRDefault="00D00E21" w:rsidP="00D00E21">
      <w:pPr>
        <w:spacing w:line="360" w:lineRule="auto"/>
        <w:jc w:val="both"/>
        <w:rPr>
          <w:color w:val="000000"/>
          <w:sz w:val="24"/>
          <w:szCs w:val="24"/>
        </w:rPr>
      </w:pPr>
      <w:r>
        <w:rPr>
          <w:color w:val="000000"/>
          <w:sz w:val="24"/>
          <w:szCs w:val="24"/>
        </w:rPr>
        <w:t xml:space="preserve"> iesniedz piedāvājumu par </w:t>
      </w:r>
      <w:r>
        <w:rPr>
          <w:b/>
          <w:color w:val="000000"/>
          <w:sz w:val="24"/>
          <w:szCs w:val="24"/>
        </w:rPr>
        <w:t>________________</w:t>
      </w:r>
      <w:r>
        <w:rPr>
          <w:color w:val="000000"/>
          <w:sz w:val="24"/>
          <w:szCs w:val="24"/>
        </w:rPr>
        <w:t>(</w:t>
      </w:r>
      <w:r>
        <w:rPr>
          <w:i/>
          <w:color w:val="000000"/>
          <w:sz w:val="24"/>
          <w:szCs w:val="24"/>
        </w:rPr>
        <w:t>Norāda</w:t>
      </w:r>
      <w:r>
        <w:rPr>
          <w:color w:val="000000"/>
          <w:sz w:val="24"/>
          <w:szCs w:val="24"/>
        </w:rPr>
        <w:t xml:space="preserve"> </w:t>
      </w:r>
      <w:r>
        <w:rPr>
          <w:i/>
          <w:color w:val="000000"/>
          <w:sz w:val="24"/>
          <w:szCs w:val="24"/>
        </w:rPr>
        <w:t>Iepirkuma daļas numuru(-</w:t>
      </w:r>
      <w:proofErr w:type="spellStart"/>
      <w:r>
        <w:rPr>
          <w:i/>
          <w:color w:val="000000"/>
          <w:sz w:val="24"/>
          <w:szCs w:val="24"/>
        </w:rPr>
        <w:t>us</w:t>
      </w:r>
      <w:proofErr w:type="spellEnd"/>
      <w:r>
        <w:rPr>
          <w:i/>
          <w:color w:val="000000"/>
          <w:sz w:val="24"/>
          <w:szCs w:val="24"/>
        </w:rPr>
        <w:t>,) nosaukumu(-</w:t>
      </w:r>
      <w:proofErr w:type="spellStart"/>
      <w:r>
        <w:rPr>
          <w:i/>
          <w:color w:val="000000"/>
          <w:sz w:val="24"/>
          <w:szCs w:val="24"/>
        </w:rPr>
        <w:t>us</w:t>
      </w:r>
      <w:proofErr w:type="spellEnd"/>
      <w:r>
        <w:rPr>
          <w:color w:val="000000"/>
          <w:sz w:val="24"/>
          <w:szCs w:val="24"/>
        </w:rPr>
        <w:t>)) un ar šā pieteikuma iesniegšanu:</w:t>
      </w:r>
    </w:p>
    <w:p w:rsidR="00D00E21" w:rsidRDefault="00D00E21" w:rsidP="00D00E21">
      <w:pPr>
        <w:pStyle w:val="Pamattekstsaratkpi"/>
        <w:numPr>
          <w:ilvl w:val="0"/>
          <w:numId w:val="13"/>
        </w:numPr>
        <w:ind w:left="374" w:hanging="374"/>
        <w:jc w:val="both"/>
        <w:rPr>
          <w:color w:val="000000"/>
          <w:sz w:val="24"/>
          <w:szCs w:val="24"/>
        </w:rPr>
      </w:pPr>
      <w:r>
        <w:rPr>
          <w:color w:val="000000"/>
          <w:sz w:val="24"/>
          <w:szCs w:val="24"/>
        </w:rPr>
        <w:t xml:space="preserve">piesakās piedalīties atklātā konkursā </w:t>
      </w:r>
      <w:r>
        <w:rPr>
          <w:bCs/>
          <w:color w:val="000000"/>
          <w:sz w:val="24"/>
          <w:szCs w:val="24"/>
        </w:rPr>
        <w:t>“</w:t>
      </w:r>
      <w:r>
        <w:rPr>
          <w:color w:val="000000"/>
          <w:sz w:val="24"/>
          <w:szCs w:val="24"/>
        </w:rPr>
        <w:t>Malkas piegāde Ventspils novada pašvaldības</w:t>
      </w:r>
      <w:r w:rsidR="00983E1B">
        <w:rPr>
          <w:color w:val="000000"/>
          <w:sz w:val="24"/>
          <w:szCs w:val="24"/>
        </w:rPr>
        <w:t xml:space="preserve"> struktūrvienību vajadzībām 2018./2019</w:t>
      </w:r>
      <w:r>
        <w:rPr>
          <w:color w:val="000000"/>
          <w:sz w:val="24"/>
          <w:szCs w:val="24"/>
        </w:rPr>
        <w:t>.g. apkures sezonai</w:t>
      </w:r>
      <w:r>
        <w:rPr>
          <w:bCs/>
          <w:color w:val="000000"/>
          <w:sz w:val="24"/>
          <w:szCs w:val="24"/>
        </w:rPr>
        <w:t>” (Iepirkuma ide</w:t>
      </w:r>
      <w:r w:rsidR="0022351F">
        <w:rPr>
          <w:bCs/>
          <w:color w:val="000000"/>
          <w:sz w:val="24"/>
          <w:szCs w:val="24"/>
        </w:rPr>
        <w:t>ntifikācijas numurs – VND2018/32</w:t>
      </w:r>
      <w:r>
        <w:rPr>
          <w:bCs/>
          <w:color w:val="000000"/>
          <w:sz w:val="24"/>
          <w:szCs w:val="24"/>
        </w:rPr>
        <w:t>)</w:t>
      </w:r>
      <w:r>
        <w:rPr>
          <w:color w:val="000000"/>
          <w:sz w:val="24"/>
          <w:szCs w:val="24"/>
        </w:rPr>
        <w:t>;</w:t>
      </w:r>
    </w:p>
    <w:p w:rsidR="00D00E21" w:rsidRDefault="00D00E21" w:rsidP="00D00E21">
      <w:pPr>
        <w:pStyle w:val="Pamattekstsaratkpi"/>
        <w:numPr>
          <w:ilvl w:val="0"/>
          <w:numId w:val="13"/>
        </w:numPr>
        <w:ind w:left="374" w:hanging="374"/>
        <w:jc w:val="both"/>
        <w:rPr>
          <w:color w:val="000000"/>
          <w:sz w:val="24"/>
          <w:szCs w:val="24"/>
        </w:rPr>
      </w:pPr>
      <w:r>
        <w:rPr>
          <w:color w:val="000000"/>
          <w:sz w:val="24"/>
          <w:szCs w:val="24"/>
        </w:rPr>
        <w:t>apliecina, ka ir iepazinies ar atklāta konkursa nolikumu un apņemas ievērot tās prasības;</w:t>
      </w:r>
    </w:p>
    <w:p w:rsidR="00D00E21" w:rsidRDefault="00D00E21" w:rsidP="00D00E21">
      <w:pPr>
        <w:pStyle w:val="Pamattekstsaratkpi"/>
        <w:numPr>
          <w:ilvl w:val="0"/>
          <w:numId w:val="13"/>
        </w:numPr>
        <w:ind w:left="374" w:hanging="374"/>
        <w:jc w:val="both"/>
        <w:rPr>
          <w:color w:val="000000"/>
          <w:sz w:val="24"/>
          <w:szCs w:val="24"/>
        </w:rPr>
      </w:pPr>
      <w:r>
        <w:rPr>
          <w:color w:val="000000"/>
          <w:sz w:val="24"/>
          <w:szCs w:val="24"/>
        </w:rPr>
        <w:t>apņemas pasūtījuma piešķiršanas gadījumā izpildīt iepirkumu nolikumā minētos līguma pamatnosacījumus;</w:t>
      </w:r>
    </w:p>
    <w:p w:rsidR="00D00E21" w:rsidRDefault="00D00E21" w:rsidP="00D00E21">
      <w:pPr>
        <w:pStyle w:val="Pamattekstsaratkpi"/>
        <w:numPr>
          <w:ilvl w:val="0"/>
          <w:numId w:val="13"/>
        </w:numPr>
        <w:ind w:left="374" w:hanging="374"/>
        <w:jc w:val="both"/>
        <w:rPr>
          <w:color w:val="000000"/>
          <w:sz w:val="24"/>
          <w:szCs w:val="24"/>
        </w:rPr>
      </w:pPr>
      <w:r>
        <w:rPr>
          <w:color w:val="000000"/>
          <w:sz w:val="24"/>
          <w:szCs w:val="24"/>
        </w:rPr>
        <w:t>atzīst sava pieteikuma un piedāvājuma spēkā esamību līdz iepirkuma komisijas lēmuma pieņemšanai par pasūtījuma piešķiršanu, bet gadījumā, ja tiek atzīts par uzvarētāju, tad līdz attiecīgā līguma noslēgšanai;</w:t>
      </w:r>
    </w:p>
    <w:p w:rsidR="00D00E21" w:rsidRDefault="00D00E21" w:rsidP="00D00E21">
      <w:pPr>
        <w:pStyle w:val="Pamattekstsaratkpi"/>
        <w:numPr>
          <w:ilvl w:val="0"/>
          <w:numId w:val="13"/>
        </w:numPr>
        <w:spacing w:line="360" w:lineRule="auto"/>
        <w:jc w:val="both"/>
        <w:rPr>
          <w:color w:val="000000"/>
          <w:sz w:val="24"/>
          <w:szCs w:val="24"/>
        </w:rPr>
      </w:pPr>
      <w:r>
        <w:rPr>
          <w:color w:val="000000"/>
          <w:sz w:val="24"/>
          <w:szCs w:val="24"/>
        </w:rPr>
        <w:t>garantē, ka visas sniegtās ziņas ir patiesas.</w:t>
      </w:r>
    </w:p>
    <w:p w:rsidR="00D00E21" w:rsidRDefault="00D00E21" w:rsidP="00D00E21">
      <w:pPr>
        <w:jc w:val="right"/>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D00E21" w:rsidRDefault="00D00E21" w:rsidP="00D00E21">
      <w:pPr>
        <w:ind w:left="6480" w:firstLine="720"/>
        <w:jc w:val="center"/>
        <w:rPr>
          <w:color w:val="000000"/>
          <w:sz w:val="24"/>
          <w:szCs w:val="24"/>
          <w:lang w:val="de-DE"/>
        </w:rPr>
      </w:pPr>
      <w:proofErr w:type="spellStart"/>
      <w:r>
        <w:rPr>
          <w:color w:val="000000"/>
          <w:sz w:val="24"/>
          <w:szCs w:val="24"/>
          <w:lang w:val="de-DE"/>
        </w:rPr>
        <w:t>paraksts</w:t>
      </w:r>
      <w:proofErr w:type="spellEnd"/>
      <w:r>
        <w:rPr>
          <w:color w:val="000000"/>
          <w:sz w:val="24"/>
          <w:szCs w:val="24"/>
          <w:lang w:val="de-DE"/>
        </w:rPr>
        <w:t xml:space="preserve"> </w:t>
      </w:r>
    </w:p>
    <w:p w:rsidR="00D00E21" w:rsidRDefault="00D00E21" w:rsidP="00D00E21">
      <w:pPr>
        <w:jc w:val="right"/>
        <w:rPr>
          <w:color w:val="000000"/>
          <w:sz w:val="24"/>
          <w:szCs w:val="24"/>
          <w:lang w:val="de-DE"/>
        </w:rPr>
      </w:pPr>
      <w:r>
        <w:rPr>
          <w:color w:val="000000"/>
          <w:sz w:val="24"/>
          <w:szCs w:val="24"/>
          <w:lang w:val="de-DE"/>
        </w:rPr>
        <w:t>Z.V.</w:t>
      </w:r>
      <w:r>
        <w:rPr>
          <w:color w:val="000000"/>
          <w:sz w:val="24"/>
          <w:szCs w:val="24"/>
          <w:lang w:val="de-DE"/>
        </w:rPr>
        <w:tab/>
      </w:r>
      <w:r>
        <w:rPr>
          <w:color w:val="000000"/>
          <w:sz w:val="24"/>
          <w:szCs w:val="24"/>
          <w:lang w:val="de-DE"/>
        </w:rPr>
        <w:tab/>
      </w:r>
      <w:r>
        <w:rPr>
          <w:color w:val="000000"/>
          <w:sz w:val="24"/>
          <w:szCs w:val="24"/>
          <w:lang w:val="de-DE"/>
        </w:rPr>
        <w:tab/>
      </w:r>
    </w:p>
    <w:p w:rsidR="00D00E21" w:rsidRDefault="00D00E21" w:rsidP="00D00E21">
      <w:pPr>
        <w:spacing w:line="360" w:lineRule="auto"/>
        <w:jc w:val="both"/>
        <w:rPr>
          <w:color w:val="000000"/>
          <w:sz w:val="24"/>
          <w:szCs w:val="24"/>
          <w:u w:val="single"/>
          <w:lang w:val="de-DE"/>
        </w:rPr>
      </w:pPr>
      <w:proofErr w:type="spellStart"/>
      <w:r>
        <w:rPr>
          <w:color w:val="000000"/>
          <w:sz w:val="24"/>
          <w:szCs w:val="24"/>
          <w:lang w:val="de-DE"/>
        </w:rPr>
        <w:t>Pretendenta</w:t>
      </w:r>
      <w:proofErr w:type="spellEnd"/>
      <w:r>
        <w:rPr>
          <w:color w:val="000000"/>
          <w:sz w:val="24"/>
          <w:szCs w:val="24"/>
          <w:lang w:val="de-DE"/>
        </w:rPr>
        <w:t xml:space="preserve"> </w:t>
      </w:r>
      <w:proofErr w:type="spellStart"/>
      <w:r>
        <w:rPr>
          <w:color w:val="000000"/>
          <w:sz w:val="24"/>
          <w:szCs w:val="24"/>
          <w:lang w:val="de-DE"/>
        </w:rPr>
        <w:t>juridiskā</w:t>
      </w:r>
      <w:proofErr w:type="spellEnd"/>
      <w:r>
        <w:rPr>
          <w:color w:val="000000"/>
          <w:sz w:val="24"/>
          <w:szCs w:val="24"/>
          <w:lang w:val="de-DE"/>
        </w:rPr>
        <w:t xml:space="preserve"> </w:t>
      </w:r>
      <w:proofErr w:type="spellStart"/>
      <w:r>
        <w:rPr>
          <w:color w:val="000000"/>
          <w:sz w:val="24"/>
          <w:szCs w:val="24"/>
          <w:lang w:val="de-DE"/>
        </w:rPr>
        <w:t>adrese</w:t>
      </w:r>
      <w:proofErr w:type="spellEnd"/>
      <w:r>
        <w:rPr>
          <w:color w:val="000000"/>
          <w:sz w:val="24"/>
          <w:szCs w:val="24"/>
          <w:lang w:val="de-DE"/>
        </w:rPr>
        <w:t>:</w:t>
      </w:r>
      <w:r>
        <w:rPr>
          <w:color w:val="000000"/>
          <w:sz w:val="24"/>
          <w:szCs w:val="24"/>
          <w:u w:val="single"/>
          <w:lang w:val="de-DE"/>
        </w:rPr>
        <w:tab/>
      </w:r>
      <w:r>
        <w:rPr>
          <w:color w:val="000000"/>
          <w:sz w:val="24"/>
          <w:szCs w:val="24"/>
          <w:u w:val="single"/>
          <w:lang w:val="de-DE"/>
        </w:rPr>
        <w:tab/>
        <w:t xml:space="preserve">                                        </w:t>
      </w:r>
      <w:r>
        <w:rPr>
          <w:color w:val="000000"/>
          <w:sz w:val="24"/>
          <w:szCs w:val="24"/>
          <w:u w:val="single"/>
          <w:lang w:val="de-DE"/>
        </w:rPr>
        <w:tab/>
      </w:r>
      <w:r>
        <w:rPr>
          <w:color w:val="000000"/>
          <w:sz w:val="24"/>
          <w:szCs w:val="24"/>
          <w:u w:val="single"/>
          <w:lang w:val="de-DE"/>
        </w:rPr>
        <w:tab/>
      </w:r>
      <w:r>
        <w:rPr>
          <w:color w:val="000000"/>
          <w:sz w:val="24"/>
          <w:szCs w:val="24"/>
          <w:u w:val="single"/>
          <w:lang w:val="de-DE"/>
        </w:rPr>
        <w:tab/>
      </w:r>
    </w:p>
    <w:p w:rsidR="00D00E21" w:rsidRDefault="00D00E21" w:rsidP="00D00E21">
      <w:pPr>
        <w:spacing w:line="360" w:lineRule="auto"/>
        <w:jc w:val="both"/>
        <w:rPr>
          <w:color w:val="000000"/>
          <w:sz w:val="24"/>
          <w:szCs w:val="24"/>
        </w:rPr>
      </w:pPr>
      <w:r>
        <w:rPr>
          <w:color w:val="000000"/>
          <w:sz w:val="24"/>
          <w:szCs w:val="24"/>
        </w:rPr>
        <w:t>______________________________________________________________</w:t>
      </w:r>
    </w:p>
    <w:p w:rsidR="00D00E21" w:rsidRDefault="00D00E21" w:rsidP="00D00E21">
      <w:pPr>
        <w:spacing w:line="360" w:lineRule="auto"/>
        <w:jc w:val="both"/>
        <w:rPr>
          <w:color w:val="000000"/>
          <w:sz w:val="24"/>
          <w:szCs w:val="24"/>
          <w:u w:val="single"/>
          <w:lang w:val="de-DE"/>
        </w:rPr>
      </w:pPr>
      <w:proofErr w:type="spellStart"/>
      <w:r>
        <w:rPr>
          <w:color w:val="000000"/>
          <w:sz w:val="24"/>
          <w:szCs w:val="24"/>
          <w:lang w:val="de-DE"/>
        </w:rPr>
        <w:t>Pretendenta</w:t>
      </w:r>
      <w:proofErr w:type="spellEnd"/>
      <w:r>
        <w:rPr>
          <w:color w:val="000000"/>
          <w:sz w:val="24"/>
          <w:szCs w:val="24"/>
          <w:lang w:val="de-DE"/>
        </w:rPr>
        <w:t xml:space="preserve"> </w:t>
      </w:r>
      <w:proofErr w:type="spellStart"/>
      <w:r>
        <w:rPr>
          <w:color w:val="000000"/>
          <w:sz w:val="24"/>
          <w:szCs w:val="24"/>
          <w:lang w:val="de-DE"/>
        </w:rPr>
        <w:t>pasta</w:t>
      </w:r>
      <w:proofErr w:type="spellEnd"/>
      <w:r>
        <w:rPr>
          <w:color w:val="000000"/>
          <w:sz w:val="24"/>
          <w:szCs w:val="24"/>
          <w:lang w:val="de-DE"/>
        </w:rPr>
        <w:t xml:space="preserve"> </w:t>
      </w:r>
      <w:proofErr w:type="spellStart"/>
      <w:r>
        <w:rPr>
          <w:color w:val="000000"/>
          <w:sz w:val="24"/>
          <w:szCs w:val="24"/>
          <w:lang w:val="de-DE"/>
        </w:rPr>
        <w:t>adrese</w:t>
      </w:r>
      <w:proofErr w:type="spellEnd"/>
      <w:r>
        <w:rPr>
          <w:color w:val="000000"/>
          <w:sz w:val="24"/>
          <w:szCs w:val="24"/>
          <w:lang w:val="de-DE"/>
        </w:rPr>
        <w:t>:</w:t>
      </w:r>
      <w:r>
        <w:rPr>
          <w:color w:val="000000"/>
          <w:sz w:val="24"/>
          <w:szCs w:val="24"/>
          <w:u w:val="single"/>
          <w:lang w:val="de-DE"/>
        </w:rPr>
        <w:tab/>
      </w:r>
      <w:r>
        <w:rPr>
          <w:color w:val="000000"/>
          <w:sz w:val="24"/>
          <w:szCs w:val="24"/>
          <w:u w:val="single"/>
          <w:lang w:val="de-DE"/>
        </w:rPr>
        <w:tab/>
        <w:t xml:space="preserve">                                            </w:t>
      </w:r>
      <w:r>
        <w:rPr>
          <w:color w:val="000000"/>
          <w:sz w:val="24"/>
          <w:szCs w:val="24"/>
          <w:u w:val="single"/>
          <w:lang w:val="de-DE"/>
        </w:rPr>
        <w:tab/>
      </w:r>
      <w:r>
        <w:rPr>
          <w:color w:val="000000"/>
          <w:sz w:val="24"/>
          <w:szCs w:val="24"/>
          <w:u w:val="single"/>
          <w:lang w:val="de-DE"/>
        </w:rPr>
        <w:tab/>
      </w:r>
      <w:r>
        <w:rPr>
          <w:color w:val="000000"/>
          <w:sz w:val="24"/>
          <w:szCs w:val="24"/>
          <w:u w:val="single"/>
          <w:lang w:val="de-DE"/>
        </w:rPr>
        <w:tab/>
      </w:r>
    </w:p>
    <w:p w:rsidR="00D00E21" w:rsidRDefault="00D00E21" w:rsidP="00D00E21">
      <w:pPr>
        <w:spacing w:line="360" w:lineRule="auto"/>
        <w:jc w:val="both"/>
        <w:rPr>
          <w:color w:val="000000"/>
          <w:sz w:val="24"/>
          <w:szCs w:val="24"/>
        </w:rPr>
      </w:pPr>
      <w:r>
        <w:rPr>
          <w:color w:val="000000"/>
          <w:sz w:val="24"/>
          <w:szCs w:val="24"/>
        </w:rPr>
        <w:t>______________________________________________________________</w:t>
      </w:r>
    </w:p>
    <w:p w:rsidR="00D00E21" w:rsidRDefault="00D00E21" w:rsidP="00D00E21">
      <w:pPr>
        <w:spacing w:line="360" w:lineRule="auto"/>
        <w:jc w:val="both"/>
        <w:rPr>
          <w:color w:val="000000"/>
          <w:sz w:val="24"/>
          <w:szCs w:val="24"/>
          <w:u w:val="single"/>
        </w:rPr>
      </w:pPr>
      <w:r>
        <w:rPr>
          <w:color w:val="000000"/>
          <w:sz w:val="24"/>
          <w:szCs w:val="24"/>
        </w:rPr>
        <w:t>Tālruņa (faksa) numuri</w:t>
      </w:r>
      <w:r>
        <w:rPr>
          <w:color w:val="000000"/>
          <w:sz w:val="24"/>
          <w:szCs w:val="24"/>
          <w:u w:val="single"/>
        </w:rPr>
        <w:tab/>
      </w:r>
      <w:r>
        <w:rPr>
          <w:color w:val="000000"/>
          <w:sz w:val="24"/>
          <w:szCs w:val="24"/>
          <w:u w:val="single"/>
        </w:rPr>
        <w:tab/>
        <w:t xml:space="preserve">                  </w:t>
      </w:r>
      <w:r>
        <w:rPr>
          <w:color w:val="000000"/>
          <w:sz w:val="24"/>
          <w:szCs w:val="24"/>
          <w:u w:val="single"/>
        </w:rPr>
        <w:softHyphen/>
      </w:r>
      <w:r>
        <w:rPr>
          <w:color w:val="000000"/>
          <w:sz w:val="24"/>
          <w:szCs w:val="24"/>
          <w:u w:val="single"/>
        </w:rPr>
        <w:softHyphen/>
      </w:r>
      <w:r>
        <w:rPr>
          <w:color w:val="000000"/>
          <w:sz w:val="24"/>
          <w:szCs w:val="24"/>
          <w:u w:val="single"/>
        </w:rPr>
        <w:softHyphen/>
        <w:t>-</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D00E21" w:rsidRDefault="00D00E21" w:rsidP="00D00E21">
      <w:pPr>
        <w:rPr>
          <w:color w:val="000000"/>
          <w:sz w:val="24"/>
          <w:szCs w:val="24"/>
        </w:rPr>
      </w:pPr>
      <w:r>
        <w:rPr>
          <w:color w:val="000000"/>
          <w:sz w:val="24"/>
          <w:szCs w:val="24"/>
        </w:rPr>
        <w:t>Pieteikums jāparaksta uzņēmuma vadītājam vai viņa pilnvarotai personai.</w:t>
      </w:r>
    </w:p>
    <w:p w:rsidR="00D00E21" w:rsidRDefault="00D00E21" w:rsidP="00D00E21">
      <w:pPr>
        <w:jc w:val="right"/>
        <w:rPr>
          <w:b/>
          <w:color w:val="000000"/>
          <w:sz w:val="24"/>
          <w:szCs w:val="24"/>
        </w:rPr>
      </w:pPr>
      <w:r>
        <w:rPr>
          <w:color w:val="000000"/>
          <w:sz w:val="24"/>
          <w:szCs w:val="24"/>
        </w:rPr>
        <w:br w:type="page"/>
      </w:r>
      <w:r>
        <w:rPr>
          <w:b/>
          <w:color w:val="000000"/>
          <w:sz w:val="24"/>
          <w:szCs w:val="24"/>
        </w:rPr>
        <w:lastRenderedPageBreak/>
        <w:t xml:space="preserve">                                                                                                                          2.Pielikums</w:t>
      </w:r>
    </w:p>
    <w:p w:rsidR="00D00E21" w:rsidRDefault="00D00E21" w:rsidP="00D00E21">
      <w:pPr>
        <w:pStyle w:val="Pamattekstsaratkpi"/>
        <w:jc w:val="right"/>
        <w:rPr>
          <w:sz w:val="24"/>
          <w:szCs w:val="24"/>
        </w:rPr>
      </w:pPr>
    </w:p>
    <w:p w:rsidR="00D00E21" w:rsidRDefault="00D00E21" w:rsidP="00D00E21">
      <w:pPr>
        <w:pStyle w:val="Pamattekstsaratkpi"/>
        <w:jc w:val="center"/>
        <w:rPr>
          <w:sz w:val="24"/>
          <w:szCs w:val="24"/>
        </w:rPr>
      </w:pPr>
      <w:r>
        <w:rPr>
          <w:b/>
          <w:sz w:val="24"/>
          <w:szCs w:val="24"/>
        </w:rPr>
        <w:t>FINANŠU PIEDĀVĀJUMS</w:t>
      </w:r>
    </w:p>
    <w:p w:rsidR="00D00E21" w:rsidRDefault="00D00E21" w:rsidP="00D00E21">
      <w:pPr>
        <w:jc w:val="center"/>
        <w:rPr>
          <w:b/>
          <w:sz w:val="24"/>
          <w:szCs w:val="24"/>
        </w:rPr>
      </w:pPr>
      <w:r>
        <w:rPr>
          <w:b/>
          <w:sz w:val="24"/>
          <w:szCs w:val="24"/>
        </w:rPr>
        <w:t>„Malkas piegāde Ventspils novada pašvaldības struk</w:t>
      </w:r>
      <w:r w:rsidR="00983E1B">
        <w:rPr>
          <w:b/>
          <w:sz w:val="24"/>
          <w:szCs w:val="24"/>
        </w:rPr>
        <w:t>tūrvienību vajadzībām 2018./2019</w:t>
      </w:r>
      <w:r>
        <w:rPr>
          <w:b/>
          <w:sz w:val="24"/>
          <w:szCs w:val="24"/>
        </w:rPr>
        <w:t>.g. ap</w:t>
      </w:r>
      <w:r w:rsidR="0037541C">
        <w:rPr>
          <w:b/>
          <w:sz w:val="24"/>
          <w:szCs w:val="24"/>
        </w:rPr>
        <w:t>kures sezonai”, ID Nr.VND2018/32</w:t>
      </w:r>
    </w:p>
    <w:p w:rsidR="00D00E21" w:rsidRDefault="00D00E21" w:rsidP="00D00E21">
      <w:pPr>
        <w:pStyle w:val="Pamattekstsaratkpi"/>
        <w:jc w:val="center"/>
        <w:rPr>
          <w:sz w:val="24"/>
          <w:szCs w:val="24"/>
        </w:rPr>
      </w:pPr>
    </w:p>
    <w:p w:rsidR="00D00E21" w:rsidRDefault="00D00E21" w:rsidP="00D00E21">
      <w:pPr>
        <w:pStyle w:val="Pamattekstsaratkpi"/>
        <w:rPr>
          <w:sz w:val="24"/>
          <w:szCs w:val="24"/>
        </w:rPr>
      </w:pPr>
      <w:r>
        <w:rPr>
          <w:sz w:val="24"/>
          <w:szCs w:val="24"/>
        </w:rPr>
        <w:t>Pretendents: __________________________________________________________,</w:t>
      </w:r>
    </w:p>
    <w:p w:rsidR="00D00E21" w:rsidRDefault="00D00E21" w:rsidP="00D00E21">
      <w:pPr>
        <w:pStyle w:val="Pamattekstsaratkpi"/>
        <w:rPr>
          <w:sz w:val="24"/>
          <w:szCs w:val="24"/>
        </w:rPr>
      </w:pPr>
      <w:r>
        <w:rPr>
          <w:sz w:val="24"/>
          <w:szCs w:val="24"/>
        </w:rPr>
        <w:t xml:space="preserve">Adrese, tālrunis, fakss, </w:t>
      </w:r>
    </w:p>
    <w:p w:rsidR="00D00E21" w:rsidRDefault="00D00E21" w:rsidP="00D00E21">
      <w:pPr>
        <w:pStyle w:val="Pamattekstsaratkpi"/>
        <w:rPr>
          <w:sz w:val="24"/>
          <w:szCs w:val="24"/>
        </w:rPr>
      </w:pPr>
      <w:r>
        <w:rPr>
          <w:sz w:val="24"/>
          <w:szCs w:val="24"/>
        </w:rPr>
        <w:t>e-pasts_______________________________________________________________</w:t>
      </w:r>
    </w:p>
    <w:p w:rsidR="00D00E21" w:rsidRDefault="00D00E21" w:rsidP="00D00E21">
      <w:pPr>
        <w:pStyle w:val="Pamattekstsaratkpi"/>
        <w:rPr>
          <w:sz w:val="24"/>
          <w:szCs w:val="24"/>
        </w:rPr>
      </w:pPr>
      <w:r>
        <w:rPr>
          <w:sz w:val="24"/>
          <w:szCs w:val="24"/>
        </w:rPr>
        <w:t>_____________________________________________________________________</w:t>
      </w:r>
    </w:p>
    <w:p w:rsidR="00D00E21" w:rsidRDefault="00D00E21" w:rsidP="00D00E21">
      <w:pPr>
        <w:ind w:left="360"/>
        <w:rPr>
          <w:sz w:val="24"/>
          <w:szCs w:val="24"/>
        </w:rPr>
      </w:pPr>
      <w:r>
        <w:rPr>
          <w:sz w:val="24"/>
          <w:szCs w:val="24"/>
        </w:rPr>
        <w:t>Mūsu finanšu piedāvājums ir:</w:t>
      </w:r>
    </w:p>
    <w:p w:rsidR="00D00E21" w:rsidRDefault="00D00E21" w:rsidP="00D00E21">
      <w:pPr>
        <w:ind w:left="360"/>
        <w:rPr>
          <w:sz w:val="24"/>
          <w:szCs w:val="24"/>
        </w:rPr>
      </w:pPr>
    </w:p>
    <w:p w:rsidR="00D00E21" w:rsidRDefault="00D00E21" w:rsidP="00D00E21">
      <w:pPr>
        <w:ind w:left="360"/>
        <w:rPr>
          <w:sz w:val="24"/>
          <w:szCs w:val="24"/>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2125"/>
        <w:gridCol w:w="1455"/>
        <w:gridCol w:w="1239"/>
        <w:gridCol w:w="1275"/>
        <w:gridCol w:w="1559"/>
      </w:tblGrid>
      <w:tr w:rsidR="00D00E21" w:rsidTr="00D00E21">
        <w:trPr>
          <w:trHeight w:val="512"/>
        </w:trPr>
        <w:tc>
          <w:tcPr>
            <w:tcW w:w="1384" w:type="dxa"/>
            <w:tcBorders>
              <w:top w:val="single" w:sz="4" w:space="0" w:color="auto"/>
              <w:left w:val="single" w:sz="4" w:space="0" w:color="auto"/>
              <w:bottom w:val="single" w:sz="4" w:space="0" w:color="auto"/>
              <w:right w:val="single" w:sz="4" w:space="0" w:color="auto"/>
            </w:tcBorders>
            <w:hideMark/>
          </w:tcPr>
          <w:p w:rsidR="00D00E21" w:rsidRPr="00F27B78" w:rsidRDefault="00D00E21">
            <w:pPr>
              <w:pStyle w:val="Kjene"/>
              <w:spacing w:line="276" w:lineRule="auto"/>
              <w:jc w:val="both"/>
              <w:rPr>
                <w:b/>
                <w:sz w:val="24"/>
                <w:szCs w:val="24"/>
              </w:rPr>
            </w:pPr>
            <w:r w:rsidRPr="00F27B78">
              <w:rPr>
                <w:b/>
                <w:sz w:val="24"/>
                <w:szCs w:val="24"/>
              </w:rPr>
              <w:t>Iepirkuma</w:t>
            </w:r>
          </w:p>
          <w:p w:rsidR="00D00E21" w:rsidRPr="00F27B78" w:rsidRDefault="00D00E21">
            <w:pPr>
              <w:pStyle w:val="Kjene"/>
              <w:spacing w:line="276" w:lineRule="auto"/>
              <w:jc w:val="both"/>
              <w:rPr>
                <w:b/>
                <w:sz w:val="24"/>
                <w:szCs w:val="24"/>
              </w:rPr>
            </w:pPr>
            <w:r w:rsidRPr="00F27B78">
              <w:rPr>
                <w:b/>
                <w:sz w:val="24"/>
                <w:szCs w:val="24"/>
              </w:rPr>
              <w:t>daļas Nr.</w:t>
            </w:r>
          </w:p>
        </w:tc>
        <w:tc>
          <w:tcPr>
            <w:tcW w:w="2126" w:type="dxa"/>
            <w:tcBorders>
              <w:top w:val="single" w:sz="4" w:space="0" w:color="auto"/>
              <w:left w:val="single" w:sz="4" w:space="0" w:color="auto"/>
              <w:bottom w:val="single" w:sz="4" w:space="0" w:color="auto"/>
              <w:right w:val="single" w:sz="4" w:space="0" w:color="auto"/>
            </w:tcBorders>
            <w:hideMark/>
          </w:tcPr>
          <w:p w:rsidR="00D00E21" w:rsidRPr="00F27B78" w:rsidRDefault="00D00E21">
            <w:pPr>
              <w:pStyle w:val="Kjene"/>
              <w:spacing w:line="276" w:lineRule="auto"/>
              <w:jc w:val="center"/>
              <w:rPr>
                <w:b/>
                <w:sz w:val="24"/>
                <w:szCs w:val="24"/>
              </w:rPr>
            </w:pPr>
            <w:r w:rsidRPr="00F27B78">
              <w:rPr>
                <w:b/>
                <w:sz w:val="24"/>
                <w:szCs w:val="24"/>
              </w:rPr>
              <w:t>Iepirkuma daļas nosaukums</w:t>
            </w:r>
          </w:p>
        </w:tc>
        <w:tc>
          <w:tcPr>
            <w:tcW w:w="1455" w:type="dxa"/>
            <w:tcBorders>
              <w:top w:val="single" w:sz="4" w:space="0" w:color="auto"/>
              <w:left w:val="single" w:sz="4" w:space="0" w:color="auto"/>
              <w:bottom w:val="single" w:sz="4" w:space="0" w:color="auto"/>
              <w:right w:val="single" w:sz="4" w:space="0" w:color="auto"/>
            </w:tcBorders>
            <w:hideMark/>
          </w:tcPr>
          <w:p w:rsidR="00D00E21" w:rsidRPr="00F27B78" w:rsidRDefault="00D00E21">
            <w:pPr>
              <w:pStyle w:val="Kjene"/>
              <w:spacing w:line="276" w:lineRule="auto"/>
              <w:jc w:val="center"/>
              <w:rPr>
                <w:b/>
                <w:sz w:val="24"/>
                <w:szCs w:val="24"/>
              </w:rPr>
            </w:pPr>
            <w:r w:rsidRPr="00F27B78">
              <w:rPr>
                <w:b/>
                <w:sz w:val="24"/>
                <w:szCs w:val="24"/>
              </w:rPr>
              <w:t>Daudzums,</w:t>
            </w:r>
          </w:p>
          <w:p w:rsidR="00D00E21" w:rsidRPr="00F27B78" w:rsidRDefault="00D00E21">
            <w:pPr>
              <w:pStyle w:val="Kjene"/>
              <w:spacing w:line="276" w:lineRule="auto"/>
              <w:jc w:val="center"/>
              <w:rPr>
                <w:b/>
                <w:sz w:val="24"/>
                <w:szCs w:val="24"/>
              </w:rPr>
            </w:pPr>
            <w:r w:rsidRPr="00F27B78">
              <w:rPr>
                <w:b/>
                <w:sz w:val="24"/>
                <w:szCs w:val="24"/>
              </w:rPr>
              <w:t>m³</w:t>
            </w:r>
          </w:p>
        </w:tc>
        <w:tc>
          <w:tcPr>
            <w:tcW w:w="1239" w:type="dxa"/>
            <w:tcBorders>
              <w:top w:val="single" w:sz="4" w:space="0" w:color="auto"/>
              <w:left w:val="single" w:sz="4" w:space="0" w:color="auto"/>
              <w:bottom w:val="single" w:sz="4" w:space="0" w:color="auto"/>
              <w:right w:val="single" w:sz="4" w:space="0" w:color="auto"/>
            </w:tcBorders>
            <w:hideMark/>
          </w:tcPr>
          <w:p w:rsidR="00D00E21" w:rsidRPr="00F27B78" w:rsidRDefault="00D00E21">
            <w:pPr>
              <w:pStyle w:val="Kjene"/>
              <w:spacing w:line="276" w:lineRule="auto"/>
              <w:jc w:val="center"/>
              <w:rPr>
                <w:b/>
                <w:sz w:val="24"/>
                <w:szCs w:val="24"/>
                <w:vertAlign w:val="superscript"/>
              </w:rPr>
            </w:pPr>
            <w:r w:rsidRPr="00F27B78">
              <w:rPr>
                <w:b/>
                <w:sz w:val="24"/>
                <w:szCs w:val="24"/>
              </w:rPr>
              <w:t>Cena par 1m</w:t>
            </w:r>
            <w:r w:rsidRPr="00F27B78">
              <w:rPr>
                <w:b/>
                <w:sz w:val="24"/>
                <w:szCs w:val="24"/>
                <w:vertAlign w:val="superscript"/>
              </w:rPr>
              <w:t>3</w:t>
            </w:r>
          </w:p>
          <w:p w:rsidR="00D00E21" w:rsidRPr="00F27B78" w:rsidRDefault="00D00E21">
            <w:pPr>
              <w:pStyle w:val="Kjene"/>
              <w:spacing w:line="276" w:lineRule="auto"/>
              <w:jc w:val="center"/>
              <w:rPr>
                <w:b/>
                <w:sz w:val="24"/>
                <w:szCs w:val="24"/>
              </w:rPr>
            </w:pPr>
            <w:r w:rsidRPr="00F27B78">
              <w:rPr>
                <w:b/>
                <w:sz w:val="24"/>
                <w:szCs w:val="24"/>
              </w:rPr>
              <w:t>bez PVN</w:t>
            </w:r>
          </w:p>
          <w:p w:rsidR="00D00E21" w:rsidRPr="00F27B78" w:rsidRDefault="00D00E21">
            <w:pPr>
              <w:pStyle w:val="Kjene"/>
              <w:spacing w:line="276" w:lineRule="auto"/>
              <w:jc w:val="center"/>
              <w:rPr>
                <w:b/>
                <w:sz w:val="24"/>
                <w:szCs w:val="24"/>
              </w:rPr>
            </w:pPr>
            <w:r w:rsidRPr="00F27B78">
              <w:rPr>
                <w:b/>
                <w:sz w:val="24"/>
                <w:szCs w:val="24"/>
              </w:rPr>
              <w:t>(EUR)</w:t>
            </w:r>
          </w:p>
        </w:tc>
        <w:tc>
          <w:tcPr>
            <w:tcW w:w="1275" w:type="dxa"/>
            <w:tcBorders>
              <w:top w:val="single" w:sz="4" w:space="0" w:color="auto"/>
              <w:left w:val="single" w:sz="4" w:space="0" w:color="auto"/>
              <w:bottom w:val="single" w:sz="4" w:space="0" w:color="auto"/>
              <w:right w:val="single" w:sz="4" w:space="0" w:color="auto"/>
            </w:tcBorders>
            <w:hideMark/>
          </w:tcPr>
          <w:p w:rsidR="00D00E21" w:rsidRPr="00F27B78" w:rsidRDefault="00D00E21">
            <w:pPr>
              <w:pStyle w:val="Kjene"/>
              <w:spacing w:line="276" w:lineRule="auto"/>
              <w:jc w:val="center"/>
              <w:rPr>
                <w:b/>
                <w:sz w:val="24"/>
                <w:szCs w:val="24"/>
              </w:rPr>
            </w:pPr>
            <w:r w:rsidRPr="00F27B78">
              <w:rPr>
                <w:b/>
                <w:sz w:val="24"/>
                <w:szCs w:val="24"/>
              </w:rPr>
              <w:t>Kopā cena bez PVN (EUR)</w:t>
            </w:r>
          </w:p>
        </w:tc>
        <w:tc>
          <w:tcPr>
            <w:tcW w:w="1560" w:type="dxa"/>
            <w:tcBorders>
              <w:top w:val="single" w:sz="4" w:space="0" w:color="auto"/>
              <w:left w:val="single" w:sz="4" w:space="0" w:color="auto"/>
              <w:bottom w:val="single" w:sz="4" w:space="0" w:color="auto"/>
              <w:right w:val="single" w:sz="4" w:space="0" w:color="auto"/>
            </w:tcBorders>
            <w:hideMark/>
          </w:tcPr>
          <w:p w:rsidR="00D00E21" w:rsidRPr="00F27B78" w:rsidRDefault="00D00E21">
            <w:pPr>
              <w:pStyle w:val="Kjene"/>
              <w:spacing w:line="276" w:lineRule="auto"/>
              <w:jc w:val="center"/>
              <w:rPr>
                <w:b/>
                <w:sz w:val="24"/>
                <w:szCs w:val="24"/>
              </w:rPr>
            </w:pPr>
            <w:r w:rsidRPr="00F27B78">
              <w:rPr>
                <w:b/>
                <w:sz w:val="24"/>
                <w:szCs w:val="24"/>
              </w:rPr>
              <w:t>Kopā cena ar PVN (EUR)</w:t>
            </w:r>
          </w:p>
        </w:tc>
      </w:tr>
      <w:tr w:rsidR="00D00E21" w:rsidTr="00D00E21">
        <w:trPr>
          <w:trHeight w:val="512"/>
        </w:trPr>
        <w:tc>
          <w:tcPr>
            <w:tcW w:w="1384" w:type="dxa"/>
            <w:tcBorders>
              <w:top w:val="single" w:sz="4" w:space="0" w:color="auto"/>
              <w:left w:val="single" w:sz="4" w:space="0" w:color="auto"/>
              <w:bottom w:val="single" w:sz="4" w:space="0" w:color="auto"/>
              <w:right w:val="single" w:sz="4" w:space="0" w:color="auto"/>
            </w:tcBorders>
          </w:tcPr>
          <w:p w:rsidR="00D00E21" w:rsidRDefault="00D00E21">
            <w:pPr>
              <w:pStyle w:val="Kjene"/>
              <w:spacing w:line="276" w:lineRule="auto"/>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00E21" w:rsidRDefault="00D00E21">
            <w:pPr>
              <w:pStyle w:val="Kjene"/>
              <w:spacing w:line="276" w:lineRule="auto"/>
              <w:jc w:val="center"/>
              <w:rPr>
                <w:sz w:val="24"/>
                <w:szCs w:val="24"/>
              </w:rPr>
            </w:pPr>
          </w:p>
        </w:tc>
        <w:tc>
          <w:tcPr>
            <w:tcW w:w="1455" w:type="dxa"/>
            <w:tcBorders>
              <w:top w:val="single" w:sz="4" w:space="0" w:color="auto"/>
              <w:left w:val="single" w:sz="4" w:space="0" w:color="auto"/>
              <w:bottom w:val="single" w:sz="4" w:space="0" w:color="auto"/>
              <w:right w:val="single" w:sz="4" w:space="0" w:color="auto"/>
            </w:tcBorders>
          </w:tcPr>
          <w:p w:rsidR="00D00E21" w:rsidRDefault="00D00E21">
            <w:pPr>
              <w:pStyle w:val="Kjene"/>
              <w:spacing w:line="276" w:lineRule="auto"/>
              <w:rPr>
                <w:sz w:val="24"/>
                <w:szCs w:val="24"/>
              </w:rPr>
            </w:pPr>
          </w:p>
        </w:tc>
        <w:tc>
          <w:tcPr>
            <w:tcW w:w="1239" w:type="dxa"/>
            <w:tcBorders>
              <w:top w:val="single" w:sz="4" w:space="0" w:color="auto"/>
              <w:left w:val="single" w:sz="4" w:space="0" w:color="auto"/>
              <w:bottom w:val="single" w:sz="4" w:space="0" w:color="auto"/>
              <w:right w:val="single" w:sz="4" w:space="0" w:color="auto"/>
            </w:tcBorders>
          </w:tcPr>
          <w:p w:rsidR="00D00E21" w:rsidRDefault="00D00E21">
            <w:pPr>
              <w:pStyle w:val="Kjene"/>
              <w:spacing w:line="276"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0E21" w:rsidRDefault="00D00E21">
            <w:pPr>
              <w:pStyle w:val="Kjene"/>
              <w:spacing w:line="276" w:lineRule="auto"/>
              <w:ind w:right="-928"/>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0E21" w:rsidRDefault="00D00E21">
            <w:pPr>
              <w:pStyle w:val="Kjene"/>
              <w:spacing w:line="276" w:lineRule="auto"/>
              <w:ind w:right="-928"/>
              <w:jc w:val="both"/>
              <w:rPr>
                <w:sz w:val="24"/>
                <w:szCs w:val="24"/>
              </w:rPr>
            </w:pPr>
          </w:p>
        </w:tc>
      </w:tr>
      <w:tr w:rsidR="00D00E21" w:rsidTr="00D00E21">
        <w:trPr>
          <w:trHeight w:val="512"/>
        </w:trPr>
        <w:tc>
          <w:tcPr>
            <w:tcW w:w="1384" w:type="dxa"/>
            <w:tcBorders>
              <w:top w:val="single" w:sz="4" w:space="0" w:color="auto"/>
              <w:left w:val="single" w:sz="4" w:space="0" w:color="auto"/>
              <w:bottom w:val="single" w:sz="4" w:space="0" w:color="auto"/>
              <w:right w:val="single" w:sz="4" w:space="0" w:color="auto"/>
            </w:tcBorders>
          </w:tcPr>
          <w:p w:rsidR="00D00E21" w:rsidRDefault="00D00E21">
            <w:pPr>
              <w:pStyle w:val="Kjene"/>
              <w:spacing w:line="276" w:lineRule="auto"/>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00E21" w:rsidRDefault="00D00E21">
            <w:pPr>
              <w:pStyle w:val="Kjene"/>
              <w:spacing w:line="276" w:lineRule="auto"/>
              <w:jc w:val="both"/>
              <w:rPr>
                <w:sz w:val="24"/>
                <w:szCs w:val="24"/>
              </w:rPr>
            </w:pPr>
          </w:p>
        </w:tc>
        <w:tc>
          <w:tcPr>
            <w:tcW w:w="1455" w:type="dxa"/>
            <w:tcBorders>
              <w:top w:val="single" w:sz="4" w:space="0" w:color="auto"/>
              <w:left w:val="single" w:sz="4" w:space="0" w:color="auto"/>
              <w:bottom w:val="single" w:sz="4" w:space="0" w:color="auto"/>
              <w:right w:val="single" w:sz="4" w:space="0" w:color="auto"/>
            </w:tcBorders>
          </w:tcPr>
          <w:p w:rsidR="00D00E21" w:rsidRDefault="00D00E21">
            <w:pPr>
              <w:pStyle w:val="Kjene"/>
              <w:spacing w:line="276" w:lineRule="auto"/>
              <w:rPr>
                <w:sz w:val="24"/>
                <w:szCs w:val="24"/>
              </w:rPr>
            </w:pPr>
          </w:p>
        </w:tc>
        <w:tc>
          <w:tcPr>
            <w:tcW w:w="1239" w:type="dxa"/>
            <w:tcBorders>
              <w:top w:val="single" w:sz="4" w:space="0" w:color="auto"/>
              <w:left w:val="single" w:sz="4" w:space="0" w:color="auto"/>
              <w:bottom w:val="single" w:sz="4" w:space="0" w:color="auto"/>
              <w:right w:val="single" w:sz="4" w:space="0" w:color="auto"/>
            </w:tcBorders>
          </w:tcPr>
          <w:p w:rsidR="00D00E21" w:rsidRDefault="00D00E21">
            <w:pPr>
              <w:pStyle w:val="Kjene"/>
              <w:spacing w:line="276"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0E21" w:rsidRDefault="00D00E21">
            <w:pPr>
              <w:pStyle w:val="Kjene"/>
              <w:spacing w:line="276" w:lineRule="auto"/>
              <w:ind w:right="-928"/>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00E21" w:rsidRDefault="00D00E21">
            <w:pPr>
              <w:pStyle w:val="Kjene"/>
              <w:spacing w:line="276" w:lineRule="auto"/>
              <w:ind w:right="-928"/>
              <w:jc w:val="both"/>
              <w:rPr>
                <w:sz w:val="24"/>
                <w:szCs w:val="24"/>
              </w:rPr>
            </w:pPr>
          </w:p>
        </w:tc>
      </w:tr>
    </w:tbl>
    <w:p w:rsidR="00D00E21" w:rsidRDefault="00D00E21" w:rsidP="00D00E21">
      <w:pPr>
        <w:ind w:left="360"/>
        <w:rPr>
          <w:sz w:val="24"/>
          <w:szCs w:val="24"/>
        </w:rPr>
      </w:pPr>
    </w:p>
    <w:p w:rsidR="00D00E21" w:rsidRDefault="00D00E21" w:rsidP="00D00E21">
      <w:pPr>
        <w:rPr>
          <w:b/>
          <w:sz w:val="24"/>
          <w:szCs w:val="24"/>
        </w:rPr>
      </w:pPr>
    </w:p>
    <w:p w:rsidR="00D00E21" w:rsidRDefault="00D00E21" w:rsidP="00D00E21">
      <w:pPr>
        <w:rPr>
          <w:sz w:val="24"/>
          <w:szCs w:val="24"/>
        </w:rPr>
      </w:pPr>
      <w:r>
        <w:rPr>
          <w:b/>
          <w:sz w:val="24"/>
          <w:szCs w:val="24"/>
        </w:rPr>
        <w:t>Pretendents:</w:t>
      </w:r>
    </w:p>
    <w:p w:rsidR="00D00E21" w:rsidRDefault="00D00E21" w:rsidP="00D00E21">
      <w:pPr>
        <w:rPr>
          <w:b/>
          <w:sz w:val="24"/>
          <w:szCs w:val="24"/>
        </w:rPr>
      </w:pPr>
    </w:p>
    <w:p w:rsidR="00D00E21" w:rsidRDefault="00D00E21" w:rsidP="00D00E21">
      <w:pPr>
        <w:rPr>
          <w:b/>
          <w:sz w:val="24"/>
          <w:szCs w:val="24"/>
        </w:rPr>
      </w:pPr>
      <w:proofErr w:type="spellStart"/>
      <w:r>
        <w:rPr>
          <w:b/>
          <w:sz w:val="24"/>
          <w:szCs w:val="24"/>
        </w:rPr>
        <w:t>Paraksttiesīgā</w:t>
      </w:r>
      <w:proofErr w:type="spellEnd"/>
      <w:r>
        <w:rPr>
          <w:b/>
          <w:sz w:val="24"/>
          <w:szCs w:val="24"/>
        </w:rPr>
        <w:t xml:space="preserve"> persona ____________________</w:t>
      </w:r>
    </w:p>
    <w:p w:rsidR="00D00E21" w:rsidRDefault="00D00E21" w:rsidP="00D00E21">
      <w:pPr>
        <w:rPr>
          <w:b/>
          <w:sz w:val="24"/>
          <w:szCs w:val="24"/>
        </w:rPr>
      </w:pPr>
      <w:r>
        <w:rPr>
          <w:b/>
          <w:sz w:val="24"/>
          <w:szCs w:val="24"/>
        </w:rPr>
        <w:t xml:space="preserve">                                               (vārds uzvārds)</w:t>
      </w:r>
    </w:p>
    <w:p w:rsidR="00D00E21" w:rsidRDefault="00D00E21" w:rsidP="00D00E21">
      <w:pPr>
        <w:rPr>
          <w:b/>
          <w:sz w:val="24"/>
          <w:szCs w:val="24"/>
        </w:rPr>
      </w:pPr>
    </w:p>
    <w:p w:rsidR="00D00E21" w:rsidRDefault="00D00E21" w:rsidP="00D00E21">
      <w:pPr>
        <w:rPr>
          <w:b/>
          <w:sz w:val="24"/>
          <w:szCs w:val="24"/>
        </w:rPr>
      </w:pPr>
      <w:r>
        <w:rPr>
          <w:b/>
          <w:sz w:val="24"/>
          <w:szCs w:val="24"/>
        </w:rPr>
        <w:t>Paraksts:</w:t>
      </w:r>
    </w:p>
    <w:p w:rsidR="00D00E21" w:rsidRDefault="00D00E21" w:rsidP="00D00E21">
      <w:pPr>
        <w:rPr>
          <w:b/>
          <w:sz w:val="24"/>
          <w:szCs w:val="24"/>
        </w:rPr>
      </w:pPr>
      <w:r>
        <w:rPr>
          <w:b/>
          <w:sz w:val="24"/>
          <w:szCs w:val="24"/>
        </w:rPr>
        <w:t xml:space="preserve">Datums: </w:t>
      </w:r>
    </w:p>
    <w:p w:rsidR="00D00E21" w:rsidRDefault="00D00E21" w:rsidP="00D00E21">
      <w:pPr>
        <w:suppressAutoHyphens w:val="0"/>
        <w:rPr>
          <w:b/>
          <w:sz w:val="24"/>
          <w:szCs w:val="24"/>
        </w:rPr>
        <w:sectPr w:rsidR="00D00E21">
          <w:pgSz w:w="11905" w:h="16837"/>
          <w:pgMar w:top="1134" w:right="850" w:bottom="1134" w:left="1701" w:header="720" w:footer="708" w:gutter="0"/>
          <w:cols w:space="720"/>
        </w:sectPr>
      </w:pPr>
    </w:p>
    <w:p w:rsidR="00D00E21" w:rsidRDefault="00D00E21" w:rsidP="00D00E21">
      <w:pPr>
        <w:jc w:val="right"/>
        <w:rPr>
          <w:b/>
          <w:sz w:val="24"/>
          <w:szCs w:val="24"/>
        </w:rPr>
      </w:pPr>
      <w:r>
        <w:rPr>
          <w:b/>
          <w:sz w:val="24"/>
          <w:szCs w:val="24"/>
        </w:rPr>
        <w:lastRenderedPageBreak/>
        <w:t>3.Pielikums</w:t>
      </w:r>
    </w:p>
    <w:p w:rsidR="00D00E21" w:rsidRDefault="00D00E21" w:rsidP="00D00E21">
      <w:pPr>
        <w:jc w:val="center"/>
        <w:rPr>
          <w:b/>
          <w:sz w:val="28"/>
          <w:szCs w:val="28"/>
        </w:rPr>
      </w:pPr>
      <w:r>
        <w:rPr>
          <w:b/>
          <w:sz w:val="28"/>
          <w:szCs w:val="28"/>
        </w:rPr>
        <w:t>Tehniskā specifikācija</w:t>
      </w:r>
    </w:p>
    <w:p w:rsidR="00D00E21" w:rsidRDefault="00D00E21" w:rsidP="00D00E21">
      <w:pPr>
        <w:jc w:val="center"/>
        <w:rPr>
          <w:b/>
          <w:sz w:val="28"/>
          <w:szCs w:val="28"/>
        </w:rPr>
      </w:pPr>
    </w:p>
    <w:p w:rsidR="00D00E21" w:rsidRDefault="00D00E21" w:rsidP="00D00E21">
      <w:pPr>
        <w:jc w:val="center"/>
        <w:rPr>
          <w:b/>
          <w:sz w:val="24"/>
          <w:szCs w:val="24"/>
        </w:rPr>
      </w:pPr>
      <w:r>
        <w:rPr>
          <w:b/>
          <w:sz w:val="24"/>
          <w:szCs w:val="24"/>
        </w:rPr>
        <w:t>„Malkas piegāde Ventspils novada pašvaldības</w:t>
      </w:r>
      <w:r w:rsidR="0037541C">
        <w:rPr>
          <w:b/>
          <w:sz w:val="24"/>
          <w:szCs w:val="24"/>
        </w:rPr>
        <w:t xml:space="preserve"> struktūrvienību vajadzībām 2018</w:t>
      </w:r>
      <w:r>
        <w:rPr>
          <w:b/>
          <w:sz w:val="24"/>
          <w:szCs w:val="24"/>
        </w:rPr>
        <w:t>.</w:t>
      </w:r>
      <w:r w:rsidR="0037541C">
        <w:rPr>
          <w:b/>
          <w:sz w:val="24"/>
          <w:szCs w:val="24"/>
        </w:rPr>
        <w:t>/2019</w:t>
      </w:r>
      <w:r>
        <w:rPr>
          <w:b/>
          <w:sz w:val="24"/>
          <w:szCs w:val="24"/>
        </w:rPr>
        <w:t>.g. ap</w:t>
      </w:r>
      <w:r w:rsidR="0037541C">
        <w:rPr>
          <w:b/>
          <w:sz w:val="24"/>
          <w:szCs w:val="24"/>
        </w:rPr>
        <w:t>kures sezonai”, ID Nr.VND2018/32</w:t>
      </w:r>
    </w:p>
    <w:p w:rsidR="00D00E21" w:rsidRDefault="00D00E21" w:rsidP="00D00E21">
      <w:pPr>
        <w:pStyle w:val="Pamattekstsaratkpi"/>
        <w:jc w:val="center"/>
        <w:rPr>
          <w:sz w:val="24"/>
          <w:szCs w:val="24"/>
        </w:rPr>
      </w:pPr>
    </w:p>
    <w:p w:rsidR="00D00E21" w:rsidRDefault="00D00E21" w:rsidP="00D00E21">
      <w:pPr>
        <w:jc w:val="center"/>
        <w:rPr>
          <w:b/>
          <w:sz w:val="24"/>
          <w:szCs w:val="24"/>
        </w:rPr>
      </w:pPr>
    </w:p>
    <w:tbl>
      <w:tblPr>
        <w:tblW w:w="12219" w:type="dxa"/>
        <w:jc w:val="center"/>
        <w:tblLook w:val="04A0" w:firstRow="1" w:lastRow="0" w:firstColumn="1" w:lastColumn="0" w:noHBand="0" w:noVBand="1"/>
      </w:tblPr>
      <w:tblGrid>
        <w:gridCol w:w="3162"/>
        <w:gridCol w:w="1377"/>
        <w:gridCol w:w="558"/>
        <w:gridCol w:w="576"/>
        <w:gridCol w:w="576"/>
        <w:gridCol w:w="576"/>
        <w:gridCol w:w="576"/>
        <w:gridCol w:w="576"/>
        <w:gridCol w:w="576"/>
        <w:gridCol w:w="576"/>
        <w:gridCol w:w="618"/>
        <w:gridCol w:w="618"/>
        <w:gridCol w:w="618"/>
        <w:gridCol w:w="618"/>
        <w:gridCol w:w="618"/>
      </w:tblGrid>
      <w:tr w:rsidR="0022351F" w:rsidTr="0022351F">
        <w:trPr>
          <w:trHeight w:val="300"/>
          <w:jc w:val="center"/>
        </w:trPr>
        <w:tc>
          <w:tcPr>
            <w:tcW w:w="3162" w:type="dxa"/>
            <w:vMerge w:val="restart"/>
            <w:tcBorders>
              <w:top w:val="single" w:sz="4" w:space="0" w:color="auto"/>
              <w:left w:val="single" w:sz="4" w:space="0" w:color="auto"/>
              <w:bottom w:val="single" w:sz="4" w:space="0" w:color="auto"/>
              <w:right w:val="single" w:sz="4" w:space="0" w:color="auto"/>
            </w:tcBorders>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Pagasta/pilsētas nosaukums</w:t>
            </w:r>
          </w:p>
        </w:tc>
        <w:tc>
          <w:tcPr>
            <w:tcW w:w="1377" w:type="dxa"/>
            <w:vMerge w:val="restart"/>
            <w:tcBorders>
              <w:top w:val="single" w:sz="4" w:space="0" w:color="auto"/>
              <w:left w:val="single" w:sz="4" w:space="0" w:color="auto"/>
              <w:bottom w:val="single" w:sz="4" w:space="0" w:color="auto"/>
              <w:right w:val="single" w:sz="4" w:space="0" w:color="auto"/>
            </w:tcBorders>
            <w:vAlign w:val="bottom"/>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Kurināmās malkas apjoms (m</w:t>
            </w:r>
            <w:r>
              <w:rPr>
                <w:b/>
                <w:bCs/>
                <w:color w:val="000000"/>
                <w:sz w:val="24"/>
                <w:szCs w:val="24"/>
                <w:vertAlign w:val="superscript"/>
                <w:lang w:eastAsia="lv-LV"/>
              </w:rPr>
              <w:t>3</w:t>
            </w:r>
            <w:r>
              <w:rPr>
                <w:b/>
                <w:bCs/>
                <w:color w:val="000000"/>
                <w:sz w:val="24"/>
                <w:szCs w:val="24"/>
                <w:lang w:eastAsia="lv-LV"/>
              </w:rPr>
              <w:t>)</w:t>
            </w:r>
          </w:p>
        </w:tc>
        <w:tc>
          <w:tcPr>
            <w:tcW w:w="7680" w:type="dxa"/>
            <w:gridSpan w:val="13"/>
            <w:tcBorders>
              <w:top w:val="single" w:sz="4" w:space="0" w:color="auto"/>
              <w:left w:val="nil"/>
              <w:bottom w:val="single" w:sz="4" w:space="0" w:color="auto"/>
              <w:right w:val="single" w:sz="4" w:space="0" w:color="auto"/>
            </w:tcBorders>
            <w:vAlign w:val="bottom"/>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Piegāde pa mēnešiem</w:t>
            </w:r>
          </w:p>
        </w:tc>
      </w:tr>
      <w:tr w:rsidR="0022351F" w:rsidTr="0022351F">
        <w:trPr>
          <w:trHeight w:val="10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351F" w:rsidRDefault="0022351F">
            <w:pPr>
              <w:suppressAutoHyphens w:val="0"/>
              <w:rPr>
                <w:b/>
                <w:bCs/>
                <w:color w:val="000000"/>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51F" w:rsidRDefault="0022351F">
            <w:pPr>
              <w:suppressAutoHyphens w:val="0"/>
              <w:rPr>
                <w:b/>
                <w:bCs/>
                <w:color w:val="000000"/>
                <w:sz w:val="24"/>
                <w:szCs w:val="24"/>
                <w:lang w:eastAsia="lv-LV"/>
              </w:rPr>
            </w:pPr>
          </w:p>
        </w:tc>
        <w:tc>
          <w:tcPr>
            <w:tcW w:w="558" w:type="dxa"/>
            <w:tcBorders>
              <w:top w:val="nil"/>
              <w:left w:val="nil"/>
              <w:bottom w:val="single" w:sz="4" w:space="0" w:color="auto"/>
              <w:right w:val="single" w:sz="4" w:space="0" w:color="auto"/>
            </w:tcBorders>
            <w:textDirection w:val="btLr"/>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03.2018.</w:t>
            </w:r>
          </w:p>
        </w:tc>
        <w:tc>
          <w:tcPr>
            <w:tcW w:w="576" w:type="dxa"/>
            <w:tcBorders>
              <w:top w:val="nil"/>
              <w:left w:val="nil"/>
              <w:bottom w:val="single" w:sz="4" w:space="0" w:color="auto"/>
              <w:right w:val="single" w:sz="4" w:space="0" w:color="auto"/>
            </w:tcBorders>
            <w:textDirection w:val="btLr"/>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04.2018.</w:t>
            </w:r>
          </w:p>
        </w:tc>
        <w:tc>
          <w:tcPr>
            <w:tcW w:w="576" w:type="dxa"/>
            <w:tcBorders>
              <w:top w:val="nil"/>
              <w:left w:val="nil"/>
              <w:bottom w:val="single" w:sz="4" w:space="0" w:color="auto"/>
              <w:right w:val="single" w:sz="4" w:space="0" w:color="auto"/>
            </w:tcBorders>
            <w:textDirection w:val="btLr"/>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05.2018.</w:t>
            </w:r>
          </w:p>
        </w:tc>
        <w:tc>
          <w:tcPr>
            <w:tcW w:w="576" w:type="dxa"/>
            <w:tcBorders>
              <w:top w:val="nil"/>
              <w:left w:val="nil"/>
              <w:bottom w:val="single" w:sz="4" w:space="0" w:color="auto"/>
              <w:right w:val="single" w:sz="4" w:space="0" w:color="auto"/>
            </w:tcBorders>
            <w:textDirection w:val="btLr"/>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06.2018.</w:t>
            </w:r>
          </w:p>
        </w:tc>
        <w:tc>
          <w:tcPr>
            <w:tcW w:w="576" w:type="dxa"/>
            <w:tcBorders>
              <w:top w:val="nil"/>
              <w:left w:val="nil"/>
              <w:bottom w:val="single" w:sz="4" w:space="0" w:color="auto"/>
              <w:right w:val="single" w:sz="4" w:space="0" w:color="auto"/>
            </w:tcBorders>
            <w:textDirection w:val="btLr"/>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07.2018.</w:t>
            </w:r>
          </w:p>
        </w:tc>
        <w:tc>
          <w:tcPr>
            <w:tcW w:w="576" w:type="dxa"/>
            <w:tcBorders>
              <w:top w:val="nil"/>
              <w:left w:val="nil"/>
              <w:bottom w:val="single" w:sz="4" w:space="0" w:color="auto"/>
              <w:right w:val="single" w:sz="4" w:space="0" w:color="auto"/>
            </w:tcBorders>
            <w:textDirection w:val="btLr"/>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08.2018.</w:t>
            </w:r>
          </w:p>
        </w:tc>
        <w:tc>
          <w:tcPr>
            <w:tcW w:w="576" w:type="dxa"/>
            <w:tcBorders>
              <w:top w:val="nil"/>
              <w:left w:val="nil"/>
              <w:bottom w:val="single" w:sz="4" w:space="0" w:color="auto"/>
              <w:right w:val="single" w:sz="4" w:space="0" w:color="auto"/>
            </w:tcBorders>
            <w:textDirection w:val="btLr"/>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09.2018.</w:t>
            </w:r>
          </w:p>
        </w:tc>
        <w:tc>
          <w:tcPr>
            <w:tcW w:w="576" w:type="dxa"/>
            <w:tcBorders>
              <w:top w:val="nil"/>
              <w:left w:val="nil"/>
              <w:bottom w:val="single" w:sz="4" w:space="0" w:color="auto"/>
              <w:right w:val="single" w:sz="4" w:space="0" w:color="auto"/>
            </w:tcBorders>
            <w:textDirection w:val="btLr"/>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10.2018.</w:t>
            </w:r>
          </w:p>
        </w:tc>
        <w:tc>
          <w:tcPr>
            <w:tcW w:w="618" w:type="dxa"/>
            <w:tcBorders>
              <w:top w:val="nil"/>
              <w:left w:val="nil"/>
              <w:bottom w:val="single" w:sz="4" w:space="0" w:color="auto"/>
              <w:right w:val="single" w:sz="4" w:space="0" w:color="auto"/>
            </w:tcBorders>
            <w:textDirection w:val="btLr"/>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11.2018.</w:t>
            </w:r>
          </w:p>
        </w:tc>
        <w:tc>
          <w:tcPr>
            <w:tcW w:w="618" w:type="dxa"/>
            <w:tcBorders>
              <w:top w:val="nil"/>
              <w:left w:val="nil"/>
              <w:bottom w:val="single" w:sz="4" w:space="0" w:color="auto"/>
              <w:right w:val="single" w:sz="4" w:space="0" w:color="auto"/>
            </w:tcBorders>
            <w:textDirection w:val="btLr"/>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12.2018.</w:t>
            </w:r>
          </w:p>
        </w:tc>
        <w:tc>
          <w:tcPr>
            <w:tcW w:w="618" w:type="dxa"/>
            <w:tcBorders>
              <w:top w:val="nil"/>
              <w:left w:val="nil"/>
              <w:bottom w:val="single" w:sz="4" w:space="0" w:color="auto"/>
              <w:right w:val="single" w:sz="4" w:space="0" w:color="auto"/>
            </w:tcBorders>
            <w:textDirection w:val="btLr"/>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01.2019.</w:t>
            </w:r>
          </w:p>
        </w:tc>
        <w:tc>
          <w:tcPr>
            <w:tcW w:w="618" w:type="dxa"/>
            <w:tcBorders>
              <w:top w:val="nil"/>
              <w:left w:val="nil"/>
              <w:bottom w:val="single" w:sz="4" w:space="0" w:color="auto"/>
              <w:right w:val="single" w:sz="4" w:space="0" w:color="auto"/>
            </w:tcBorders>
            <w:textDirection w:val="btLr"/>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02.2019.</w:t>
            </w:r>
          </w:p>
        </w:tc>
        <w:tc>
          <w:tcPr>
            <w:tcW w:w="618" w:type="dxa"/>
            <w:tcBorders>
              <w:top w:val="nil"/>
              <w:left w:val="nil"/>
              <w:bottom w:val="single" w:sz="4" w:space="0" w:color="auto"/>
              <w:right w:val="single" w:sz="4" w:space="0" w:color="auto"/>
            </w:tcBorders>
            <w:textDirection w:val="btLr"/>
            <w:vAlign w:val="center"/>
          </w:tcPr>
          <w:p w:rsidR="0022351F" w:rsidRDefault="0022351F">
            <w:pPr>
              <w:suppressAutoHyphens w:val="0"/>
              <w:spacing w:line="276" w:lineRule="auto"/>
              <w:jc w:val="center"/>
              <w:rPr>
                <w:b/>
                <w:bCs/>
                <w:color w:val="000000"/>
                <w:sz w:val="24"/>
                <w:szCs w:val="24"/>
                <w:lang w:eastAsia="lv-LV"/>
              </w:rPr>
            </w:pPr>
          </w:p>
        </w:tc>
      </w:tr>
      <w:tr w:rsidR="0022351F" w:rsidTr="0022351F">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rPr>
                <w:b/>
                <w:bCs/>
                <w:color w:val="000000"/>
                <w:sz w:val="24"/>
                <w:szCs w:val="24"/>
                <w:lang w:eastAsia="lv-LV"/>
              </w:rPr>
            </w:pPr>
            <w:r>
              <w:rPr>
                <w:b/>
                <w:bCs/>
                <w:color w:val="000000"/>
                <w:sz w:val="24"/>
                <w:szCs w:val="24"/>
                <w:lang w:eastAsia="lv-LV"/>
              </w:rPr>
              <w:t>Ances pagasts kopā</w:t>
            </w:r>
          </w:p>
        </w:tc>
        <w:tc>
          <w:tcPr>
            <w:tcW w:w="1377"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300</w:t>
            </w:r>
          </w:p>
        </w:tc>
        <w:tc>
          <w:tcPr>
            <w:tcW w:w="558"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rPr>
                <w:b/>
                <w:bCs/>
                <w:color w:val="000000"/>
                <w:sz w:val="24"/>
                <w:szCs w:val="24"/>
                <w:lang w:eastAsia="lv-LV"/>
              </w:rPr>
            </w:pPr>
            <w:r>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r>
      <w:tr w:rsidR="0022351F" w:rsidTr="0022351F">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right"/>
              <w:rPr>
                <w:color w:val="000000"/>
                <w:sz w:val="24"/>
                <w:szCs w:val="24"/>
                <w:lang w:eastAsia="lv-LV"/>
              </w:rPr>
            </w:pPr>
            <w:r>
              <w:rPr>
                <w:color w:val="000000"/>
                <w:sz w:val="24"/>
                <w:szCs w:val="24"/>
                <w:lang w:eastAsia="lv-LV"/>
              </w:rPr>
              <w:t xml:space="preserve">    t.sk. Pamatskola</w:t>
            </w:r>
          </w:p>
        </w:tc>
        <w:tc>
          <w:tcPr>
            <w:tcW w:w="1377"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300</w:t>
            </w:r>
          </w:p>
        </w:tc>
        <w:tc>
          <w:tcPr>
            <w:tcW w:w="558"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 </w:t>
            </w: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150</w:t>
            </w: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150</w:t>
            </w: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 </w:t>
            </w: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r>
      <w:tr w:rsidR="0022351F" w:rsidTr="0022351F">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rPr>
                <w:b/>
                <w:bCs/>
                <w:color w:val="000000"/>
                <w:sz w:val="24"/>
                <w:szCs w:val="24"/>
                <w:lang w:eastAsia="lv-LV"/>
              </w:rPr>
            </w:pPr>
            <w:r>
              <w:rPr>
                <w:b/>
                <w:bCs/>
                <w:color w:val="000000"/>
                <w:sz w:val="24"/>
                <w:szCs w:val="24"/>
                <w:lang w:eastAsia="lv-LV"/>
              </w:rPr>
              <w:t>Popes pagasts</w:t>
            </w:r>
          </w:p>
        </w:tc>
        <w:tc>
          <w:tcPr>
            <w:tcW w:w="1377"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200</w:t>
            </w:r>
          </w:p>
        </w:tc>
        <w:tc>
          <w:tcPr>
            <w:tcW w:w="55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r>
      <w:tr w:rsidR="0022351F" w:rsidTr="0022351F">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right"/>
              <w:rPr>
                <w:color w:val="000000"/>
                <w:sz w:val="24"/>
                <w:szCs w:val="24"/>
                <w:lang w:eastAsia="lv-LV"/>
              </w:rPr>
            </w:pPr>
            <w:r>
              <w:rPr>
                <w:color w:val="000000"/>
                <w:sz w:val="24"/>
                <w:szCs w:val="24"/>
                <w:lang w:eastAsia="lv-LV"/>
              </w:rPr>
              <w:t>t.sk. Popes pamatskola</w:t>
            </w:r>
          </w:p>
        </w:tc>
        <w:tc>
          <w:tcPr>
            <w:tcW w:w="1377"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160</w:t>
            </w:r>
          </w:p>
        </w:tc>
        <w:tc>
          <w:tcPr>
            <w:tcW w:w="55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r w:rsidRPr="00E4020A">
              <w:rPr>
                <w:bCs/>
                <w:color w:val="000000"/>
                <w:sz w:val="24"/>
                <w:szCs w:val="24"/>
                <w:lang w:eastAsia="lv-LV"/>
              </w:rPr>
              <w:t>160</w:t>
            </w: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r>
      <w:tr w:rsidR="0022351F" w:rsidTr="0022351F">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right"/>
              <w:rPr>
                <w:color w:val="000000"/>
                <w:sz w:val="24"/>
                <w:szCs w:val="24"/>
                <w:lang w:eastAsia="lv-LV"/>
              </w:rPr>
            </w:pPr>
            <w:r>
              <w:rPr>
                <w:color w:val="000000"/>
                <w:sz w:val="24"/>
                <w:szCs w:val="24"/>
                <w:lang w:eastAsia="lv-LV"/>
              </w:rPr>
              <w:t>Kultūras nams</w:t>
            </w:r>
          </w:p>
        </w:tc>
        <w:tc>
          <w:tcPr>
            <w:tcW w:w="1377"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40</w:t>
            </w:r>
          </w:p>
        </w:tc>
        <w:tc>
          <w:tcPr>
            <w:tcW w:w="55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r w:rsidRPr="00E4020A">
              <w:rPr>
                <w:bCs/>
                <w:color w:val="000000"/>
                <w:sz w:val="24"/>
                <w:szCs w:val="24"/>
                <w:lang w:eastAsia="lv-LV"/>
              </w:rPr>
              <w:t>40</w:t>
            </w: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r>
      <w:tr w:rsidR="0022351F" w:rsidTr="0022351F">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rPr>
                <w:b/>
                <w:bCs/>
                <w:color w:val="000000"/>
                <w:sz w:val="24"/>
                <w:szCs w:val="24"/>
                <w:lang w:eastAsia="lv-LV"/>
              </w:rPr>
            </w:pPr>
            <w:r>
              <w:rPr>
                <w:b/>
                <w:bCs/>
                <w:color w:val="000000"/>
                <w:sz w:val="24"/>
                <w:szCs w:val="24"/>
                <w:lang w:eastAsia="lv-LV"/>
              </w:rPr>
              <w:t>Puzes pagasts</w:t>
            </w:r>
          </w:p>
        </w:tc>
        <w:tc>
          <w:tcPr>
            <w:tcW w:w="1377"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1200</w:t>
            </w:r>
          </w:p>
        </w:tc>
        <w:tc>
          <w:tcPr>
            <w:tcW w:w="55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r>
      <w:tr w:rsidR="0022351F" w:rsidTr="0022351F">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right"/>
              <w:rPr>
                <w:color w:val="000000"/>
                <w:sz w:val="24"/>
                <w:szCs w:val="24"/>
                <w:lang w:eastAsia="lv-LV"/>
              </w:rPr>
            </w:pPr>
            <w:r>
              <w:rPr>
                <w:color w:val="000000"/>
                <w:sz w:val="24"/>
                <w:szCs w:val="24"/>
                <w:lang w:eastAsia="lv-LV"/>
              </w:rPr>
              <w:t>Stiklu internātpamatskola</w:t>
            </w:r>
          </w:p>
        </w:tc>
        <w:tc>
          <w:tcPr>
            <w:tcW w:w="1377"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1200</w:t>
            </w:r>
          </w:p>
        </w:tc>
        <w:tc>
          <w:tcPr>
            <w:tcW w:w="55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hideMark/>
          </w:tcPr>
          <w:p w:rsidR="0022351F" w:rsidRPr="00E4020A" w:rsidRDefault="0022351F" w:rsidP="00E4020A">
            <w:pPr>
              <w:suppressAutoHyphens w:val="0"/>
              <w:spacing w:line="276" w:lineRule="auto"/>
              <w:rPr>
                <w:bCs/>
                <w:color w:val="000000"/>
                <w:sz w:val="24"/>
                <w:szCs w:val="24"/>
                <w:lang w:eastAsia="lv-LV"/>
              </w:rPr>
            </w:pPr>
            <w:r>
              <w:rPr>
                <w:bCs/>
                <w:color w:val="000000"/>
                <w:sz w:val="24"/>
                <w:szCs w:val="24"/>
                <w:lang w:eastAsia="lv-LV"/>
              </w:rPr>
              <w:t>200</w:t>
            </w: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200</w:t>
            </w: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200</w:t>
            </w:r>
          </w:p>
        </w:tc>
        <w:tc>
          <w:tcPr>
            <w:tcW w:w="576" w:type="dxa"/>
            <w:tcBorders>
              <w:top w:val="nil"/>
              <w:left w:val="nil"/>
              <w:bottom w:val="single" w:sz="4" w:space="0" w:color="auto"/>
              <w:right w:val="single" w:sz="4" w:space="0" w:color="auto"/>
            </w:tcBorders>
            <w:shd w:val="clear" w:color="auto" w:fill="FFFFFF"/>
            <w:noWrap/>
            <w:vAlign w:val="center"/>
            <w:hideMark/>
          </w:tcPr>
          <w:p w:rsidR="0022351F" w:rsidRDefault="0022351F" w:rsidP="00E4020A">
            <w:pPr>
              <w:suppressAutoHyphens w:val="0"/>
              <w:spacing w:line="276" w:lineRule="auto"/>
              <w:rPr>
                <w:bCs/>
                <w:color w:val="000000"/>
                <w:sz w:val="24"/>
                <w:szCs w:val="24"/>
                <w:lang w:eastAsia="lv-LV"/>
              </w:rPr>
            </w:pPr>
            <w:r>
              <w:rPr>
                <w:bCs/>
                <w:color w:val="000000"/>
                <w:sz w:val="24"/>
                <w:szCs w:val="24"/>
                <w:lang w:eastAsia="lv-LV"/>
              </w:rPr>
              <w:t>200</w:t>
            </w:r>
          </w:p>
        </w:tc>
        <w:tc>
          <w:tcPr>
            <w:tcW w:w="618"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100</w:t>
            </w:r>
          </w:p>
        </w:tc>
        <w:tc>
          <w:tcPr>
            <w:tcW w:w="618"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100</w:t>
            </w:r>
          </w:p>
        </w:tc>
        <w:tc>
          <w:tcPr>
            <w:tcW w:w="618"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100</w:t>
            </w: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r>
              <w:rPr>
                <w:bCs/>
                <w:color w:val="000000"/>
                <w:sz w:val="24"/>
                <w:szCs w:val="24"/>
                <w:lang w:eastAsia="lv-LV"/>
              </w:rPr>
              <w:t>100</w:t>
            </w: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r>
      <w:tr w:rsidR="0022351F" w:rsidTr="0022351F">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rPr>
                <w:b/>
                <w:bCs/>
                <w:color w:val="000000"/>
                <w:sz w:val="24"/>
                <w:szCs w:val="24"/>
                <w:lang w:eastAsia="lv-LV"/>
              </w:rPr>
            </w:pPr>
            <w:r>
              <w:rPr>
                <w:b/>
                <w:bCs/>
                <w:color w:val="000000"/>
                <w:sz w:val="24"/>
                <w:szCs w:val="24"/>
                <w:lang w:eastAsia="lv-LV"/>
              </w:rPr>
              <w:t>Ugāles pagasts</w:t>
            </w:r>
          </w:p>
        </w:tc>
        <w:tc>
          <w:tcPr>
            <w:tcW w:w="1377" w:type="dxa"/>
            <w:tcBorders>
              <w:top w:val="nil"/>
              <w:left w:val="nil"/>
              <w:bottom w:val="single" w:sz="4" w:space="0" w:color="auto"/>
              <w:right w:val="single" w:sz="4" w:space="0" w:color="auto"/>
            </w:tcBorders>
            <w:shd w:val="clear" w:color="auto" w:fill="FFFFFF"/>
            <w:noWrap/>
            <w:vAlign w:val="center"/>
            <w:hideMark/>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180</w:t>
            </w:r>
          </w:p>
        </w:tc>
        <w:tc>
          <w:tcPr>
            <w:tcW w:w="55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r>
      <w:tr w:rsidR="0022351F" w:rsidTr="0022351F">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hideMark/>
          </w:tcPr>
          <w:p w:rsidR="0022351F" w:rsidRPr="00E4020A" w:rsidRDefault="0022351F">
            <w:pPr>
              <w:suppressAutoHyphens w:val="0"/>
              <w:spacing w:line="276" w:lineRule="auto"/>
              <w:rPr>
                <w:bCs/>
                <w:color w:val="000000"/>
                <w:sz w:val="24"/>
                <w:szCs w:val="24"/>
                <w:lang w:eastAsia="lv-LV"/>
              </w:rPr>
            </w:pPr>
            <w:r w:rsidRPr="00E4020A">
              <w:rPr>
                <w:bCs/>
                <w:color w:val="000000"/>
                <w:sz w:val="24"/>
                <w:szCs w:val="24"/>
                <w:lang w:eastAsia="lv-LV"/>
              </w:rPr>
              <w:t>Ugāles tautas nams</w:t>
            </w:r>
          </w:p>
        </w:tc>
        <w:tc>
          <w:tcPr>
            <w:tcW w:w="1377" w:type="dxa"/>
            <w:tcBorders>
              <w:top w:val="nil"/>
              <w:left w:val="nil"/>
              <w:bottom w:val="single" w:sz="4" w:space="0" w:color="auto"/>
              <w:right w:val="single" w:sz="4" w:space="0" w:color="auto"/>
            </w:tcBorders>
            <w:shd w:val="clear" w:color="auto" w:fill="FFFFFF"/>
            <w:noWrap/>
            <w:vAlign w:val="center"/>
            <w:hideMark/>
          </w:tcPr>
          <w:p w:rsidR="0022351F" w:rsidRPr="00E4020A" w:rsidRDefault="0022351F">
            <w:pPr>
              <w:suppressAutoHyphens w:val="0"/>
              <w:spacing w:line="276" w:lineRule="auto"/>
              <w:jc w:val="center"/>
              <w:rPr>
                <w:bCs/>
                <w:color w:val="000000"/>
                <w:sz w:val="24"/>
                <w:szCs w:val="24"/>
                <w:lang w:eastAsia="lv-LV"/>
              </w:rPr>
            </w:pPr>
            <w:r>
              <w:rPr>
                <w:bCs/>
                <w:color w:val="000000"/>
                <w:sz w:val="24"/>
                <w:szCs w:val="24"/>
                <w:lang w:eastAsia="lv-LV"/>
              </w:rPr>
              <w:t>180</w:t>
            </w:r>
          </w:p>
        </w:tc>
        <w:tc>
          <w:tcPr>
            <w:tcW w:w="55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r w:rsidRPr="00E4020A">
              <w:rPr>
                <w:bCs/>
                <w:color w:val="000000"/>
                <w:sz w:val="24"/>
                <w:szCs w:val="24"/>
                <w:lang w:eastAsia="lv-LV"/>
              </w:rPr>
              <w:t>45</w:t>
            </w: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r w:rsidRPr="00E4020A">
              <w:rPr>
                <w:bCs/>
                <w:color w:val="000000"/>
                <w:sz w:val="24"/>
                <w:szCs w:val="24"/>
                <w:lang w:eastAsia="lv-LV"/>
              </w:rPr>
              <w:t>45</w:t>
            </w: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r w:rsidRPr="00E4020A">
              <w:rPr>
                <w:bCs/>
                <w:color w:val="000000"/>
                <w:sz w:val="24"/>
                <w:szCs w:val="24"/>
                <w:lang w:eastAsia="lv-LV"/>
              </w:rPr>
              <w:t>45</w:t>
            </w: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r w:rsidRPr="00E4020A">
              <w:rPr>
                <w:bCs/>
                <w:color w:val="000000"/>
                <w:sz w:val="24"/>
                <w:szCs w:val="24"/>
                <w:lang w:eastAsia="lv-LV"/>
              </w:rPr>
              <w:t>45</w:t>
            </w:r>
          </w:p>
        </w:tc>
        <w:tc>
          <w:tcPr>
            <w:tcW w:w="618" w:type="dxa"/>
            <w:tcBorders>
              <w:top w:val="nil"/>
              <w:left w:val="nil"/>
              <w:bottom w:val="single" w:sz="4" w:space="0" w:color="auto"/>
              <w:right w:val="single" w:sz="4" w:space="0" w:color="auto"/>
            </w:tcBorders>
            <w:shd w:val="clear" w:color="auto" w:fill="FFFFFF"/>
            <w:noWrap/>
            <w:vAlign w:val="center"/>
          </w:tcPr>
          <w:p w:rsidR="0022351F" w:rsidRPr="00E4020A" w:rsidRDefault="0022351F">
            <w:pPr>
              <w:suppressAutoHyphens w:val="0"/>
              <w:spacing w:line="276" w:lineRule="auto"/>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r>
      <w:tr w:rsidR="0022351F" w:rsidTr="0022351F">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tcPr>
          <w:p w:rsidR="0022351F" w:rsidRDefault="0022351F" w:rsidP="00E4020A">
            <w:pPr>
              <w:suppressAutoHyphens w:val="0"/>
              <w:spacing w:line="276" w:lineRule="auto"/>
              <w:rPr>
                <w:b/>
                <w:bCs/>
                <w:color w:val="000000"/>
                <w:sz w:val="24"/>
                <w:szCs w:val="24"/>
                <w:lang w:eastAsia="lv-LV"/>
              </w:rPr>
            </w:pPr>
            <w:r>
              <w:rPr>
                <w:b/>
                <w:bCs/>
                <w:color w:val="000000"/>
                <w:sz w:val="24"/>
                <w:szCs w:val="24"/>
                <w:lang w:eastAsia="lv-LV"/>
              </w:rPr>
              <w:t>Ziru pagasta pārvalde</w:t>
            </w:r>
          </w:p>
        </w:tc>
        <w:tc>
          <w:tcPr>
            <w:tcW w:w="1377" w:type="dxa"/>
            <w:tcBorders>
              <w:top w:val="nil"/>
              <w:left w:val="nil"/>
              <w:bottom w:val="single" w:sz="4" w:space="0" w:color="auto"/>
              <w:right w:val="single" w:sz="4" w:space="0" w:color="auto"/>
            </w:tcBorders>
            <w:shd w:val="clear" w:color="auto" w:fill="FFFFFF"/>
            <w:noWrap/>
            <w:vAlign w:val="center"/>
          </w:tcPr>
          <w:p w:rsidR="0022351F" w:rsidRDefault="0022351F" w:rsidP="00E4020A">
            <w:pPr>
              <w:suppressAutoHyphens w:val="0"/>
              <w:spacing w:line="276" w:lineRule="auto"/>
              <w:jc w:val="center"/>
              <w:rPr>
                <w:b/>
                <w:bCs/>
                <w:color w:val="000000"/>
                <w:sz w:val="24"/>
                <w:szCs w:val="24"/>
                <w:lang w:eastAsia="lv-LV"/>
              </w:rPr>
            </w:pPr>
            <w:r>
              <w:rPr>
                <w:b/>
                <w:bCs/>
                <w:color w:val="000000"/>
                <w:sz w:val="24"/>
                <w:szCs w:val="24"/>
                <w:lang w:eastAsia="lv-LV"/>
              </w:rPr>
              <w:t>30</w:t>
            </w:r>
          </w:p>
        </w:tc>
        <w:tc>
          <w:tcPr>
            <w:tcW w:w="558" w:type="dxa"/>
            <w:tcBorders>
              <w:top w:val="nil"/>
              <w:left w:val="nil"/>
              <w:bottom w:val="single" w:sz="4" w:space="0" w:color="auto"/>
              <w:right w:val="single" w:sz="4" w:space="0" w:color="auto"/>
            </w:tcBorders>
            <w:shd w:val="clear" w:color="auto" w:fill="FFFFFF"/>
            <w:noWrap/>
            <w:vAlign w:val="center"/>
          </w:tcPr>
          <w:p w:rsidR="0022351F" w:rsidRDefault="0022351F" w:rsidP="00E4020A">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rsidP="00E4020A">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rsidP="00E4020A">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rsidP="00E4020A">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E4020A" w:rsidRDefault="0022351F" w:rsidP="00E4020A">
            <w:pPr>
              <w:suppressAutoHyphens w:val="0"/>
              <w:spacing w:line="276" w:lineRule="auto"/>
              <w:rPr>
                <w:bCs/>
                <w:color w:val="000000"/>
                <w:sz w:val="24"/>
                <w:szCs w:val="24"/>
                <w:lang w:eastAsia="lv-LV"/>
              </w:rPr>
            </w:pPr>
            <w:r w:rsidRPr="00E4020A">
              <w:rPr>
                <w:bCs/>
                <w:color w:val="000000"/>
                <w:sz w:val="24"/>
                <w:szCs w:val="24"/>
                <w:lang w:eastAsia="lv-LV"/>
              </w:rPr>
              <w:t>30</w:t>
            </w: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rsidP="00E4020A">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r>
      <w:tr w:rsidR="0022351F" w:rsidTr="0022351F">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center"/>
          </w:tcPr>
          <w:p w:rsidR="0022351F" w:rsidRDefault="0022351F">
            <w:pPr>
              <w:suppressAutoHyphens w:val="0"/>
              <w:spacing w:line="276" w:lineRule="auto"/>
              <w:rPr>
                <w:b/>
                <w:bCs/>
                <w:color w:val="000000"/>
                <w:sz w:val="24"/>
                <w:szCs w:val="24"/>
                <w:lang w:eastAsia="lv-LV"/>
              </w:rPr>
            </w:pPr>
            <w:r>
              <w:rPr>
                <w:b/>
                <w:bCs/>
                <w:color w:val="000000"/>
                <w:sz w:val="24"/>
                <w:szCs w:val="24"/>
                <w:lang w:eastAsia="lv-LV"/>
              </w:rPr>
              <w:t>Zlēku pagasts (skola</w:t>
            </w:r>
          </w:p>
        </w:tc>
        <w:tc>
          <w:tcPr>
            <w:tcW w:w="1377"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r>
              <w:rPr>
                <w:b/>
                <w:bCs/>
                <w:color w:val="000000"/>
                <w:sz w:val="24"/>
                <w:szCs w:val="24"/>
                <w:lang w:eastAsia="lv-LV"/>
              </w:rPr>
              <w:t>150</w:t>
            </w:r>
          </w:p>
        </w:tc>
        <w:tc>
          <w:tcPr>
            <w:tcW w:w="55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Pr="00740717" w:rsidRDefault="0022351F">
            <w:pPr>
              <w:suppressAutoHyphens w:val="0"/>
              <w:spacing w:line="276" w:lineRule="auto"/>
              <w:jc w:val="center"/>
              <w:rPr>
                <w:bCs/>
                <w:color w:val="000000"/>
                <w:sz w:val="24"/>
                <w:szCs w:val="24"/>
                <w:lang w:eastAsia="lv-LV"/>
              </w:rPr>
            </w:pPr>
            <w:r w:rsidRPr="00740717">
              <w:rPr>
                <w:bCs/>
                <w:color w:val="000000"/>
                <w:sz w:val="24"/>
                <w:szCs w:val="24"/>
                <w:lang w:eastAsia="lv-LV"/>
              </w:rPr>
              <w:t>80</w:t>
            </w:r>
          </w:p>
        </w:tc>
        <w:tc>
          <w:tcPr>
            <w:tcW w:w="618" w:type="dxa"/>
            <w:tcBorders>
              <w:top w:val="nil"/>
              <w:left w:val="nil"/>
              <w:bottom w:val="single" w:sz="4" w:space="0" w:color="auto"/>
              <w:right w:val="single" w:sz="4" w:space="0" w:color="auto"/>
            </w:tcBorders>
            <w:shd w:val="clear" w:color="auto" w:fill="FFFFFF"/>
            <w:noWrap/>
            <w:vAlign w:val="center"/>
          </w:tcPr>
          <w:p w:rsidR="0022351F" w:rsidRPr="00740717" w:rsidRDefault="0022351F">
            <w:pPr>
              <w:suppressAutoHyphens w:val="0"/>
              <w:spacing w:line="276" w:lineRule="auto"/>
              <w:jc w:val="center"/>
              <w:rPr>
                <w:bCs/>
                <w:color w:val="000000"/>
                <w:sz w:val="24"/>
                <w:szCs w:val="24"/>
                <w:lang w:eastAsia="lv-LV"/>
              </w:rPr>
            </w:pPr>
            <w:r w:rsidRPr="00740717">
              <w:rPr>
                <w:bCs/>
                <w:color w:val="000000"/>
                <w:sz w:val="24"/>
                <w:szCs w:val="24"/>
                <w:lang w:eastAsia="lv-LV"/>
              </w:rPr>
              <w:t>70</w:t>
            </w:r>
          </w:p>
        </w:tc>
        <w:tc>
          <w:tcPr>
            <w:tcW w:w="618" w:type="dxa"/>
            <w:tcBorders>
              <w:top w:val="nil"/>
              <w:left w:val="nil"/>
              <w:bottom w:val="single" w:sz="4" w:space="0" w:color="auto"/>
              <w:right w:val="single" w:sz="4" w:space="0" w:color="auto"/>
            </w:tcBorders>
            <w:shd w:val="clear" w:color="auto" w:fill="FFFFFF"/>
            <w:noWrap/>
            <w:vAlign w:val="center"/>
          </w:tcPr>
          <w:p w:rsidR="0022351F" w:rsidRPr="00740717" w:rsidRDefault="0022351F">
            <w:pPr>
              <w:suppressAutoHyphens w:val="0"/>
              <w:spacing w:line="276" w:lineRule="auto"/>
              <w:jc w:val="center"/>
              <w:rPr>
                <w:bCs/>
                <w:color w:val="000000"/>
                <w:sz w:val="24"/>
                <w:szCs w:val="24"/>
                <w:lang w:eastAsia="lv-LV"/>
              </w:rPr>
            </w:pPr>
          </w:p>
        </w:tc>
      </w:tr>
      <w:tr w:rsidR="0022351F" w:rsidRPr="0022351F" w:rsidTr="0022351F">
        <w:trPr>
          <w:trHeight w:val="276"/>
          <w:jc w:val="center"/>
        </w:trPr>
        <w:tc>
          <w:tcPr>
            <w:tcW w:w="3162" w:type="dxa"/>
            <w:tcBorders>
              <w:top w:val="nil"/>
              <w:left w:val="single" w:sz="4" w:space="0" w:color="auto"/>
              <w:bottom w:val="single" w:sz="4" w:space="0" w:color="auto"/>
              <w:right w:val="single" w:sz="4" w:space="0" w:color="auto"/>
            </w:tcBorders>
            <w:shd w:val="clear" w:color="auto" w:fill="FFFFFF"/>
            <w:noWrap/>
            <w:vAlign w:val="bottom"/>
          </w:tcPr>
          <w:p w:rsidR="0022351F" w:rsidRPr="0022351F" w:rsidRDefault="0022351F" w:rsidP="008F597A">
            <w:pPr>
              <w:suppressAutoHyphens w:val="0"/>
              <w:spacing w:line="276" w:lineRule="auto"/>
              <w:jc w:val="right"/>
              <w:rPr>
                <w:b/>
                <w:bCs/>
                <w:i/>
                <w:iCs/>
                <w:color w:val="000000"/>
                <w:sz w:val="24"/>
                <w:szCs w:val="24"/>
                <w:lang w:eastAsia="lv-LV"/>
              </w:rPr>
            </w:pPr>
            <w:r w:rsidRPr="0022351F">
              <w:rPr>
                <w:b/>
                <w:bCs/>
                <w:i/>
                <w:iCs/>
                <w:color w:val="000000"/>
                <w:sz w:val="24"/>
                <w:szCs w:val="24"/>
                <w:lang w:eastAsia="lv-LV"/>
              </w:rPr>
              <w:t xml:space="preserve">Kopā </w:t>
            </w:r>
          </w:p>
        </w:tc>
        <w:tc>
          <w:tcPr>
            <w:tcW w:w="1377" w:type="dxa"/>
            <w:tcBorders>
              <w:top w:val="nil"/>
              <w:left w:val="nil"/>
              <w:bottom w:val="single" w:sz="4" w:space="0" w:color="auto"/>
              <w:right w:val="single" w:sz="4" w:space="0" w:color="auto"/>
            </w:tcBorders>
            <w:shd w:val="clear" w:color="auto" w:fill="FFFFFF"/>
            <w:noWrap/>
            <w:vAlign w:val="center"/>
          </w:tcPr>
          <w:p w:rsidR="0022351F" w:rsidRPr="0022351F" w:rsidRDefault="0022351F" w:rsidP="008F597A">
            <w:pPr>
              <w:suppressAutoHyphens w:val="0"/>
              <w:spacing w:line="276" w:lineRule="auto"/>
              <w:jc w:val="center"/>
              <w:rPr>
                <w:b/>
                <w:bCs/>
                <w:i/>
                <w:iCs/>
                <w:color w:val="000000"/>
                <w:sz w:val="24"/>
                <w:szCs w:val="24"/>
                <w:lang w:eastAsia="lv-LV"/>
              </w:rPr>
            </w:pPr>
            <w:r w:rsidRPr="0022351F">
              <w:rPr>
                <w:b/>
                <w:bCs/>
                <w:i/>
                <w:iCs/>
                <w:color w:val="000000"/>
                <w:sz w:val="24"/>
                <w:szCs w:val="24"/>
                <w:lang w:eastAsia="lv-LV"/>
              </w:rPr>
              <w:t>2060</w:t>
            </w:r>
          </w:p>
        </w:tc>
        <w:tc>
          <w:tcPr>
            <w:tcW w:w="558" w:type="dxa"/>
            <w:tcBorders>
              <w:top w:val="nil"/>
              <w:left w:val="nil"/>
              <w:bottom w:val="single" w:sz="4" w:space="0" w:color="auto"/>
              <w:right w:val="single" w:sz="4" w:space="0" w:color="auto"/>
            </w:tcBorders>
            <w:shd w:val="clear" w:color="auto" w:fill="FFFFFF"/>
            <w:noWrap/>
            <w:vAlign w:val="center"/>
          </w:tcPr>
          <w:p w:rsidR="0022351F" w:rsidRPr="0022351F" w:rsidRDefault="0022351F">
            <w:pPr>
              <w:suppressAutoHyphens w:val="0"/>
              <w:spacing w:line="276" w:lineRule="auto"/>
              <w:jc w:val="center"/>
              <w:rPr>
                <w:b/>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22351F" w:rsidRDefault="0022351F">
            <w:pPr>
              <w:suppressAutoHyphens w:val="0"/>
              <w:spacing w:line="276" w:lineRule="auto"/>
              <w:jc w:val="right"/>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22351F" w:rsidRDefault="0022351F">
            <w:pPr>
              <w:suppressAutoHyphens w:val="0"/>
              <w:spacing w:line="276" w:lineRule="auto"/>
              <w:jc w:val="center"/>
              <w:rPr>
                <w:bCs/>
                <w:color w:val="000000"/>
                <w:sz w:val="24"/>
                <w:szCs w:val="24"/>
                <w:lang w:eastAsia="lv-LV"/>
              </w:rPr>
            </w:pPr>
          </w:p>
        </w:tc>
        <w:tc>
          <w:tcPr>
            <w:tcW w:w="576" w:type="dxa"/>
            <w:tcBorders>
              <w:top w:val="nil"/>
              <w:left w:val="nil"/>
              <w:bottom w:val="single" w:sz="4" w:space="0" w:color="auto"/>
              <w:right w:val="single" w:sz="4" w:space="0" w:color="auto"/>
            </w:tcBorders>
            <w:shd w:val="clear" w:color="auto" w:fill="FFFFFF"/>
            <w:noWrap/>
            <w:vAlign w:val="center"/>
          </w:tcPr>
          <w:p w:rsidR="0022351F" w:rsidRPr="0022351F" w:rsidRDefault="0022351F">
            <w:pPr>
              <w:suppressAutoHyphens w:val="0"/>
              <w:spacing w:line="276" w:lineRule="auto"/>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Pr="0022351F" w:rsidRDefault="0022351F">
            <w:pPr>
              <w:suppressAutoHyphens w:val="0"/>
              <w:spacing w:line="276" w:lineRule="auto"/>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Pr="0022351F" w:rsidRDefault="0022351F">
            <w:pPr>
              <w:suppressAutoHyphens w:val="0"/>
              <w:spacing w:line="276" w:lineRule="auto"/>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Pr="0022351F" w:rsidRDefault="0022351F">
            <w:pPr>
              <w:suppressAutoHyphens w:val="0"/>
              <w:spacing w:line="276" w:lineRule="auto"/>
              <w:jc w:val="center"/>
              <w:rPr>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Pr="0022351F" w:rsidRDefault="0022351F">
            <w:pPr>
              <w:suppressAutoHyphens w:val="0"/>
              <w:spacing w:line="276" w:lineRule="auto"/>
              <w:jc w:val="center"/>
              <w:rPr>
                <w:b/>
                <w:bCs/>
                <w:color w:val="000000"/>
                <w:sz w:val="24"/>
                <w:szCs w:val="24"/>
                <w:lang w:eastAsia="lv-LV"/>
              </w:rPr>
            </w:pPr>
          </w:p>
        </w:tc>
        <w:tc>
          <w:tcPr>
            <w:tcW w:w="618" w:type="dxa"/>
            <w:tcBorders>
              <w:top w:val="nil"/>
              <w:left w:val="nil"/>
              <w:bottom w:val="single" w:sz="4" w:space="0" w:color="auto"/>
              <w:right w:val="single" w:sz="4" w:space="0" w:color="auto"/>
            </w:tcBorders>
            <w:shd w:val="clear" w:color="auto" w:fill="FFFFFF"/>
            <w:noWrap/>
            <w:vAlign w:val="center"/>
          </w:tcPr>
          <w:p w:rsidR="0022351F" w:rsidRPr="0022351F" w:rsidRDefault="0022351F">
            <w:pPr>
              <w:suppressAutoHyphens w:val="0"/>
              <w:spacing w:line="276" w:lineRule="auto"/>
              <w:jc w:val="center"/>
              <w:rPr>
                <w:b/>
                <w:bCs/>
                <w:color w:val="000000"/>
                <w:sz w:val="24"/>
                <w:szCs w:val="24"/>
                <w:lang w:eastAsia="lv-LV"/>
              </w:rPr>
            </w:pPr>
          </w:p>
        </w:tc>
      </w:tr>
    </w:tbl>
    <w:p w:rsidR="00D00E21" w:rsidRPr="0022351F" w:rsidRDefault="00D00E21" w:rsidP="00D00E21">
      <w:pPr>
        <w:rPr>
          <w:sz w:val="24"/>
          <w:szCs w:val="24"/>
        </w:rPr>
      </w:pPr>
    </w:p>
    <w:tbl>
      <w:tblPr>
        <w:tblW w:w="12348" w:type="dxa"/>
        <w:jc w:val="center"/>
        <w:tblLook w:val="04A0" w:firstRow="1" w:lastRow="0" w:firstColumn="1" w:lastColumn="0" w:noHBand="0" w:noVBand="1"/>
      </w:tblPr>
      <w:tblGrid>
        <w:gridCol w:w="3453"/>
        <w:gridCol w:w="1287"/>
        <w:gridCol w:w="579"/>
        <w:gridCol w:w="579"/>
        <w:gridCol w:w="579"/>
        <w:gridCol w:w="579"/>
        <w:gridCol w:w="579"/>
        <w:gridCol w:w="540"/>
        <w:gridCol w:w="540"/>
        <w:gridCol w:w="540"/>
        <w:gridCol w:w="540"/>
        <w:gridCol w:w="540"/>
        <w:gridCol w:w="2013"/>
      </w:tblGrid>
      <w:tr w:rsidR="00D00E21" w:rsidTr="00D00E21">
        <w:trPr>
          <w:trHeight w:val="315"/>
          <w:jc w:val="center"/>
        </w:trPr>
        <w:tc>
          <w:tcPr>
            <w:tcW w:w="3453" w:type="dxa"/>
            <w:noWrap/>
            <w:vAlign w:val="center"/>
          </w:tcPr>
          <w:p w:rsidR="00D00E21" w:rsidRDefault="00D00E21">
            <w:pPr>
              <w:spacing w:line="276" w:lineRule="auto"/>
              <w:jc w:val="both"/>
              <w:rPr>
                <w:b/>
                <w:bCs/>
                <w:color w:val="000000"/>
                <w:sz w:val="24"/>
                <w:szCs w:val="24"/>
                <w:u w:val="single"/>
                <w:lang w:eastAsia="lv-LV"/>
              </w:rPr>
            </w:pPr>
            <w:r>
              <w:rPr>
                <w:sz w:val="24"/>
                <w:szCs w:val="24"/>
              </w:rPr>
              <w:br w:type="page"/>
            </w:r>
            <w:r>
              <w:rPr>
                <w:sz w:val="24"/>
                <w:szCs w:val="24"/>
              </w:rPr>
              <w:br w:type="page"/>
            </w:r>
            <w:r>
              <w:rPr>
                <w:sz w:val="24"/>
                <w:szCs w:val="24"/>
              </w:rPr>
              <w:br w:type="page"/>
            </w:r>
          </w:p>
          <w:p w:rsidR="00D00E21" w:rsidRDefault="00D00E21">
            <w:pPr>
              <w:spacing w:line="276" w:lineRule="auto"/>
              <w:jc w:val="both"/>
              <w:rPr>
                <w:b/>
                <w:bCs/>
                <w:color w:val="000000"/>
                <w:sz w:val="24"/>
                <w:szCs w:val="24"/>
                <w:u w:val="single"/>
                <w:lang w:eastAsia="lv-LV"/>
              </w:rPr>
            </w:pPr>
            <w:r>
              <w:rPr>
                <w:b/>
                <w:bCs/>
                <w:color w:val="000000"/>
                <w:sz w:val="24"/>
                <w:szCs w:val="24"/>
                <w:u w:val="single"/>
                <w:lang w:eastAsia="lv-LV"/>
              </w:rPr>
              <w:t>Izvirzītās prasības malkai:</w:t>
            </w:r>
          </w:p>
        </w:tc>
        <w:tc>
          <w:tcPr>
            <w:tcW w:w="128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79"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79"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79"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79"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79"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2013"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15"/>
          <w:jc w:val="center"/>
        </w:trPr>
        <w:tc>
          <w:tcPr>
            <w:tcW w:w="7635" w:type="dxa"/>
            <w:gridSpan w:val="7"/>
            <w:noWrap/>
            <w:vAlign w:val="center"/>
            <w:hideMark/>
          </w:tcPr>
          <w:p w:rsidR="00D00E21" w:rsidRDefault="00D00E21">
            <w:pPr>
              <w:spacing w:line="276" w:lineRule="auto"/>
              <w:jc w:val="both"/>
              <w:rPr>
                <w:color w:val="000000"/>
                <w:sz w:val="24"/>
                <w:szCs w:val="24"/>
                <w:lang w:eastAsia="lv-LV"/>
              </w:rPr>
            </w:pPr>
            <w:r>
              <w:rPr>
                <w:color w:val="000000"/>
                <w:sz w:val="24"/>
                <w:szCs w:val="24"/>
                <w:lang w:eastAsia="lv-LV"/>
              </w:rPr>
              <w:t xml:space="preserve">- garums 2.40-3.00 m (apmaksas garums 2.40 vai 3.00 m) </w:t>
            </w: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2013"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15"/>
          <w:jc w:val="center"/>
        </w:trPr>
        <w:tc>
          <w:tcPr>
            <w:tcW w:w="7635" w:type="dxa"/>
            <w:gridSpan w:val="7"/>
            <w:noWrap/>
            <w:vAlign w:val="center"/>
            <w:hideMark/>
          </w:tcPr>
          <w:p w:rsidR="00D00E21" w:rsidRDefault="00D00E21">
            <w:pPr>
              <w:spacing w:line="276" w:lineRule="auto"/>
              <w:jc w:val="both"/>
              <w:rPr>
                <w:color w:val="000000"/>
                <w:sz w:val="24"/>
                <w:szCs w:val="24"/>
                <w:lang w:eastAsia="lv-LV"/>
              </w:rPr>
            </w:pPr>
            <w:r>
              <w:rPr>
                <w:color w:val="000000"/>
                <w:sz w:val="24"/>
                <w:szCs w:val="24"/>
                <w:lang w:eastAsia="lv-LV"/>
              </w:rPr>
              <w:t>- jaukta tipa malka (lapu, skuju koku) bez trupējuma pazīmēm</w:t>
            </w: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2013"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15"/>
          <w:jc w:val="center"/>
        </w:trPr>
        <w:tc>
          <w:tcPr>
            <w:tcW w:w="7635" w:type="dxa"/>
            <w:gridSpan w:val="7"/>
            <w:noWrap/>
            <w:vAlign w:val="center"/>
            <w:hideMark/>
          </w:tcPr>
          <w:p w:rsidR="00D00E21" w:rsidRDefault="00AE5DE7">
            <w:pPr>
              <w:spacing w:line="276" w:lineRule="auto"/>
              <w:jc w:val="both"/>
              <w:rPr>
                <w:color w:val="000000"/>
                <w:sz w:val="24"/>
                <w:szCs w:val="24"/>
                <w:lang w:eastAsia="lv-LV"/>
              </w:rPr>
            </w:pPr>
            <w:r>
              <w:rPr>
                <w:color w:val="000000"/>
                <w:sz w:val="24"/>
                <w:szCs w:val="24"/>
                <w:lang w:eastAsia="lv-LV"/>
              </w:rPr>
              <w:t>- diametrs: minimālais no 10</w:t>
            </w:r>
            <w:r w:rsidR="00D00E21">
              <w:rPr>
                <w:color w:val="000000"/>
                <w:sz w:val="24"/>
                <w:szCs w:val="24"/>
                <w:lang w:eastAsia="lv-LV"/>
              </w:rPr>
              <w:t xml:space="preserve"> cm, maksimālais līdz 60 cm</w:t>
            </w: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2013"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15"/>
          <w:jc w:val="center"/>
        </w:trPr>
        <w:tc>
          <w:tcPr>
            <w:tcW w:w="7635" w:type="dxa"/>
            <w:gridSpan w:val="7"/>
            <w:noWrap/>
            <w:vAlign w:val="center"/>
          </w:tcPr>
          <w:p w:rsidR="00D00E21" w:rsidRDefault="00D00E21">
            <w:pPr>
              <w:spacing w:line="276" w:lineRule="auto"/>
              <w:jc w:val="both"/>
              <w:rPr>
                <w:color w:val="000000"/>
                <w:sz w:val="24"/>
                <w:szCs w:val="24"/>
                <w:lang w:eastAsia="lv-LV"/>
              </w:rPr>
            </w:pPr>
          </w:p>
        </w:tc>
        <w:tc>
          <w:tcPr>
            <w:tcW w:w="540" w:type="dxa"/>
            <w:noWrap/>
            <w:vAlign w:val="bottom"/>
          </w:tcPr>
          <w:p w:rsidR="00D00E21" w:rsidRDefault="00D00E21">
            <w:pPr>
              <w:spacing w:line="276" w:lineRule="auto"/>
              <w:jc w:val="both"/>
              <w:rPr>
                <w:color w:val="000000"/>
                <w:sz w:val="24"/>
                <w:szCs w:val="24"/>
                <w:lang w:eastAsia="lv-LV"/>
              </w:rPr>
            </w:pPr>
          </w:p>
        </w:tc>
        <w:tc>
          <w:tcPr>
            <w:tcW w:w="540" w:type="dxa"/>
            <w:noWrap/>
            <w:vAlign w:val="bottom"/>
          </w:tcPr>
          <w:p w:rsidR="00D00E21" w:rsidRDefault="00D00E21">
            <w:pPr>
              <w:spacing w:line="276" w:lineRule="auto"/>
              <w:jc w:val="both"/>
              <w:rPr>
                <w:color w:val="000000"/>
                <w:sz w:val="24"/>
                <w:szCs w:val="24"/>
                <w:lang w:eastAsia="lv-LV"/>
              </w:rPr>
            </w:pPr>
          </w:p>
        </w:tc>
        <w:tc>
          <w:tcPr>
            <w:tcW w:w="540" w:type="dxa"/>
            <w:noWrap/>
            <w:vAlign w:val="bottom"/>
          </w:tcPr>
          <w:p w:rsidR="00D00E21" w:rsidRDefault="00D00E21">
            <w:pPr>
              <w:spacing w:line="276" w:lineRule="auto"/>
              <w:jc w:val="both"/>
              <w:rPr>
                <w:color w:val="000000"/>
                <w:sz w:val="24"/>
                <w:szCs w:val="24"/>
                <w:lang w:eastAsia="lv-LV"/>
              </w:rPr>
            </w:pPr>
          </w:p>
        </w:tc>
        <w:tc>
          <w:tcPr>
            <w:tcW w:w="540" w:type="dxa"/>
            <w:noWrap/>
            <w:vAlign w:val="bottom"/>
          </w:tcPr>
          <w:p w:rsidR="00D00E21" w:rsidRDefault="00D00E21">
            <w:pPr>
              <w:spacing w:line="276" w:lineRule="auto"/>
              <w:jc w:val="both"/>
              <w:rPr>
                <w:color w:val="000000"/>
                <w:sz w:val="24"/>
                <w:szCs w:val="24"/>
                <w:lang w:eastAsia="lv-LV"/>
              </w:rPr>
            </w:pPr>
          </w:p>
        </w:tc>
        <w:tc>
          <w:tcPr>
            <w:tcW w:w="540" w:type="dxa"/>
            <w:noWrap/>
            <w:vAlign w:val="bottom"/>
          </w:tcPr>
          <w:p w:rsidR="00D00E21" w:rsidRDefault="00D00E21">
            <w:pPr>
              <w:spacing w:line="276" w:lineRule="auto"/>
              <w:jc w:val="both"/>
              <w:rPr>
                <w:color w:val="000000"/>
                <w:sz w:val="24"/>
                <w:szCs w:val="24"/>
                <w:lang w:eastAsia="lv-LV"/>
              </w:rPr>
            </w:pPr>
          </w:p>
        </w:tc>
        <w:tc>
          <w:tcPr>
            <w:tcW w:w="2013" w:type="dxa"/>
            <w:noWrap/>
            <w:vAlign w:val="bottom"/>
          </w:tcPr>
          <w:p w:rsidR="00D00E21" w:rsidRDefault="00D00E21">
            <w:pPr>
              <w:spacing w:line="276" w:lineRule="auto"/>
              <w:jc w:val="both"/>
              <w:rPr>
                <w:color w:val="000000"/>
                <w:sz w:val="24"/>
                <w:szCs w:val="24"/>
                <w:lang w:eastAsia="lv-LV"/>
              </w:rPr>
            </w:pPr>
          </w:p>
        </w:tc>
      </w:tr>
      <w:tr w:rsidR="00D00E21" w:rsidTr="00D00E21">
        <w:trPr>
          <w:trHeight w:val="315"/>
          <w:jc w:val="center"/>
        </w:trPr>
        <w:tc>
          <w:tcPr>
            <w:tcW w:w="3453" w:type="dxa"/>
            <w:noWrap/>
            <w:vAlign w:val="center"/>
            <w:hideMark/>
          </w:tcPr>
          <w:p w:rsidR="00D00E21" w:rsidRDefault="00D00E21">
            <w:pPr>
              <w:spacing w:line="276" w:lineRule="auto"/>
              <w:jc w:val="both"/>
              <w:rPr>
                <w:b/>
                <w:bCs/>
                <w:color w:val="000000"/>
                <w:sz w:val="24"/>
                <w:szCs w:val="24"/>
                <w:lang w:eastAsia="lv-LV"/>
              </w:rPr>
            </w:pPr>
            <w:r>
              <w:rPr>
                <w:b/>
                <w:bCs/>
                <w:color w:val="000000"/>
                <w:sz w:val="24"/>
                <w:szCs w:val="24"/>
                <w:lang w:eastAsia="lv-LV"/>
              </w:rPr>
              <w:lastRenderedPageBreak/>
              <w:t>Malkas piegādes nosacījumi:</w:t>
            </w:r>
          </w:p>
        </w:tc>
        <w:tc>
          <w:tcPr>
            <w:tcW w:w="128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79"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79"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79"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79"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79"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4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2013"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15"/>
          <w:jc w:val="center"/>
        </w:trPr>
        <w:tc>
          <w:tcPr>
            <w:tcW w:w="12348" w:type="dxa"/>
            <w:gridSpan w:val="13"/>
            <w:noWrap/>
            <w:vAlign w:val="center"/>
            <w:hideMark/>
          </w:tcPr>
          <w:p w:rsidR="00D00E21" w:rsidRDefault="00D00E21">
            <w:pPr>
              <w:spacing w:line="276" w:lineRule="auto"/>
              <w:ind w:right="1821"/>
              <w:jc w:val="both"/>
              <w:rPr>
                <w:color w:val="000000"/>
                <w:sz w:val="24"/>
                <w:szCs w:val="24"/>
                <w:lang w:eastAsia="lv-LV"/>
              </w:rPr>
            </w:pPr>
            <w:r>
              <w:rPr>
                <w:color w:val="000000"/>
                <w:sz w:val="24"/>
                <w:szCs w:val="24"/>
                <w:lang w:eastAsia="lv-LV"/>
              </w:rPr>
              <w:t>1.Pretendentam jānodrošina malkas piegāde ar savu transportu un tās izkraušana bez papildus samaksas.</w:t>
            </w:r>
          </w:p>
        </w:tc>
      </w:tr>
      <w:tr w:rsidR="00D00E21" w:rsidTr="00D00E21">
        <w:trPr>
          <w:trHeight w:val="315"/>
          <w:jc w:val="center"/>
        </w:trPr>
        <w:tc>
          <w:tcPr>
            <w:tcW w:w="12348" w:type="dxa"/>
            <w:gridSpan w:val="13"/>
            <w:noWrap/>
            <w:vAlign w:val="center"/>
            <w:hideMark/>
          </w:tcPr>
          <w:p w:rsidR="00D00E21" w:rsidRDefault="00D00E21">
            <w:pPr>
              <w:spacing w:line="276" w:lineRule="auto"/>
              <w:ind w:right="1538"/>
              <w:jc w:val="both"/>
              <w:rPr>
                <w:color w:val="000000"/>
                <w:sz w:val="24"/>
                <w:szCs w:val="24"/>
                <w:lang w:eastAsia="lv-LV"/>
              </w:rPr>
            </w:pPr>
            <w:r>
              <w:rPr>
                <w:color w:val="000000"/>
                <w:sz w:val="24"/>
                <w:szCs w:val="24"/>
                <w:lang w:eastAsia="lv-LV"/>
              </w:rPr>
              <w:t>2.Malkas piegāde tiks nodrošināta 5 (piecu) darba dienu laikā pēc pasūtītāja pieprasījuma saņemšanas.</w:t>
            </w:r>
          </w:p>
        </w:tc>
      </w:tr>
      <w:tr w:rsidR="00D00E21" w:rsidTr="00D00E21">
        <w:trPr>
          <w:trHeight w:val="315"/>
          <w:jc w:val="center"/>
        </w:trPr>
        <w:tc>
          <w:tcPr>
            <w:tcW w:w="12348" w:type="dxa"/>
            <w:gridSpan w:val="13"/>
            <w:noWrap/>
            <w:vAlign w:val="center"/>
          </w:tcPr>
          <w:p w:rsidR="00D00E21" w:rsidRDefault="00D00E21">
            <w:pPr>
              <w:spacing w:line="276" w:lineRule="auto"/>
              <w:jc w:val="both"/>
              <w:rPr>
                <w:color w:val="000000"/>
                <w:sz w:val="24"/>
                <w:szCs w:val="24"/>
                <w:lang w:eastAsia="lv-LV"/>
              </w:rPr>
            </w:pPr>
            <w:r>
              <w:rPr>
                <w:color w:val="000000"/>
                <w:sz w:val="24"/>
                <w:szCs w:val="24"/>
                <w:lang w:eastAsia="lv-LV"/>
              </w:rPr>
              <w:t>3.Malkas piegādes vieta un laiks tiks saskaņots ar pasūtītāju (Pasūtītāja pilnvaroto pārstāvi).</w:t>
            </w:r>
          </w:p>
          <w:p w:rsidR="00D00E21" w:rsidRDefault="00D00E21">
            <w:pPr>
              <w:spacing w:line="276" w:lineRule="auto"/>
              <w:jc w:val="both"/>
              <w:rPr>
                <w:color w:val="000000"/>
                <w:sz w:val="24"/>
                <w:szCs w:val="24"/>
                <w:lang w:eastAsia="lv-LV"/>
              </w:rPr>
            </w:pPr>
          </w:p>
        </w:tc>
      </w:tr>
    </w:tbl>
    <w:p w:rsidR="00D00E21" w:rsidRDefault="00D00E21" w:rsidP="00D00E21">
      <w:pPr>
        <w:suppressAutoHyphens w:val="0"/>
        <w:rPr>
          <w:sz w:val="24"/>
          <w:szCs w:val="24"/>
        </w:rPr>
        <w:sectPr w:rsidR="00D00E21">
          <w:pgSz w:w="16837" w:h="11905" w:orient="landscape"/>
          <w:pgMar w:top="1701" w:right="1134" w:bottom="851" w:left="1134" w:header="720" w:footer="709" w:gutter="0"/>
          <w:cols w:space="720"/>
        </w:sectPr>
      </w:pPr>
    </w:p>
    <w:p w:rsidR="00D00E21" w:rsidRDefault="00D00E21" w:rsidP="00D00E21">
      <w:pPr>
        <w:jc w:val="right"/>
        <w:rPr>
          <w:b/>
          <w:sz w:val="24"/>
          <w:szCs w:val="24"/>
        </w:rPr>
      </w:pPr>
      <w:r>
        <w:rPr>
          <w:b/>
          <w:sz w:val="24"/>
          <w:szCs w:val="24"/>
        </w:rPr>
        <w:lastRenderedPageBreak/>
        <w:t>4.Pielikums</w:t>
      </w:r>
    </w:p>
    <w:p w:rsidR="00D00E21" w:rsidRDefault="00D00E21" w:rsidP="00D00E21">
      <w:pPr>
        <w:jc w:val="center"/>
        <w:rPr>
          <w:b/>
          <w:bCs/>
          <w:sz w:val="24"/>
          <w:szCs w:val="24"/>
        </w:rPr>
      </w:pPr>
      <w:r>
        <w:rPr>
          <w:b/>
          <w:bCs/>
          <w:sz w:val="24"/>
          <w:szCs w:val="24"/>
        </w:rPr>
        <w:t>Tehniskā piedāvājuma veidne</w:t>
      </w:r>
    </w:p>
    <w:p w:rsidR="00D00E21" w:rsidRDefault="00F27B78" w:rsidP="00D00E21">
      <w:pPr>
        <w:spacing w:before="120"/>
        <w:ind w:left="539" w:hanging="539"/>
        <w:rPr>
          <w:sz w:val="24"/>
          <w:szCs w:val="24"/>
        </w:rPr>
      </w:pPr>
      <w:r>
        <w:rPr>
          <w:b/>
          <w:bCs/>
          <w:sz w:val="24"/>
          <w:szCs w:val="24"/>
        </w:rPr>
        <w:t>____.___. 2018</w:t>
      </w:r>
      <w:r w:rsidR="00D00E21">
        <w:rPr>
          <w:b/>
          <w:bCs/>
          <w:sz w:val="24"/>
          <w:szCs w:val="24"/>
        </w:rPr>
        <w:t>. Nr.__</w:t>
      </w:r>
    </w:p>
    <w:p w:rsidR="00D00E21" w:rsidRDefault="00D00E21" w:rsidP="00D00E21">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343"/>
        <w:gridCol w:w="2889"/>
      </w:tblGrid>
      <w:tr w:rsidR="00D00E21" w:rsidTr="00D00E21">
        <w:tc>
          <w:tcPr>
            <w:tcW w:w="1368" w:type="dxa"/>
            <w:tcBorders>
              <w:top w:val="single" w:sz="4" w:space="0" w:color="auto"/>
              <w:left w:val="single" w:sz="4" w:space="0" w:color="auto"/>
              <w:bottom w:val="single" w:sz="4" w:space="0" w:color="auto"/>
              <w:right w:val="single" w:sz="4" w:space="0" w:color="auto"/>
            </w:tcBorders>
            <w:hideMark/>
          </w:tcPr>
          <w:p w:rsidR="00D00E21" w:rsidRDefault="00D00E21">
            <w:pPr>
              <w:spacing w:line="276" w:lineRule="auto"/>
              <w:jc w:val="center"/>
              <w:rPr>
                <w:b/>
                <w:sz w:val="24"/>
                <w:szCs w:val="24"/>
              </w:rPr>
            </w:pPr>
            <w:proofErr w:type="spellStart"/>
            <w:r>
              <w:rPr>
                <w:b/>
                <w:sz w:val="24"/>
                <w:szCs w:val="24"/>
              </w:rPr>
              <w:t>Nr.p.k</w:t>
            </w:r>
            <w:proofErr w:type="spellEnd"/>
            <w:r>
              <w:rPr>
                <w:b/>
                <w:sz w:val="24"/>
                <w:szCs w:val="24"/>
              </w:rPr>
              <w:t>.</w:t>
            </w:r>
          </w:p>
        </w:tc>
        <w:tc>
          <w:tcPr>
            <w:tcW w:w="5012" w:type="dxa"/>
            <w:tcBorders>
              <w:top w:val="single" w:sz="4" w:space="0" w:color="auto"/>
              <w:left w:val="single" w:sz="4" w:space="0" w:color="auto"/>
              <w:bottom w:val="single" w:sz="4" w:space="0" w:color="auto"/>
              <w:right w:val="single" w:sz="4" w:space="0" w:color="auto"/>
            </w:tcBorders>
            <w:hideMark/>
          </w:tcPr>
          <w:p w:rsidR="00D00E21" w:rsidRDefault="00D00E21">
            <w:pPr>
              <w:spacing w:line="276" w:lineRule="auto"/>
              <w:jc w:val="center"/>
              <w:rPr>
                <w:b/>
                <w:sz w:val="24"/>
                <w:szCs w:val="24"/>
              </w:rPr>
            </w:pPr>
            <w:r>
              <w:rPr>
                <w:b/>
                <w:sz w:val="24"/>
                <w:szCs w:val="24"/>
              </w:rPr>
              <w:t>Prasība</w:t>
            </w:r>
          </w:p>
        </w:tc>
        <w:tc>
          <w:tcPr>
            <w:tcW w:w="3190" w:type="dxa"/>
            <w:tcBorders>
              <w:top w:val="single" w:sz="4" w:space="0" w:color="auto"/>
              <w:left w:val="single" w:sz="4" w:space="0" w:color="auto"/>
              <w:bottom w:val="single" w:sz="4" w:space="0" w:color="auto"/>
              <w:right w:val="single" w:sz="4" w:space="0" w:color="auto"/>
            </w:tcBorders>
            <w:hideMark/>
          </w:tcPr>
          <w:p w:rsidR="00D00E21" w:rsidRDefault="00D00E21">
            <w:pPr>
              <w:spacing w:line="276" w:lineRule="auto"/>
              <w:jc w:val="center"/>
              <w:rPr>
                <w:b/>
                <w:sz w:val="24"/>
                <w:szCs w:val="24"/>
              </w:rPr>
            </w:pPr>
            <w:r>
              <w:rPr>
                <w:b/>
                <w:sz w:val="24"/>
                <w:szCs w:val="24"/>
              </w:rPr>
              <w:t>Piedāvājums</w:t>
            </w:r>
          </w:p>
        </w:tc>
      </w:tr>
      <w:tr w:rsidR="00D00E21" w:rsidTr="00D00E21">
        <w:tc>
          <w:tcPr>
            <w:tcW w:w="1368" w:type="dxa"/>
            <w:tcBorders>
              <w:top w:val="single" w:sz="4" w:space="0" w:color="auto"/>
              <w:left w:val="single" w:sz="4" w:space="0" w:color="auto"/>
              <w:bottom w:val="single" w:sz="4" w:space="0" w:color="auto"/>
              <w:right w:val="single" w:sz="4" w:space="0" w:color="auto"/>
            </w:tcBorders>
          </w:tcPr>
          <w:p w:rsidR="00D00E21" w:rsidRDefault="00D00E21">
            <w:pPr>
              <w:numPr>
                <w:ilvl w:val="0"/>
                <w:numId w:val="14"/>
              </w:numPr>
              <w:suppressAutoHyphens w:val="0"/>
              <w:spacing w:line="276" w:lineRule="auto"/>
              <w:jc w:val="center"/>
              <w:rPr>
                <w:sz w:val="24"/>
                <w:szCs w:val="24"/>
              </w:rPr>
            </w:pPr>
          </w:p>
        </w:tc>
        <w:tc>
          <w:tcPr>
            <w:tcW w:w="5012" w:type="dxa"/>
            <w:tcBorders>
              <w:top w:val="single" w:sz="4" w:space="0" w:color="auto"/>
              <w:left w:val="single" w:sz="4" w:space="0" w:color="auto"/>
              <w:bottom w:val="single" w:sz="4" w:space="0" w:color="auto"/>
              <w:right w:val="single" w:sz="4" w:space="0" w:color="auto"/>
            </w:tcBorders>
            <w:hideMark/>
          </w:tcPr>
          <w:p w:rsidR="00D00E21" w:rsidRDefault="00D00E21">
            <w:pPr>
              <w:spacing w:line="276" w:lineRule="auto"/>
              <w:rPr>
                <w:sz w:val="24"/>
                <w:szCs w:val="24"/>
              </w:rPr>
            </w:pPr>
            <w:r>
              <w:rPr>
                <w:sz w:val="24"/>
                <w:szCs w:val="24"/>
              </w:rPr>
              <w:t>Skuju koku piejaukuma apjoms (%)</w:t>
            </w:r>
          </w:p>
        </w:tc>
        <w:tc>
          <w:tcPr>
            <w:tcW w:w="3190" w:type="dxa"/>
            <w:tcBorders>
              <w:top w:val="single" w:sz="4" w:space="0" w:color="auto"/>
              <w:left w:val="single" w:sz="4" w:space="0" w:color="auto"/>
              <w:bottom w:val="single" w:sz="4" w:space="0" w:color="auto"/>
              <w:right w:val="single" w:sz="4" w:space="0" w:color="auto"/>
            </w:tcBorders>
          </w:tcPr>
          <w:p w:rsidR="00D00E21" w:rsidRDefault="00D00E21">
            <w:pPr>
              <w:spacing w:line="276" w:lineRule="auto"/>
              <w:jc w:val="center"/>
              <w:rPr>
                <w:b/>
                <w:sz w:val="24"/>
                <w:szCs w:val="24"/>
              </w:rPr>
            </w:pPr>
          </w:p>
        </w:tc>
      </w:tr>
      <w:tr w:rsidR="00D00E21" w:rsidTr="00D00E21">
        <w:tc>
          <w:tcPr>
            <w:tcW w:w="1368" w:type="dxa"/>
            <w:tcBorders>
              <w:top w:val="single" w:sz="4" w:space="0" w:color="auto"/>
              <w:left w:val="single" w:sz="4" w:space="0" w:color="auto"/>
              <w:bottom w:val="single" w:sz="4" w:space="0" w:color="auto"/>
              <w:right w:val="single" w:sz="4" w:space="0" w:color="auto"/>
            </w:tcBorders>
          </w:tcPr>
          <w:p w:rsidR="00D00E21" w:rsidRDefault="00D00E21">
            <w:pPr>
              <w:numPr>
                <w:ilvl w:val="0"/>
                <w:numId w:val="14"/>
              </w:numPr>
              <w:suppressAutoHyphens w:val="0"/>
              <w:spacing w:line="276" w:lineRule="auto"/>
              <w:jc w:val="center"/>
              <w:rPr>
                <w:sz w:val="24"/>
                <w:szCs w:val="24"/>
              </w:rPr>
            </w:pPr>
          </w:p>
        </w:tc>
        <w:tc>
          <w:tcPr>
            <w:tcW w:w="5012" w:type="dxa"/>
            <w:tcBorders>
              <w:top w:val="single" w:sz="4" w:space="0" w:color="auto"/>
              <w:left w:val="single" w:sz="4" w:space="0" w:color="auto"/>
              <w:bottom w:val="single" w:sz="4" w:space="0" w:color="auto"/>
              <w:right w:val="single" w:sz="4" w:space="0" w:color="auto"/>
            </w:tcBorders>
            <w:hideMark/>
          </w:tcPr>
          <w:p w:rsidR="00D00E21" w:rsidRDefault="00D00E21">
            <w:pPr>
              <w:spacing w:line="276" w:lineRule="auto"/>
              <w:rPr>
                <w:sz w:val="24"/>
                <w:szCs w:val="24"/>
              </w:rPr>
            </w:pPr>
            <w:r>
              <w:rPr>
                <w:sz w:val="24"/>
                <w:szCs w:val="24"/>
              </w:rPr>
              <w:t>Koksnes garums (m)</w:t>
            </w:r>
          </w:p>
        </w:tc>
        <w:tc>
          <w:tcPr>
            <w:tcW w:w="3190" w:type="dxa"/>
            <w:tcBorders>
              <w:top w:val="single" w:sz="4" w:space="0" w:color="auto"/>
              <w:left w:val="single" w:sz="4" w:space="0" w:color="auto"/>
              <w:bottom w:val="single" w:sz="4" w:space="0" w:color="auto"/>
              <w:right w:val="single" w:sz="4" w:space="0" w:color="auto"/>
            </w:tcBorders>
          </w:tcPr>
          <w:p w:rsidR="00D00E21" w:rsidRDefault="00D00E21">
            <w:pPr>
              <w:spacing w:line="276" w:lineRule="auto"/>
              <w:jc w:val="center"/>
              <w:rPr>
                <w:b/>
                <w:sz w:val="24"/>
                <w:szCs w:val="24"/>
              </w:rPr>
            </w:pPr>
          </w:p>
        </w:tc>
      </w:tr>
      <w:tr w:rsidR="00D00E21" w:rsidTr="00D00E21">
        <w:tc>
          <w:tcPr>
            <w:tcW w:w="1368" w:type="dxa"/>
            <w:tcBorders>
              <w:top w:val="single" w:sz="4" w:space="0" w:color="auto"/>
              <w:left w:val="single" w:sz="4" w:space="0" w:color="auto"/>
              <w:bottom w:val="single" w:sz="4" w:space="0" w:color="auto"/>
              <w:right w:val="single" w:sz="4" w:space="0" w:color="auto"/>
            </w:tcBorders>
          </w:tcPr>
          <w:p w:rsidR="00D00E21" w:rsidRDefault="00D00E21">
            <w:pPr>
              <w:numPr>
                <w:ilvl w:val="0"/>
                <w:numId w:val="14"/>
              </w:numPr>
              <w:suppressAutoHyphens w:val="0"/>
              <w:spacing w:line="276" w:lineRule="auto"/>
              <w:jc w:val="center"/>
              <w:rPr>
                <w:sz w:val="24"/>
                <w:szCs w:val="24"/>
              </w:rPr>
            </w:pPr>
          </w:p>
        </w:tc>
        <w:tc>
          <w:tcPr>
            <w:tcW w:w="5012" w:type="dxa"/>
            <w:tcBorders>
              <w:top w:val="single" w:sz="4" w:space="0" w:color="auto"/>
              <w:left w:val="single" w:sz="4" w:space="0" w:color="auto"/>
              <w:bottom w:val="single" w:sz="4" w:space="0" w:color="auto"/>
              <w:right w:val="single" w:sz="4" w:space="0" w:color="auto"/>
            </w:tcBorders>
            <w:hideMark/>
          </w:tcPr>
          <w:p w:rsidR="00D00E21" w:rsidRDefault="00D00E21">
            <w:pPr>
              <w:spacing w:line="276" w:lineRule="auto"/>
              <w:rPr>
                <w:sz w:val="24"/>
                <w:szCs w:val="24"/>
              </w:rPr>
            </w:pPr>
            <w:r>
              <w:rPr>
                <w:sz w:val="24"/>
                <w:szCs w:val="24"/>
              </w:rPr>
              <w:t>Diametrs</w:t>
            </w:r>
          </w:p>
        </w:tc>
        <w:tc>
          <w:tcPr>
            <w:tcW w:w="3190" w:type="dxa"/>
            <w:tcBorders>
              <w:top w:val="single" w:sz="4" w:space="0" w:color="auto"/>
              <w:left w:val="single" w:sz="4" w:space="0" w:color="auto"/>
              <w:bottom w:val="single" w:sz="4" w:space="0" w:color="auto"/>
              <w:right w:val="single" w:sz="4" w:space="0" w:color="auto"/>
            </w:tcBorders>
          </w:tcPr>
          <w:p w:rsidR="00D00E21" w:rsidRDefault="00D00E21">
            <w:pPr>
              <w:spacing w:line="276" w:lineRule="auto"/>
              <w:jc w:val="center"/>
              <w:rPr>
                <w:b/>
                <w:sz w:val="24"/>
                <w:szCs w:val="24"/>
              </w:rPr>
            </w:pPr>
          </w:p>
        </w:tc>
      </w:tr>
    </w:tbl>
    <w:p w:rsidR="00D00E21" w:rsidRDefault="00D00E21" w:rsidP="00D00E21">
      <w:pPr>
        <w:jc w:val="both"/>
        <w:rPr>
          <w:b/>
          <w:bCs/>
          <w:sz w:val="24"/>
          <w:szCs w:val="24"/>
        </w:rPr>
      </w:pPr>
    </w:p>
    <w:p w:rsidR="00D00E21" w:rsidRDefault="00D00E21" w:rsidP="00D00E21">
      <w:pPr>
        <w:jc w:val="both"/>
        <w:rPr>
          <w:b/>
          <w:bCs/>
          <w:sz w:val="24"/>
          <w:szCs w:val="24"/>
        </w:rPr>
      </w:pPr>
    </w:p>
    <w:p w:rsidR="00D00E21" w:rsidRDefault="00D00E21" w:rsidP="00D00E21">
      <w:pPr>
        <w:jc w:val="both"/>
        <w:rPr>
          <w:bCs/>
          <w:sz w:val="24"/>
          <w:szCs w:val="24"/>
        </w:rPr>
      </w:pPr>
      <w:r>
        <w:rPr>
          <w:bCs/>
          <w:sz w:val="24"/>
          <w:szCs w:val="24"/>
        </w:rPr>
        <w:t>Ar šo apliecinām, ka:</w:t>
      </w:r>
    </w:p>
    <w:p w:rsidR="00D00E21" w:rsidRDefault="00D00E21" w:rsidP="00D00E21">
      <w:pPr>
        <w:numPr>
          <w:ilvl w:val="0"/>
          <w:numId w:val="15"/>
        </w:numPr>
        <w:tabs>
          <w:tab w:val="left" w:pos="900"/>
        </w:tabs>
        <w:suppressAutoHyphens w:val="0"/>
        <w:jc w:val="both"/>
        <w:rPr>
          <w:bCs/>
          <w:sz w:val="24"/>
          <w:szCs w:val="24"/>
        </w:rPr>
      </w:pPr>
      <w:r>
        <w:rPr>
          <w:bCs/>
          <w:sz w:val="24"/>
          <w:szCs w:val="24"/>
        </w:rPr>
        <w:t>Pretendents nodrošinās malkas piegādi ar savu transportu un tās izkraušanu bez papildus samaksas;</w:t>
      </w:r>
    </w:p>
    <w:p w:rsidR="00D00E21" w:rsidRDefault="00D00E21" w:rsidP="00D00E21">
      <w:pPr>
        <w:numPr>
          <w:ilvl w:val="0"/>
          <w:numId w:val="15"/>
        </w:numPr>
        <w:tabs>
          <w:tab w:val="left" w:pos="900"/>
          <w:tab w:val="num" w:pos="1800"/>
        </w:tabs>
        <w:suppressAutoHyphens w:val="0"/>
        <w:jc w:val="both"/>
        <w:rPr>
          <w:bCs/>
          <w:sz w:val="24"/>
          <w:szCs w:val="24"/>
        </w:rPr>
      </w:pPr>
      <w:r>
        <w:rPr>
          <w:bCs/>
          <w:sz w:val="24"/>
          <w:szCs w:val="24"/>
        </w:rPr>
        <w:t>Malkas piegāde tiks nodrošināta 5 (piecu) darba dienu laikā pēc pasūtītāja pieprasījuma saņemšanas;</w:t>
      </w:r>
    </w:p>
    <w:p w:rsidR="00D00E21" w:rsidRDefault="00D00E21" w:rsidP="00D00E21">
      <w:pPr>
        <w:numPr>
          <w:ilvl w:val="0"/>
          <w:numId w:val="15"/>
        </w:numPr>
        <w:tabs>
          <w:tab w:val="left" w:pos="900"/>
          <w:tab w:val="num" w:pos="1800"/>
        </w:tabs>
        <w:suppressAutoHyphens w:val="0"/>
        <w:ind w:left="360" w:firstLine="0"/>
        <w:jc w:val="both"/>
        <w:rPr>
          <w:bCs/>
          <w:sz w:val="24"/>
          <w:szCs w:val="24"/>
        </w:rPr>
      </w:pPr>
      <w:r>
        <w:rPr>
          <w:bCs/>
          <w:sz w:val="24"/>
          <w:szCs w:val="24"/>
        </w:rPr>
        <w:t xml:space="preserve">Malkas piegādes vieta un laiks tiks saskaņots ar pasūtītāju. </w:t>
      </w:r>
    </w:p>
    <w:p w:rsidR="00D00E21" w:rsidRDefault="00D00E21" w:rsidP="00D00E21">
      <w:pPr>
        <w:jc w:val="both"/>
        <w:rPr>
          <w:b/>
          <w:bCs/>
          <w:sz w:val="24"/>
          <w:szCs w:val="24"/>
        </w:rPr>
      </w:pPr>
    </w:p>
    <w:p w:rsidR="00D00E21" w:rsidRDefault="00D00E21" w:rsidP="00D00E21">
      <w:pPr>
        <w:jc w:val="center"/>
        <w:rPr>
          <w:b/>
          <w:sz w:val="24"/>
          <w:szCs w:val="24"/>
        </w:rPr>
      </w:pPr>
      <w:r>
        <w:rPr>
          <w:b/>
          <w:sz w:val="24"/>
          <w:szCs w:val="24"/>
        </w:rPr>
        <w:t>Pretendenta tehnikas saraksts piegāžu veikšanai</w:t>
      </w:r>
    </w:p>
    <w:p w:rsidR="00D00E21" w:rsidRDefault="00D00E21" w:rsidP="00D00E21">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3472"/>
      </w:tblGrid>
      <w:tr w:rsidR="00D00E21" w:rsidTr="00D00E21">
        <w:trPr>
          <w:jc w:val="center"/>
        </w:trPr>
        <w:tc>
          <w:tcPr>
            <w:tcW w:w="2908" w:type="dxa"/>
            <w:tcBorders>
              <w:top w:val="single" w:sz="4" w:space="0" w:color="auto"/>
              <w:left w:val="single" w:sz="4" w:space="0" w:color="auto"/>
              <w:bottom w:val="single" w:sz="4" w:space="0" w:color="auto"/>
              <w:right w:val="single" w:sz="4" w:space="0" w:color="auto"/>
            </w:tcBorders>
            <w:hideMark/>
          </w:tcPr>
          <w:p w:rsidR="00D00E21" w:rsidRDefault="00D00E21">
            <w:pPr>
              <w:spacing w:line="276" w:lineRule="auto"/>
              <w:jc w:val="center"/>
              <w:rPr>
                <w:b/>
                <w:sz w:val="24"/>
                <w:szCs w:val="24"/>
              </w:rPr>
            </w:pPr>
            <w:r>
              <w:rPr>
                <w:b/>
                <w:sz w:val="24"/>
                <w:szCs w:val="24"/>
              </w:rPr>
              <w:t>Nosaukums</w:t>
            </w:r>
          </w:p>
        </w:tc>
        <w:tc>
          <w:tcPr>
            <w:tcW w:w="3472" w:type="dxa"/>
            <w:tcBorders>
              <w:top w:val="single" w:sz="4" w:space="0" w:color="auto"/>
              <w:left w:val="single" w:sz="4" w:space="0" w:color="auto"/>
              <w:bottom w:val="single" w:sz="4" w:space="0" w:color="auto"/>
              <w:right w:val="single" w:sz="4" w:space="0" w:color="auto"/>
            </w:tcBorders>
            <w:hideMark/>
          </w:tcPr>
          <w:p w:rsidR="00D00E21" w:rsidRDefault="00D00E21">
            <w:pPr>
              <w:spacing w:line="276" w:lineRule="auto"/>
              <w:jc w:val="center"/>
              <w:rPr>
                <w:b/>
                <w:sz w:val="24"/>
                <w:szCs w:val="24"/>
              </w:rPr>
            </w:pPr>
            <w:r>
              <w:rPr>
                <w:b/>
                <w:sz w:val="24"/>
                <w:szCs w:val="24"/>
              </w:rPr>
              <w:t>Reģistrācijas numurs</w:t>
            </w:r>
          </w:p>
        </w:tc>
      </w:tr>
      <w:tr w:rsidR="00D00E21" w:rsidTr="00D00E21">
        <w:trPr>
          <w:jc w:val="center"/>
        </w:trPr>
        <w:tc>
          <w:tcPr>
            <w:tcW w:w="2908" w:type="dxa"/>
            <w:tcBorders>
              <w:top w:val="single" w:sz="4" w:space="0" w:color="auto"/>
              <w:left w:val="single" w:sz="4" w:space="0" w:color="auto"/>
              <w:bottom w:val="single" w:sz="4" w:space="0" w:color="auto"/>
              <w:right w:val="single" w:sz="4" w:space="0" w:color="auto"/>
            </w:tcBorders>
          </w:tcPr>
          <w:p w:rsidR="00D00E21" w:rsidRDefault="00D00E21">
            <w:pPr>
              <w:spacing w:line="276" w:lineRule="auto"/>
              <w:jc w:val="center"/>
              <w:rPr>
                <w:b/>
                <w:sz w:val="24"/>
                <w:szCs w:val="24"/>
              </w:rPr>
            </w:pPr>
          </w:p>
        </w:tc>
        <w:tc>
          <w:tcPr>
            <w:tcW w:w="3472" w:type="dxa"/>
            <w:tcBorders>
              <w:top w:val="single" w:sz="4" w:space="0" w:color="auto"/>
              <w:left w:val="single" w:sz="4" w:space="0" w:color="auto"/>
              <w:bottom w:val="single" w:sz="4" w:space="0" w:color="auto"/>
              <w:right w:val="single" w:sz="4" w:space="0" w:color="auto"/>
            </w:tcBorders>
          </w:tcPr>
          <w:p w:rsidR="00D00E21" w:rsidRDefault="00D00E21">
            <w:pPr>
              <w:spacing w:line="276" w:lineRule="auto"/>
              <w:jc w:val="center"/>
              <w:rPr>
                <w:b/>
                <w:sz w:val="24"/>
                <w:szCs w:val="24"/>
              </w:rPr>
            </w:pPr>
          </w:p>
        </w:tc>
      </w:tr>
      <w:tr w:rsidR="00D00E21" w:rsidTr="00D00E21">
        <w:trPr>
          <w:jc w:val="center"/>
        </w:trPr>
        <w:tc>
          <w:tcPr>
            <w:tcW w:w="2908" w:type="dxa"/>
            <w:tcBorders>
              <w:top w:val="single" w:sz="4" w:space="0" w:color="auto"/>
              <w:left w:val="single" w:sz="4" w:space="0" w:color="auto"/>
              <w:bottom w:val="single" w:sz="4" w:space="0" w:color="auto"/>
              <w:right w:val="single" w:sz="4" w:space="0" w:color="auto"/>
            </w:tcBorders>
          </w:tcPr>
          <w:p w:rsidR="00D00E21" w:rsidRDefault="00D00E21">
            <w:pPr>
              <w:spacing w:line="276" w:lineRule="auto"/>
              <w:jc w:val="center"/>
              <w:rPr>
                <w:b/>
                <w:sz w:val="24"/>
                <w:szCs w:val="24"/>
              </w:rPr>
            </w:pPr>
          </w:p>
        </w:tc>
        <w:tc>
          <w:tcPr>
            <w:tcW w:w="3472" w:type="dxa"/>
            <w:tcBorders>
              <w:top w:val="single" w:sz="4" w:space="0" w:color="auto"/>
              <w:left w:val="single" w:sz="4" w:space="0" w:color="auto"/>
              <w:bottom w:val="single" w:sz="4" w:space="0" w:color="auto"/>
              <w:right w:val="single" w:sz="4" w:space="0" w:color="auto"/>
            </w:tcBorders>
          </w:tcPr>
          <w:p w:rsidR="00D00E21" w:rsidRDefault="00D00E21">
            <w:pPr>
              <w:spacing w:line="276" w:lineRule="auto"/>
              <w:jc w:val="center"/>
              <w:rPr>
                <w:b/>
                <w:sz w:val="24"/>
                <w:szCs w:val="24"/>
              </w:rPr>
            </w:pPr>
          </w:p>
        </w:tc>
      </w:tr>
    </w:tbl>
    <w:p w:rsidR="00D00E21" w:rsidRDefault="00D00E21" w:rsidP="00D00E21">
      <w:pPr>
        <w:jc w:val="center"/>
        <w:rPr>
          <w:b/>
          <w:sz w:val="24"/>
          <w:szCs w:val="24"/>
        </w:rPr>
      </w:pPr>
    </w:p>
    <w:p w:rsidR="00D00E21" w:rsidRDefault="00D00E21" w:rsidP="00D00E21">
      <w:pPr>
        <w:jc w:val="both"/>
        <w:rPr>
          <w:b/>
          <w:bCs/>
          <w:sz w:val="24"/>
          <w:szCs w:val="24"/>
        </w:rPr>
      </w:pPr>
    </w:p>
    <w:p w:rsidR="00D00E21" w:rsidRDefault="00D00E21" w:rsidP="00D00E21">
      <w:pPr>
        <w:ind w:left="360" w:hanging="360"/>
        <w:rPr>
          <w:sz w:val="24"/>
          <w:szCs w:val="24"/>
        </w:rPr>
      </w:pPr>
      <w:r>
        <w:rPr>
          <w:sz w:val="24"/>
          <w:szCs w:val="24"/>
        </w:rPr>
        <w:t>Pretendenta pilnvarotās personas paraksts________________________________________</w:t>
      </w:r>
    </w:p>
    <w:p w:rsidR="00D00E21" w:rsidRDefault="00D00E21" w:rsidP="00D00E21">
      <w:pPr>
        <w:ind w:left="360" w:hanging="360"/>
        <w:rPr>
          <w:sz w:val="24"/>
          <w:szCs w:val="24"/>
        </w:rPr>
      </w:pPr>
    </w:p>
    <w:p w:rsidR="00D00E21" w:rsidRDefault="00D00E21" w:rsidP="00D00E21">
      <w:pPr>
        <w:ind w:left="360" w:hanging="360"/>
        <w:rPr>
          <w:sz w:val="24"/>
          <w:szCs w:val="24"/>
        </w:rPr>
      </w:pPr>
      <w:r>
        <w:rPr>
          <w:sz w:val="24"/>
          <w:szCs w:val="24"/>
        </w:rPr>
        <w:t>Pretendenta pilnvarotās personas vārds, uzvārds, amats ____________________________</w:t>
      </w:r>
    </w:p>
    <w:p w:rsidR="00D00E21" w:rsidRDefault="00D00E21" w:rsidP="00D00E21">
      <w:pPr>
        <w:jc w:val="right"/>
        <w:rPr>
          <w:sz w:val="24"/>
          <w:szCs w:val="24"/>
        </w:rPr>
      </w:pPr>
      <w:r>
        <w:rPr>
          <w:sz w:val="24"/>
          <w:szCs w:val="24"/>
        </w:rPr>
        <w:t>Datums _________________________</w:t>
      </w:r>
    </w:p>
    <w:p w:rsidR="00D00E21" w:rsidRDefault="00D00E21" w:rsidP="00D00E21">
      <w:pPr>
        <w:jc w:val="right"/>
        <w:rPr>
          <w:b/>
          <w:sz w:val="24"/>
          <w:szCs w:val="24"/>
        </w:rPr>
      </w:pPr>
      <w:r>
        <w:rPr>
          <w:sz w:val="24"/>
          <w:szCs w:val="24"/>
        </w:rPr>
        <w:br w:type="page"/>
      </w:r>
      <w:r>
        <w:rPr>
          <w:b/>
          <w:sz w:val="24"/>
          <w:szCs w:val="24"/>
        </w:rPr>
        <w:lastRenderedPageBreak/>
        <w:t>5.Pielikums</w:t>
      </w:r>
    </w:p>
    <w:p w:rsidR="00D00E21" w:rsidRDefault="00D00E21" w:rsidP="00D00E21">
      <w:pPr>
        <w:jc w:val="center"/>
        <w:rPr>
          <w:b/>
          <w:bCs/>
          <w:sz w:val="24"/>
          <w:szCs w:val="24"/>
        </w:rPr>
      </w:pPr>
      <w:r>
        <w:rPr>
          <w:b/>
          <w:bCs/>
          <w:sz w:val="24"/>
          <w:szCs w:val="24"/>
        </w:rPr>
        <w:t>SARAKSTS</w:t>
      </w:r>
    </w:p>
    <w:p w:rsidR="00D00E21" w:rsidRDefault="00D00E21" w:rsidP="00D00E21">
      <w:pPr>
        <w:jc w:val="center"/>
        <w:rPr>
          <w:b/>
          <w:bCs/>
          <w:sz w:val="24"/>
          <w:szCs w:val="24"/>
        </w:rPr>
      </w:pPr>
      <w:r>
        <w:rPr>
          <w:b/>
          <w:bCs/>
          <w:sz w:val="24"/>
          <w:szCs w:val="24"/>
        </w:rPr>
        <w:t>(tikai par iepirkuma priekšmetu)</w:t>
      </w:r>
    </w:p>
    <w:p w:rsidR="00D00E21" w:rsidRDefault="00D00E21" w:rsidP="00D00E21">
      <w:pPr>
        <w:jc w:val="right"/>
        <w:rPr>
          <w:b/>
          <w:bCs/>
          <w:sz w:val="24"/>
          <w:szCs w:val="24"/>
        </w:rPr>
      </w:pPr>
    </w:p>
    <w:p w:rsidR="00D00E21" w:rsidRDefault="00D00E21" w:rsidP="00D00E21">
      <w:pPr>
        <w:jc w:val="right"/>
        <w:rPr>
          <w:b/>
          <w:bCs/>
          <w:sz w:val="24"/>
          <w:szCs w:val="24"/>
        </w:rPr>
      </w:pPr>
    </w:p>
    <w:p w:rsidR="00D00E21" w:rsidRDefault="00D00E21" w:rsidP="00D00E21">
      <w:pPr>
        <w:jc w:val="right"/>
        <w:rPr>
          <w:b/>
          <w:bCs/>
          <w:sz w:val="24"/>
          <w:szCs w:val="24"/>
        </w:rPr>
      </w:pPr>
    </w:p>
    <w:p w:rsidR="00D00E21" w:rsidRDefault="00D00E21" w:rsidP="00D00E21">
      <w:pPr>
        <w:spacing w:after="80"/>
        <w:jc w:val="center"/>
        <w:rPr>
          <w:b/>
          <w:bCs/>
          <w:sz w:val="24"/>
          <w:szCs w:val="24"/>
        </w:rPr>
      </w:pPr>
      <w:r>
        <w:rPr>
          <w:b/>
          <w:bCs/>
          <w:sz w:val="24"/>
          <w:szCs w:val="24"/>
        </w:rPr>
        <w:t>Pieredze līdzīgu darbu veikšanā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336"/>
        <w:gridCol w:w="1960"/>
        <w:gridCol w:w="1800"/>
        <w:gridCol w:w="1782"/>
        <w:gridCol w:w="1493"/>
      </w:tblGrid>
      <w:tr w:rsidR="00D00E21" w:rsidTr="00D00E21">
        <w:trPr>
          <w:cantSplit/>
          <w:trHeight w:val="1642"/>
          <w:jc w:val="center"/>
        </w:trPr>
        <w:tc>
          <w:tcPr>
            <w:tcW w:w="600" w:type="dxa"/>
            <w:tcBorders>
              <w:top w:val="single" w:sz="4" w:space="0" w:color="000000"/>
              <w:left w:val="single" w:sz="4" w:space="0" w:color="000000"/>
              <w:bottom w:val="single" w:sz="4" w:space="0" w:color="000000"/>
              <w:right w:val="single" w:sz="4" w:space="0" w:color="000000"/>
            </w:tcBorders>
            <w:vAlign w:val="center"/>
            <w:hideMark/>
          </w:tcPr>
          <w:p w:rsidR="00D00E21" w:rsidRDefault="00D00E21">
            <w:pPr>
              <w:snapToGrid w:val="0"/>
              <w:spacing w:line="276" w:lineRule="auto"/>
              <w:jc w:val="center"/>
              <w:rPr>
                <w:sz w:val="24"/>
                <w:szCs w:val="24"/>
              </w:rPr>
            </w:pPr>
            <w:r>
              <w:rPr>
                <w:sz w:val="24"/>
                <w:szCs w:val="24"/>
              </w:rPr>
              <w:t>Nr.</w:t>
            </w:r>
          </w:p>
          <w:p w:rsidR="00D00E21" w:rsidRDefault="00D00E21">
            <w:pPr>
              <w:spacing w:line="276" w:lineRule="auto"/>
              <w:jc w:val="center"/>
              <w:rPr>
                <w:sz w:val="24"/>
                <w:szCs w:val="24"/>
              </w:rPr>
            </w:pPr>
            <w:r>
              <w:rPr>
                <w:sz w:val="24"/>
                <w:szCs w:val="24"/>
              </w:rPr>
              <w:t>p.</w:t>
            </w:r>
          </w:p>
          <w:p w:rsidR="00D00E21" w:rsidRDefault="00D00E21">
            <w:pPr>
              <w:spacing w:line="276" w:lineRule="auto"/>
              <w:jc w:val="center"/>
              <w:rPr>
                <w:sz w:val="24"/>
                <w:szCs w:val="24"/>
              </w:rPr>
            </w:pPr>
            <w:r>
              <w:rPr>
                <w:sz w:val="24"/>
                <w:szCs w:val="24"/>
              </w:rPr>
              <w:t>k.</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D00E21" w:rsidRDefault="00D00E21">
            <w:pPr>
              <w:snapToGrid w:val="0"/>
              <w:spacing w:line="276" w:lineRule="auto"/>
              <w:jc w:val="center"/>
              <w:rPr>
                <w:sz w:val="24"/>
                <w:szCs w:val="24"/>
              </w:rPr>
            </w:pPr>
            <w:r>
              <w:rPr>
                <w:sz w:val="24"/>
                <w:szCs w:val="24"/>
              </w:rPr>
              <w:t>Pasūtītāja nosaukums</w:t>
            </w:r>
          </w:p>
        </w:tc>
        <w:tc>
          <w:tcPr>
            <w:tcW w:w="1960" w:type="dxa"/>
            <w:tcBorders>
              <w:top w:val="single" w:sz="4" w:space="0" w:color="000000"/>
              <w:left w:val="single" w:sz="4" w:space="0" w:color="000000"/>
              <w:bottom w:val="single" w:sz="4" w:space="0" w:color="000000"/>
              <w:right w:val="single" w:sz="4" w:space="0" w:color="000000"/>
            </w:tcBorders>
            <w:vAlign w:val="center"/>
            <w:hideMark/>
          </w:tcPr>
          <w:p w:rsidR="00D00E21" w:rsidRDefault="00D00E21">
            <w:pPr>
              <w:snapToGrid w:val="0"/>
              <w:spacing w:line="276" w:lineRule="auto"/>
              <w:jc w:val="center"/>
              <w:rPr>
                <w:sz w:val="24"/>
                <w:szCs w:val="24"/>
              </w:rPr>
            </w:pPr>
            <w:r>
              <w:rPr>
                <w:sz w:val="24"/>
                <w:szCs w:val="24"/>
              </w:rPr>
              <w:t xml:space="preserve">Pasūtītāja </w:t>
            </w:r>
            <w:proofErr w:type="spellStart"/>
            <w:r>
              <w:rPr>
                <w:sz w:val="24"/>
                <w:szCs w:val="24"/>
              </w:rPr>
              <w:t>kontakpersona</w:t>
            </w:r>
            <w:proofErr w:type="spellEnd"/>
            <w:r>
              <w:rPr>
                <w:sz w:val="24"/>
                <w:szCs w:val="24"/>
              </w:rPr>
              <w:t xml:space="preserve">                   (vārds, uzvārds, amats, telefons)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00E21" w:rsidRDefault="00D00E21">
            <w:pPr>
              <w:snapToGrid w:val="0"/>
              <w:spacing w:line="276" w:lineRule="auto"/>
              <w:jc w:val="center"/>
              <w:rPr>
                <w:sz w:val="24"/>
                <w:szCs w:val="24"/>
              </w:rPr>
            </w:pPr>
            <w:r>
              <w:rPr>
                <w:sz w:val="24"/>
                <w:szCs w:val="24"/>
              </w:rPr>
              <w:t xml:space="preserve">Darbu uzsākšanas, pabeigšanas gads/ </w:t>
            </w:r>
            <w:proofErr w:type="spellStart"/>
            <w:r>
              <w:rPr>
                <w:sz w:val="24"/>
                <w:szCs w:val="24"/>
              </w:rPr>
              <w:t>mēn</w:t>
            </w:r>
            <w:proofErr w:type="spellEnd"/>
            <w:r>
              <w:rPr>
                <w:sz w:val="24"/>
                <w:szCs w:val="24"/>
              </w:rPr>
              <w:t>.</w:t>
            </w:r>
          </w:p>
        </w:tc>
        <w:tc>
          <w:tcPr>
            <w:tcW w:w="1782" w:type="dxa"/>
            <w:tcBorders>
              <w:top w:val="single" w:sz="4" w:space="0" w:color="000000"/>
              <w:left w:val="single" w:sz="4" w:space="0" w:color="000000"/>
              <w:bottom w:val="single" w:sz="4" w:space="0" w:color="000000"/>
              <w:right w:val="single" w:sz="4" w:space="0" w:color="000000"/>
            </w:tcBorders>
            <w:vAlign w:val="center"/>
          </w:tcPr>
          <w:p w:rsidR="00D00E21" w:rsidRDefault="00D00E21">
            <w:pPr>
              <w:snapToGrid w:val="0"/>
              <w:spacing w:line="276" w:lineRule="auto"/>
              <w:jc w:val="center"/>
              <w:rPr>
                <w:sz w:val="24"/>
                <w:szCs w:val="24"/>
              </w:rPr>
            </w:pPr>
          </w:p>
          <w:p w:rsidR="00D00E21" w:rsidRDefault="00D00E21">
            <w:pPr>
              <w:spacing w:line="276" w:lineRule="auto"/>
              <w:jc w:val="center"/>
              <w:rPr>
                <w:sz w:val="24"/>
                <w:szCs w:val="24"/>
              </w:rPr>
            </w:pPr>
            <w:r>
              <w:rPr>
                <w:sz w:val="24"/>
                <w:szCs w:val="24"/>
              </w:rPr>
              <w:t>Piegāžu apjoms ( m</w:t>
            </w:r>
            <w:r>
              <w:rPr>
                <w:sz w:val="24"/>
                <w:szCs w:val="24"/>
                <w:vertAlign w:val="superscript"/>
              </w:rPr>
              <w:t xml:space="preserve">3 </w:t>
            </w:r>
            <w:r>
              <w:rPr>
                <w:sz w:val="24"/>
                <w:szCs w:val="24"/>
              </w:rPr>
              <w:t>)</w:t>
            </w:r>
          </w:p>
        </w:tc>
        <w:tc>
          <w:tcPr>
            <w:tcW w:w="1493" w:type="dxa"/>
            <w:tcBorders>
              <w:top w:val="single" w:sz="4" w:space="0" w:color="000000"/>
              <w:left w:val="single" w:sz="4" w:space="0" w:color="000000"/>
              <w:bottom w:val="single" w:sz="4" w:space="0" w:color="000000"/>
              <w:right w:val="single" w:sz="4" w:space="0" w:color="000000"/>
            </w:tcBorders>
            <w:vAlign w:val="center"/>
          </w:tcPr>
          <w:p w:rsidR="00D00E21" w:rsidRDefault="00D00E21">
            <w:pPr>
              <w:snapToGrid w:val="0"/>
              <w:spacing w:line="276" w:lineRule="auto"/>
              <w:jc w:val="center"/>
              <w:rPr>
                <w:sz w:val="24"/>
                <w:szCs w:val="24"/>
              </w:rPr>
            </w:pPr>
          </w:p>
          <w:p w:rsidR="00D00E21" w:rsidRDefault="00D00E21">
            <w:pPr>
              <w:spacing w:line="276" w:lineRule="auto"/>
              <w:jc w:val="center"/>
              <w:rPr>
                <w:sz w:val="24"/>
                <w:szCs w:val="24"/>
              </w:rPr>
            </w:pPr>
            <w:r>
              <w:rPr>
                <w:sz w:val="24"/>
                <w:szCs w:val="24"/>
              </w:rPr>
              <w:t>Piegāžu apjoms</w:t>
            </w:r>
          </w:p>
          <w:p w:rsidR="00D00E21" w:rsidRDefault="00D00E21">
            <w:pPr>
              <w:spacing w:line="276" w:lineRule="auto"/>
              <w:jc w:val="center"/>
              <w:rPr>
                <w:sz w:val="24"/>
                <w:szCs w:val="24"/>
              </w:rPr>
            </w:pPr>
            <w:r>
              <w:rPr>
                <w:sz w:val="24"/>
                <w:szCs w:val="24"/>
              </w:rPr>
              <w:t>( EUR )</w:t>
            </w:r>
          </w:p>
        </w:tc>
      </w:tr>
      <w:tr w:rsidR="00D00E21" w:rsidTr="00D00E21">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D00E21" w:rsidRDefault="00D00E21">
            <w:pPr>
              <w:snapToGrid w:val="0"/>
              <w:spacing w:line="276" w:lineRule="auto"/>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D00E21" w:rsidRDefault="00D00E21">
            <w:pPr>
              <w:snapToGrid w:val="0"/>
              <w:spacing w:line="276" w:lineRule="auto"/>
              <w:rPr>
                <w:i/>
                <w:iCs/>
                <w:sz w:val="24"/>
                <w:szCs w:val="24"/>
              </w:rPr>
            </w:pPr>
          </w:p>
        </w:tc>
      </w:tr>
      <w:tr w:rsidR="00D00E21" w:rsidTr="00D00E21">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D00E21" w:rsidRDefault="00D00E21">
            <w:pPr>
              <w:snapToGrid w:val="0"/>
              <w:spacing w:line="276" w:lineRule="auto"/>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D00E21" w:rsidRDefault="00D00E21">
            <w:pPr>
              <w:snapToGrid w:val="0"/>
              <w:spacing w:line="276" w:lineRule="auto"/>
              <w:rPr>
                <w:i/>
                <w:iCs/>
                <w:sz w:val="24"/>
                <w:szCs w:val="24"/>
              </w:rPr>
            </w:pPr>
          </w:p>
        </w:tc>
      </w:tr>
      <w:tr w:rsidR="00D00E21" w:rsidTr="00D00E21">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D00E21" w:rsidRDefault="00D00E21">
            <w:pPr>
              <w:snapToGrid w:val="0"/>
              <w:spacing w:line="276" w:lineRule="auto"/>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D00E21" w:rsidRDefault="00D00E21">
            <w:pPr>
              <w:snapToGrid w:val="0"/>
              <w:spacing w:line="276" w:lineRule="auto"/>
              <w:rPr>
                <w:i/>
                <w:iCs/>
                <w:sz w:val="24"/>
                <w:szCs w:val="24"/>
              </w:rPr>
            </w:pPr>
          </w:p>
        </w:tc>
      </w:tr>
      <w:tr w:rsidR="00D00E21" w:rsidTr="00D00E21">
        <w:trPr>
          <w:trHeight w:val="255"/>
          <w:jc w:val="center"/>
        </w:trPr>
        <w:tc>
          <w:tcPr>
            <w:tcW w:w="600"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336"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960"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D00E21" w:rsidRDefault="00D00E21">
            <w:pPr>
              <w:snapToGrid w:val="0"/>
              <w:spacing w:line="276" w:lineRule="auto"/>
              <w:rPr>
                <w:i/>
                <w:iCs/>
                <w:sz w:val="24"/>
                <w:szCs w:val="24"/>
              </w:rPr>
            </w:pPr>
            <w:r>
              <w:rPr>
                <w:i/>
                <w:iCs/>
                <w:sz w:val="24"/>
                <w:szCs w:val="24"/>
              </w:rPr>
              <w:t> </w:t>
            </w:r>
          </w:p>
        </w:tc>
        <w:tc>
          <w:tcPr>
            <w:tcW w:w="1782" w:type="dxa"/>
            <w:tcBorders>
              <w:top w:val="single" w:sz="4" w:space="0" w:color="000000"/>
              <w:left w:val="single" w:sz="4" w:space="0" w:color="000000"/>
              <w:bottom w:val="single" w:sz="4" w:space="0" w:color="000000"/>
              <w:right w:val="single" w:sz="4" w:space="0" w:color="000000"/>
            </w:tcBorders>
          </w:tcPr>
          <w:p w:rsidR="00D00E21" w:rsidRDefault="00D00E21">
            <w:pPr>
              <w:snapToGrid w:val="0"/>
              <w:spacing w:line="276" w:lineRule="auto"/>
              <w:rPr>
                <w:i/>
                <w:iCs/>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D00E21" w:rsidRDefault="00D00E21">
            <w:pPr>
              <w:snapToGrid w:val="0"/>
              <w:spacing w:line="276" w:lineRule="auto"/>
              <w:rPr>
                <w:i/>
                <w:iCs/>
                <w:sz w:val="24"/>
                <w:szCs w:val="24"/>
              </w:rPr>
            </w:pPr>
          </w:p>
        </w:tc>
      </w:tr>
    </w:tbl>
    <w:p w:rsidR="00D00E21" w:rsidRDefault="00D00E21" w:rsidP="00D00E21">
      <w:pPr>
        <w:jc w:val="center"/>
        <w:rPr>
          <w:sz w:val="24"/>
          <w:szCs w:val="24"/>
        </w:rPr>
      </w:pPr>
    </w:p>
    <w:p w:rsidR="00D00E21" w:rsidRDefault="00D00E21" w:rsidP="00D00E21">
      <w:pPr>
        <w:jc w:val="center"/>
        <w:rPr>
          <w:sz w:val="24"/>
          <w:szCs w:val="24"/>
        </w:rPr>
      </w:pPr>
    </w:p>
    <w:p w:rsidR="00D00E21" w:rsidRDefault="00D00E21" w:rsidP="00D00E21">
      <w:pPr>
        <w:jc w:val="center"/>
        <w:rPr>
          <w:sz w:val="24"/>
          <w:szCs w:val="24"/>
        </w:rPr>
      </w:pPr>
    </w:p>
    <w:p w:rsidR="00D00E21" w:rsidRDefault="00D00E21" w:rsidP="00D00E21">
      <w:pPr>
        <w:rPr>
          <w:sz w:val="24"/>
          <w:szCs w:val="24"/>
        </w:rPr>
      </w:pPr>
      <w:r>
        <w:rPr>
          <w:sz w:val="24"/>
          <w:szCs w:val="24"/>
        </w:rPr>
        <w:t>_________________________</w:t>
      </w:r>
    </w:p>
    <w:p w:rsidR="00D00E21" w:rsidRDefault="00D00E21" w:rsidP="00D00E21">
      <w:pPr>
        <w:rPr>
          <w:sz w:val="24"/>
          <w:szCs w:val="24"/>
        </w:rPr>
      </w:pPr>
      <w:r>
        <w:rPr>
          <w:sz w:val="24"/>
          <w:szCs w:val="24"/>
        </w:rPr>
        <w:t>(paraksts)</w:t>
      </w:r>
    </w:p>
    <w:p w:rsidR="00D00E21" w:rsidRDefault="00D00E21" w:rsidP="00D00E21">
      <w:pPr>
        <w:rPr>
          <w:sz w:val="24"/>
          <w:szCs w:val="24"/>
        </w:rPr>
      </w:pPr>
    </w:p>
    <w:p w:rsidR="00D00E21" w:rsidRDefault="00D00E21" w:rsidP="00D00E21">
      <w:pPr>
        <w:jc w:val="center"/>
        <w:rPr>
          <w:sz w:val="24"/>
          <w:szCs w:val="24"/>
        </w:rPr>
      </w:pPr>
    </w:p>
    <w:p w:rsidR="00D00E21" w:rsidRDefault="00D00E21" w:rsidP="00D00E21">
      <w:pPr>
        <w:jc w:val="center"/>
        <w:rPr>
          <w:sz w:val="24"/>
          <w:szCs w:val="24"/>
        </w:rPr>
      </w:pPr>
    </w:p>
    <w:p w:rsidR="00D00E21" w:rsidRDefault="00D00E21" w:rsidP="00D00E21">
      <w:pPr>
        <w:rPr>
          <w:sz w:val="24"/>
          <w:szCs w:val="24"/>
        </w:rPr>
      </w:pPr>
      <w:r>
        <w:rPr>
          <w:sz w:val="24"/>
          <w:szCs w:val="24"/>
        </w:rPr>
        <w:t>Datums</w:t>
      </w:r>
    </w:p>
    <w:p w:rsidR="00D00E21" w:rsidRDefault="00D00E21" w:rsidP="00D00E21">
      <w:pPr>
        <w:jc w:val="right"/>
        <w:rPr>
          <w:sz w:val="24"/>
          <w:szCs w:val="24"/>
        </w:rPr>
      </w:pPr>
      <w:r>
        <w:rPr>
          <w:sz w:val="24"/>
          <w:szCs w:val="24"/>
        </w:rPr>
        <w:br w:type="page"/>
      </w:r>
    </w:p>
    <w:p w:rsidR="00D00E21" w:rsidRDefault="00D00E21" w:rsidP="00D00E21">
      <w:pPr>
        <w:rPr>
          <w:b/>
          <w:sz w:val="24"/>
          <w:szCs w:val="24"/>
        </w:rPr>
      </w:pPr>
      <w:r>
        <w:rPr>
          <w:sz w:val="24"/>
          <w:szCs w:val="24"/>
        </w:rPr>
        <w:lastRenderedPageBreak/>
        <w:t xml:space="preserve">                                                                                                                    </w:t>
      </w:r>
      <w:r>
        <w:rPr>
          <w:b/>
          <w:sz w:val="24"/>
          <w:szCs w:val="24"/>
        </w:rPr>
        <w:t>6. Pielikums</w:t>
      </w:r>
    </w:p>
    <w:p w:rsidR="00D00E21" w:rsidRDefault="00D00E21" w:rsidP="00D00E21">
      <w:pPr>
        <w:ind w:left="1215"/>
        <w:rPr>
          <w:sz w:val="24"/>
          <w:szCs w:val="24"/>
        </w:rPr>
      </w:pPr>
    </w:p>
    <w:p w:rsidR="00D00E21" w:rsidRDefault="00D00E21" w:rsidP="00D00E21">
      <w:pPr>
        <w:jc w:val="center"/>
        <w:rPr>
          <w:b/>
          <w:sz w:val="24"/>
          <w:szCs w:val="24"/>
        </w:rPr>
      </w:pPr>
      <w:r>
        <w:rPr>
          <w:b/>
          <w:sz w:val="24"/>
          <w:szCs w:val="24"/>
        </w:rPr>
        <w:t>PIEGĀDES LĪGUMS</w:t>
      </w:r>
    </w:p>
    <w:p w:rsidR="00D00E21" w:rsidRDefault="00D00E21" w:rsidP="00D00E21">
      <w:pPr>
        <w:jc w:val="center"/>
        <w:rPr>
          <w:b/>
          <w:sz w:val="24"/>
          <w:szCs w:val="24"/>
        </w:rPr>
      </w:pPr>
      <w:r>
        <w:rPr>
          <w:b/>
          <w:sz w:val="24"/>
          <w:szCs w:val="24"/>
        </w:rPr>
        <w:t xml:space="preserve"> „Malkas piegāde Ventspils novada pašvaldības</w:t>
      </w:r>
      <w:r w:rsidR="00F27B78">
        <w:rPr>
          <w:b/>
          <w:sz w:val="24"/>
          <w:szCs w:val="24"/>
        </w:rPr>
        <w:t xml:space="preserve"> struktūrvienību vajadzībām 2018./2019</w:t>
      </w:r>
      <w:r>
        <w:rPr>
          <w:b/>
          <w:sz w:val="24"/>
          <w:szCs w:val="24"/>
        </w:rPr>
        <w:t>.g. apku</w:t>
      </w:r>
      <w:r w:rsidR="0037541C">
        <w:rPr>
          <w:b/>
          <w:sz w:val="24"/>
          <w:szCs w:val="24"/>
        </w:rPr>
        <w:t>res sezonai”,   ID Nr.VND2018/32</w:t>
      </w:r>
    </w:p>
    <w:p w:rsidR="00D00E21" w:rsidRDefault="00D00E21" w:rsidP="00D00E21">
      <w:pPr>
        <w:jc w:val="center"/>
        <w:rPr>
          <w:b/>
          <w:sz w:val="24"/>
          <w:szCs w:val="24"/>
          <w:lang w:val="de-DE"/>
        </w:rPr>
      </w:pPr>
      <w:r>
        <w:rPr>
          <w:b/>
          <w:sz w:val="24"/>
          <w:szCs w:val="24"/>
        </w:rPr>
        <w:t xml:space="preserve"> </w:t>
      </w:r>
      <w:r>
        <w:rPr>
          <w:b/>
          <w:sz w:val="24"/>
          <w:szCs w:val="24"/>
          <w:lang w:val="de-DE"/>
        </w:rPr>
        <w:t>(</w:t>
      </w:r>
      <w:proofErr w:type="spellStart"/>
      <w:r>
        <w:rPr>
          <w:b/>
          <w:sz w:val="24"/>
          <w:szCs w:val="24"/>
          <w:lang w:val="de-DE"/>
        </w:rPr>
        <w:t>projekts</w:t>
      </w:r>
      <w:proofErr w:type="spellEnd"/>
      <w:r>
        <w:rPr>
          <w:b/>
          <w:sz w:val="24"/>
          <w:szCs w:val="24"/>
          <w:lang w:val="de-DE"/>
        </w:rPr>
        <w:t>)</w:t>
      </w:r>
    </w:p>
    <w:p w:rsidR="00D00E21" w:rsidRDefault="00F27B78" w:rsidP="00D00E21">
      <w:pPr>
        <w:widowControl w:val="0"/>
        <w:ind w:right="-2"/>
        <w:jc w:val="both"/>
        <w:rPr>
          <w:sz w:val="24"/>
          <w:szCs w:val="24"/>
        </w:rPr>
      </w:pPr>
      <w:r>
        <w:rPr>
          <w:sz w:val="24"/>
          <w:szCs w:val="24"/>
        </w:rPr>
        <w:t xml:space="preserve">Ventspilī,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2018</w:t>
      </w:r>
      <w:r w:rsidR="00D00E21">
        <w:rPr>
          <w:sz w:val="24"/>
          <w:szCs w:val="24"/>
        </w:rPr>
        <w:t>.gada __.______</w:t>
      </w:r>
    </w:p>
    <w:p w:rsidR="00D00E21" w:rsidRDefault="00D00E21" w:rsidP="00D00E21">
      <w:pPr>
        <w:widowControl w:val="0"/>
        <w:ind w:right="-2"/>
        <w:jc w:val="both"/>
        <w:rPr>
          <w:sz w:val="24"/>
          <w:szCs w:val="24"/>
        </w:rPr>
      </w:pPr>
    </w:p>
    <w:p w:rsidR="00D00E21" w:rsidRDefault="00D00E21" w:rsidP="00D00E21">
      <w:pPr>
        <w:pStyle w:val="txt1"/>
        <w:tabs>
          <w:tab w:val="clear" w:pos="397"/>
          <w:tab w:val="left" w:pos="720"/>
        </w:tabs>
        <w:ind w:right="-2"/>
        <w:rPr>
          <w:rFonts w:ascii="Times New Roman" w:hAnsi="Times New Roman"/>
          <w:sz w:val="24"/>
          <w:szCs w:val="24"/>
          <w:lang w:val="lv-LV"/>
        </w:rPr>
      </w:pPr>
      <w:r>
        <w:rPr>
          <w:rFonts w:ascii="Times New Roman" w:hAnsi="Times New Roman"/>
          <w:b/>
          <w:bCs/>
          <w:sz w:val="24"/>
          <w:szCs w:val="24"/>
          <w:lang w:val="lv-LV"/>
        </w:rPr>
        <w:tab/>
      </w:r>
      <w:r>
        <w:rPr>
          <w:rFonts w:ascii="Times New Roman" w:hAnsi="Times New Roman"/>
          <w:b/>
          <w:sz w:val="24"/>
          <w:szCs w:val="24"/>
          <w:lang w:val="lv-LV"/>
        </w:rPr>
        <w:t>Ventspils novada pašvaldība</w:t>
      </w:r>
      <w:r>
        <w:rPr>
          <w:rFonts w:ascii="Times New Roman" w:hAnsi="Times New Roman"/>
          <w:sz w:val="24"/>
          <w:szCs w:val="24"/>
          <w:lang w:val="lv-LV"/>
        </w:rPr>
        <w:t xml:space="preserve">, vienotais reģistrācijas Nr. 90000052035, juridiskā adrese: Skolas iela 4, Ventspils, LV-3601, </w:t>
      </w:r>
      <w:r>
        <w:rPr>
          <w:rFonts w:ascii="Times New Roman" w:hAnsi="Times New Roman"/>
          <w:color w:val="auto"/>
          <w:sz w:val="24"/>
          <w:szCs w:val="24"/>
          <w:lang w:val="lv-LV"/>
        </w:rPr>
        <w:t>tās domes  priekšsēdētāja Aivara Mucenieka personā,</w:t>
      </w:r>
      <w:r>
        <w:rPr>
          <w:rFonts w:ascii="Times New Roman" w:hAnsi="Times New Roman"/>
          <w:sz w:val="24"/>
          <w:szCs w:val="24"/>
          <w:lang w:val="lv-LV"/>
        </w:rPr>
        <w:t xml:space="preserve"> kurš rīkojas saskaņā ar Ventspils novada pašvaldības nolikumu,</w:t>
      </w:r>
      <w:r>
        <w:rPr>
          <w:rFonts w:ascii="Times New Roman" w:hAnsi="Times New Roman"/>
          <w:color w:val="auto"/>
          <w:sz w:val="24"/>
          <w:szCs w:val="24"/>
          <w:lang w:val="lv-LV"/>
        </w:rPr>
        <w:t xml:space="preserve"> turpmāk tekstā </w:t>
      </w:r>
      <w:r>
        <w:rPr>
          <w:rFonts w:ascii="Times New Roman" w:hAnsi="Times New Roman"/>
          <w:b/>
          <w:color w:val="auto"/>
          <w:sz w:val="24"/>
          <w:szCs w:val="24"/>
          <w:lang w:val="lv-LV"/>
        </w:rPr>
        <w:t>Pasūtītājs</w:t>
      </w:r>
      <w:r>
        <w:rPr>
          <w:rFonts w:ascii="Times New Roman" w:hAnsi="Times New Roman"/>
          <w:sz w:val="24"/>
          <w:szCs w:val="24"/>
          <w:lang w:val="lv-LV"/>
        </w:rPr>
        <w:t xml:space="preserve">, no vienas puses, un   </w:t>
      </w:r>
    </w:p>
    <w:p w:rsidR="00D00E21" w:rsidRDefault="00D00E21" w:rsidP="00D00E21">
      <w:pPr>
        <w:pStyle w:val="txt1"/>
        <w:tabs>
          <w:tab w:val="clear" w:pos="397"/>
          <w:tab w:val="left" w:pos="720"/>
        </w:tabs>
        <w:ind w:right="-2"/>
        <w:rPr>
          <w:rFonts w:ascii="Times New Roman" w:hAnsi="Times New Roman"/>
          <w:sz w:val="24"/>
          <w:szCs w:val="24"/>
          <w:lang w:val="lv-LV"/>
        </w:rPr>
      </w:pPr>
      <w:r>
        <w:rPr>
          <w:rFonts w:ascii="Times New Roman" w:hAnsi="Times New Roman"/>
          <w:sz w:val="24"/>
          <w:szCs w:val="24"/>
          <w:lang w:val="lv-LV"/>
        </w:rPr>
        <w:t xml:space="preserve">____________, vienotās reģistrācijas Nr. ______________, juridiskā adrese ____________, ____________ personā, kurš rīkojas saskaņā ar  _______________, turpmāk tekstā </w:t>
      </w:r>
      <w:r>
        <w:rPr>
          <w:rFonts w:ascii="Times New Roman" w:hAnsi="Times New Roman"/>
          <w:b/>
          <w:bCs/>
          <w:sz w:val="24"/>
          <w:szCs w:val="24"/>
          <w:lang w:val="lv-LV"/>
        </w:rPr>
        <w:t>Piegādātājs</w:t>
      </w:r>
      <w:r>
        <w:rPr>
          <w:rFonts w:ascii="Times New Roman" w:hAnsi="Times New Roman"/>
          <w:b/>
          <w:color w:val="auto"/>
          <w:sz w:val="24"/>
          <w:szCs w:val="24"/>
          <w:lang w:val="lv-LV"/>
        </w:rPr>
        <w:t>,</w:t>
      </w:r>
      <w:r>
        <w:rPr>
          <w:rFonts w:ascii="Times New Roman" w:hAnsi="Times New Roman"/>
          <w:color w:val="auto"/>
          <w:sz w:val="24"/>
          <w:szCs w:val="24"/>
          <w:lang w:val="lv-LV"/>
        </w:rPr>
        <w:t xml:space="preserve"> no otras puses,</w:t>
      </w:r>
      <w:r>
        <w:rPr>
          <w:rFonts w:ascii="Times New Roman" w:hAnsi="Times New Roman"/>
          <w:b/>
          <w:sz w:val="24"/>
          <w:szCs w:val="24"/>
          <w:lang w:val="lv-LV"/>
        </w:rPr>
        <w:tab/>
      </w:r>
      <w:r>
        <w:rPr>
          <w:rFonts w:ascii="Times New Roman" w:hAnsi="Times New Roman"/>
          <w:sz w:val="24"/>
          <w:szCs w:val="24"/>
          <w:lang w:val="lv-LV"/>
        </w:rPr>
        <w:t xml:space="preserve"> </w:t>
      </w:r>
    </w:p>
    <w:p w:rsidR="00D00E21" w:rsidRDefault="00D00E21" w:rsidP="00D00E21">
      <w:pPr>
        <w:pStyle w:val="txt1"/>
        <w:ind w:right="-2"/>
        <w:rPr>
          <w:rFonts w:ascii="Times New Roman" w:hAnsi="Times New Roman"/>
          <w:color w:val="auto"/>
          <w:spacing w:val="5"/>
          <w:sz w:val="24"/>
          <w:szCs w:val="24"/>
          <w:lang w:val="lv-LV"/>
        </w:rPr>
      </w:pPr>
      <w:r>
        <w:rPr>
          <w:rFonts w:ascii="Times New Roman" w:hAnsi="Times New Roman"/>
          <w:color w:val="auto"/>
          <w:spacing w:val="5"/>
          <w:sz w:val="24"/>
          <w:szCs w:val="24"/>
          <w:lang w:val="lv-LV"/>
        </w:rPr>
        <w:t xml:space="preserve">abi kopā Līdzēji, </w:t>
      </w:r>
      <w:r>
        <w:rPr>
          <w:rFonts w:ascii="Times New Roman" w:hAnsi="Times New Roman"/>
          <w:spacing w:val="5"/>
          <w:sz w:val="24"/>
          <w:szCs w:val="24"/>
          <w:lang w:val="lv-LV"/>
        </w:rPr>
        <w:t>pamatojoties uz</w:t>
      </w:r>
      <w:r>
        <w:rPr>
          <w:rFonts w:ascii="Times New Roman" w:hAnsi="Times New Roman"/>
          <w:sz w:val="24"/>
          <w:szCs w:val="24"/>
          <w:lang w:val="lv-LV"/>
        </w:rPr>
        <w:t xml:space="preserve"> Ventspils novada pašvaldības </w:t>
      </w:r>
      <w:r>
        <w:rPr>
          <w:rFonts w:ascii="Times New Roman" w:hAnsi="Times New Roman"/>
          <w:bCs/>
          <w:sz w:val="24"/>
          <w:szCs w:val="24"/>
          <w:lang w:val="lv-LV"/>
        </w:rPr>
        <w:t>rīkotā iepirkuma “</w:t>
      </w:r>
      <w:r>
        <w:rPr>
          <w:rFonts w:ascii="Times New Roman" w:hAnsi="Times New Roman"/>
          <w:b/>
          <w:sz w:val="24"/>
          <w:szCs w:val="24"/>
          <w:lang w:val="lv-LV"/>
        </w:rPr>
        <w:t>Malkas piegāde Ventspils novada pašvaldības</w:t>
      </w:r>
      <w:r w:rsidR="00F27B78">
        <w:rPr>
          <w:rFonts w:ascii="Times New Roman" w:hAnsi="Times New Roman"/>
          <w:b/>
          <w:sz w:val="24"/>
          <w:szCs w:val="24"/>
          <w:lang w:val="lv-LV"/>
        </w:rPr>
        <w:t xml:space="preserve"> struktūrvienību vajadzībām 2018./2019</w:t>
      </w:r>
      <w:r>
        <w:rPr>
          <w:rFonts w:ascii="Times New Roman" w:hAnsi="Times New Roman"/>
          <w:b/>
          <w:sz w:val="24"/>
          <w:szCs w:val="24"/>
          <w:lang w:val="lv-LV"/>
        </w:rPr>
        <w:t>.g. apkures sezonai</w:t>
      </w:r>
      <w:r>
        <w:rPr>
          <w:rFonts w:ascii="Times New Roman" w:hAnsi="Times New Roman"/>
          <w:bCs/>
          <w:sz w:val="24"/>
          <w:szCs w:val="24"/>
          <w:lang w:val="lv-LV"/>
        </w:rPr>
        <w:t>”, iepirkuma</w:t>
      </w:r>
      <w:r w:rsidR="0037541C">
        <w:rPr>
          <w:rFonts w:ascii="Times New Roman" w:hAnsi="Times New Roman"/>
          <w:bCs/>
          <w:sz w:val="24"/>
          <w:szCs w:val="24"/>
          <w:lang w:val="lv-LV"/>
        </w:rPr>
        <w:t xml:space="preserve"> identifikācijas Nr. VND 2018/32</w:t>
      </w:r>
      <w:r>
        <w:rPr>
          <w:rFonts w:ascii="Times New Roman" w:hAnsi="Times New Roman"/>
          <w:bCs/>
          <w:sz w:val="24"/>
          <w:szCs w:val="24"/>
          <w:lang w:val="lv-LV"/>
        </w:rPr>
        <w:t xml:space="preserve">, turpmāk tekstā </w:t>
      </w:r>
      <w:r>
        <w:rPr>
          <w:rFonts w:ascii="Times New Roman" w:hAnsi="Times New Roman"/>
          <w:sz w:val="24"/>
          <w:szCs w:val="24"/>
          <w:lang w:val="lv-LV"/>
        </w:rPr>
        <w:t>– Iepirkums, rezultātiem un Piegādātāja iesniegto piedāvājumu Iepirkumā par ______. iepirkuma daļu, izsakot savu brīvi radušos gribu, bez maldiem, viltus vai spaidiem, vadoties no Latvijas Republikā spēkā esošajiem normatīvajiem aktiem, vienojas un noslēdz šo līgumu (turpmāk tekstā saukts- Līgums) par sekojošo:</w:t>
      </w:r>
    </w:p>
    <w:p w:rsidR="00D00E21" w:rsidRDefault="00D00E21" w:rsidP="00D00E21">
      <w:pPr>
        <w:pStyle w:val="txt1"/>
        <w:tabs>
          <w:tab w:val="clear" w:pos="397"/>
          <w:tab w:val="left" w:pos="720"/>
        </w:tabs>
        <w:spacing w:line="240" w:lineRule="exact"/>
        <w:ind w:right="-2"/>
        <w:rPr>
          <w:rFonts w:ascii="Times New Roman" w:hAnsi="Times New Roman"/>
          <w:sz w:val="24"/>
          <w:szCs w:val="24"/>
          <w:lang w:val="lv-LV"/>
        </w:rPr>
      </w:pPr>
    </w:p>
    <w:p w:rsidR="00D00E21" w:rsidRDefault="00D00E21" w:rsidP="00D00E21">
      <w:pPr>
        <w:keepLines/>
        <w:numPr>
          <w:ilvl w:val="0"/>
          <w:numId w:val="16"/>
        </w:numPr>
        <w:suppressAutoHyphens w:val="0"/>
        <w:ind w:left="567" w:right="-2" w:hanging="567"/>
        <w:jc w:val="both"/>
        <w:rPr>
          <w:b/>
          <w:bCs/>
          <w:i/>
          <w:sz w:val="24"/>
          <w:szCs w:val="24"/>
        </w:rPr>
      </w:pPr>
      <w:r>
        <w:rPr>
          <w:b/>
          <w:bCs/>
          <w:i/>
          <w:sz w:val="24"/>
          <w:szCs w:val="24"/>
        </w:rPr>
        <w:t>LĪGUMA PRIEKŠMETS</w:t>
      </w:r>
    </w:p>
    <w:p w:rsidR="00D00E21" w:rsidRDefault="00D00E21" w:rsidP="00D00E21">
      <w:pPr>
        <w:pStyle w:val="txt1"/>
        <w:numPr>
          <w:ilvl w:val="1"/>
          <w:numId w:val="17"/>
        </w:numPr>
        <w:tabs>
          <w:tab w:val="clear" w:pos="397"/>
          <w:tab w:val="left" w:pos="720"/>
        </w:tabs>
        <w:ind w:left="567" w:right="-2" w:hanging="567"/>
        <w:rPr>
          <w:rFonts w:ascii="Times New Roman" w:hAnsi="Times New Roman"/>
          <w:color w:val="auto"/>
          <w:sz w:val="24"/>
          <w:szCs w:val="24"/>
          <w:lang w:val="lv-LV"/>
        </w:rPr>
      </w:pPr>
      <w:r>
        <w:rPr>
          <w:rFonts w:ascii="Times New Roman" w:hAnsi="Times New Roman"/>
          <w:color w:val="auto"/>
          <w:sz w:val="24"/>
          <w:szCs w:val="24"/>
          <w:lang w:val="lv-LV"/>
        </w:rPr>
        <w:t xml:space="preserve">Piegādātājs pārdod un piegādā, un Pasūtītājs pērk </w:t>
      </w:r>
      <w:r w:rsidR="00475E78">
        <w:rPr>
          <w:rFonts w:ascii="Times New Roman" w:hAnsi="Times New Roman"/>
          <w:b/>
          <w:color w:val="auto"/>
          <w:sz w:val="24"/>
          <w:szCs w:val="24"/>
          <w:lang w:val="lv-LV"/>
        </w:rPr>
        <w:t>2060</w:t>
      </w:r>
      <w:r>
        <w:rPr>
          <w:rFonts w:ascii="Times New Roman" w:hAnsi="Times New Roman"/>
          <w:b/>
          <w:color w:val="auto"/>
          <w:sz w:val="24"/>
          <w:szCs w:val="24"/>
          <w:lang w:val="lv-LV"/>
        </w:rPr>
        <w:t xml:space="preserve"> m</w:t>
      </w:r>
      <w:r>
        <w:rPr>
          <w:rFonts w:ascii="Times New Roman" w:hAnsi="Times New Roman"/>
          <w:b/>
          <w:color w:val="auto"/>
          <w:sz w:val="24"/>
          <w:szCs w:val="24"/>
          <w:vertAlign w:val="superscript"/>
          <w:lang w:val="lv-LV"/>
        </w:rPr>
        <w:t>3</w:t>
      </w:r>
      <w:r>
        <w:rPr>
          <w:rFonts w:ascii="Times New Roman" w:hAnsi="Times New Roman"/>
          <w:color w:val="auto"/>
          <w:sz w:val="24"/>
          <w:szCs w:val="24"/>
          <w:lang w:val="lv-LV"/>
        </w:rPr>
        <w:t xml:space="preserve"> </w:t>
      </w:r>
      <w:proofErr w:type="spellStart"/>
      <w:r>
        <w:rPr>
          <w:rFonts w:ascii="Times New Roman" w:hAnsi="Times New Roman"/>
          <w:b/>
          <w:color w:val="auto"/>
          <w:sz w:val="24"/>
          <w:szCs w:val="24"/>
          <w:lang w:val="lv-LV"/>
        </w:rPr>
        <w:t>mazkvalitatīvo</w:t>
      </w:r>
      <w:proofErr w:type="spellEnd"/>
      <w:r>
        <w:rPr>
          <w:rFonts w:ascii="Times New Roman" w:hAnsi="Times New Roman"/>
          <w:b/>
          <w:color w:val="auto"/>
          <w:sz w:val="24"/>
          <w:szCs w:val="24"/>
          <w:lang w:val="lv-LV"/>
        </w:rPr>
        <w:t xml:space="preserve"> koksni/dedzināmo malku </w:t>
      </w:r>
      <w:r>
        <w:rPr>
          <w:rFonts w:ascii="Times New Roman" w:hAnsi="Times New Roman"/>
          <w:color w:val="auto"/>
          <w:sz w:val="24"/>
          <w:szCs w:val="24"/>
          <w:lang w:val="lv-LV"/>
        </w:rPr>
        <w:t>(jauktu koku sugu apaļie kokmateriāli, kuru atsevišķiem nogriežņiem līdz 85% no gala laukuma abos apaļo kokmateriālu galos vai 4/5 no caurmēra pieļaujama trupe, bet kravas kopējā apjomā trupējušā koksne pieļaujama līdz 70%. Pēc kvalitatīvajiem rādītājiem izmantojami dedzināšanai, enerģijas ražošanai, granulu ražoš</w:t>
      </w:r>
      <w:r w:rsidR="00475E78">
        <w:rPr>
          <w:rFonts w:ascii="Times New Roman" w:hAnsi="Times New Roman"/>
          <w:color w:val="auto"/>
          <w:sz w:val="24"/>
          <w:szCs w:val="24"/>
          <w:lang w:val="lv-LV"/>
        </w:rPr>
        <w:t>anai u.c. Tievgaļa caurmērs ir 10</w:t>
      </w:r>
      <w:r>
        <w:rPr>
          <w:rFonts w:ascii="Times New Roman" w:hAnsi="Times New Roman"/>
          <w:color w:val="auto"/>
          <w:sz w:val="24"/>
          <w:szCs w:val="24"/>
          <w:lang w:val="lv-LV"/>
        </w:rPr>
        <w:t>-60 cm (ar mizu), garums 2.40-3.00 m (apmaksas garums 2.40 m vai 3.00 m)).</w:t>
      </w:r>
    </w:p>
    <w:p w:rsidR="00D00E21" w:rsidRDefault="00D00E21" w:rsidP="00D00E21">
      <w:pPr>
        <w:pStyle w:val="txt1"/>
        <w:numPr>
          <w:ilvl w:val="1"/>
          <w:numId w:val="17"/>
        </w:numPr>
        <w:tabs>
          <w:tab w:val="clear" w:pos="397"/>
          <w:tab w:val="left" w:pos="720"/>
        </w:tabs>
        <w:ind w:left="567" w:right="-2" w:hanging="567"/>
        <w:rPr>
          <w:rFonts w:ascii="Times New Roman" w:hAnsi="Times New Roman"/>
          <w:color w:val="auto"/>
          <w:sz w:val="24"/>
          <w:szCs w:val="24"/>
          <w:lang w:val="lv-LV"/>
        </w:rPr>
      </w:pPr>
      <w:r>
        <w:rPr>
          <w:rFonts w:ascii="Times New Roman" w:hAnsi="Times New Roman"/>
          <w:sz w:val="24"/>
          <w:szCs w:val="24"/>
          <w:lang w:val="lv-LV"/>
        </w:rPr>
        <w:t>Piegādātājs apaļos kokmateriālus piegādā uz Pasūtītāja norādītajām piegādes vietām  (turpmāk – piegādes vieta):</w:t>
      </w:r>
    </w:p>
    <w:p w:rsidR="00D00E21" w:rsidRDefault="00D00E21" w:rsidP="00D00E21">
      <w:pPr>
        <w:pStyle w:val="txt1"/>
        <w:numPr>
          <w:ilvl w:val="0"/>
          <w:numId w:val="18"/>
        </w:numPr>
        <w:tabs>
          <w:tab w:val="clear" w:pos="397"/>
          <w:tab w:val="left" w:pos="720"/>
        </w:tabs>
        <w:ind w:left="1134" w:right="-2" w:hanging="425"/>
        <w:rPr>
          <w:rFonts w:ascii="Times New Roman" w:hAnsi="Times New Roman"/>
          <w:color w:val="auto"/>
          <w:sz w:val="24"/>
          <w:szCs w:val="24"/>
          <w:lang w:val="lv-LV"/>
        </w:rPr>
      </w:pPr>
      <w:r>
        <w:rPr>
          <w:rFonts w:ascii="Times New Roman" w:hAnsi="Times New Roman"/>
          <w:b/>
          <w:color w:val="auto"/>
          <w:sz w:val="24"/>
          <w:szCs w:val="24"/>
          <w:lang w:val="lv-LV"/>
        </w:rPr>
        <w:t>Ance, Ance</w:t>
      </w:r>
      <w:r w:rsidR="00475E78">
        <w:rPr>
          <w:rFonts w:ascii="Times New Roman" w:hAnsi="Times New Roman"/>
          <w:b/>
          <w:color w:val="auto"/>
          <w:sz w:val="24"/>
          <w:szCs w:val="24"/>
          <w:lang w:val="lv-LV"/>
        </w:rPr>
        <w:t>s pagasts, Ventspils novads: 300</w:t>
      </w:r>
      <w:r>
        <w:rPr>
          <w:rFonts w:ascii="Times New Roman" w:hAnsi="Times New Roman"/>
          <w:b/>
          <w:color w:val="auto"/>
          <w:sz w:val="24"/>
          <w:szCs w:val="24"/>
          <w:lang w:val="lv-LV"/>
        </w:rPr>
        <w:t xml:space="preserve"> m</w:t>
      </w:r>
      <w:r>
        <w:rPr>
          <w:rFonts w:ascii="Times New Roman" w:hAnsi="Times New Roman"/>
          <w:b/>
          <w:color w:val="auto"/>
          <w:sz w:val="24"/>
          <w:szCs w:val="24"/>
          <w:vertAlign w:val="superscript"/>
          <w:lang w:val="lv-LV"/>
        </w:rPr>
        <w:t>3</w:t>
      </w:r>
      <w:r>
        <w:rPr>
          <w:rFonts w:ascii="Times New Roman" w:hAnsi="Times New Roman"/>
          <w:b/>
          <w:color w:val="auto"/>
          <w:sz w:val="24"/>
          <w:szCs w:val="24"/>
          <w:lang w:val="lv-LV"/>
        </w:rPr>
        <w:t>, t.sk.:</w:t>
      </w:r>
    </w:p>
    <w:p w:rsidR="00D00E21" w:rsidRDefault="00D00E21" w:rsidP="00D00E21">
      <w:pPr>
        <w:pStyle w:val="txt1"/>
        <w:numPr>
          <w:ilvl w:val="1"/>
          <w:numId w:val="19"/>
        </w:numPr>
        <w:tabs>
          <w:tab w:val="clear" w:pos="397"/>
          <w:tab w:val="left" w:pos="720"/>
        </w:tabs>
        <w:ind w:right="-2"/>
        <w:rPr>
          <w:rFonts w:ascii="Times New Roman" w:hAnsi="Times New Roman"/>
          <w:color w:val="auto"/>
          <w:sz w:val="24"/>
          <w:szCs w:val="24"/>
          <w:lang w:val="lv-LV"/>
        </w:rPr>
      </w:pPr>
      <w:r>
        <w:rPr>
          <w:rFonts w:ascii="Times New Roman" w:hAnsi="Times New Roman"/>
          <w:color w:val="auto"/>
          <w:sz w:val="24"/>
          <w:szCs w:val="24"/>
          <w:lang w:val="lv-LV"/>
        </w:rPr>
        <w:t>Ances pagasta pamatsk</w:t>
      </w:r>
      <w:r w:rsidR="00475E78">
        <w:rPr>
          <w:rFonts w:ascii="Times New Roman" w:hAnsi="Times New Roman"/>
          <w:color w:val="auto"/>
          <w:sz w:val="24"/>
          <w:szCs w:val="24"/>
          <w:lang w:val="lv-LV"/>
        </w:rPr>
        <w:t>ola, Ance, Ventspils novads: 300</w:t>
      </w:r>
      <w:r>
        <w:rPr>
          <w:rFonts w:ascii="Times New Roman" w:hAnsi="Times New Roman"/>
          <w:color w:val="auto"/>
          <w:sz w:val="24"/>
          <w:szCs w:val="24"/>
          <w:lang w:val="lv-LV"/>
        </w:rPr>
        <w:t xml:space="preserve"> m</w:t>
      </w:r>
      <w:r>
        <w:rPr>
          <w:rFonts w:ascii="Times New Roman" w:hAnsi="Times New Roman"/>
          <w:color w:val="auto"/>
          <w:sz w:val="24"/>
          <w:szCs w:val="24"/>
          <w:vertAlign w:val="superscript"/>
          <w:lang w:val="lv-LV"/>
        </w:rPr>
        <w:t>3</w:t>
      </w:r>
      <w:r>
        <w:rPr>
          <w:rFonts w:ascii="Times New Roman" w:hAnsi="Times New Roman"/>
          <w:color w:val="auto"/>
          <w:sz w:val="24"/>
          <w:szCs w:val="24"/>
          <w:lang w:val="lv-LV"/>
        </w:rPr>
        <w:t>;</w:t>
      </w:r>
    </w:p>
    <w:p w:rsidR="00D00E21" w:rsidRDefault="00D00E21" w:rsidP="00D00E21">
      <w:pPr>
        <w:pStyle w:val="txt1"/>
        <w:numPr>
          <w:ilvl w:val="0"/>
          <w:numId w:val="18"/>
        </w:numPr>
        <w:tabs>
          <w:tab w:val="clear" w:pos="397"/>
          <w:tab w:val="left" w:pos="720"/>
        </w:tabs>
        <w:ind w:left="1134" w:right="-2" w:hanging="425"/>
        <w:rPr>
          <w:rFonts w:ascii="Times New Roman" w:hAnsi="Times New Roman"/>
          <w:color w:val="auto"/>
          <w:sz w:val="24"/>
          <w:szCs w:val="24"/>
          <w:lang w:val="lv-LV"/>
        </w:rPr>
      </w:pPr>
      <w:r>
        <w:rPr>
          <w:rFonts w:ascii="Times New Roman" w:hAnsi="Times New Roman"/>
          <w:b/>
          <w:color w:val="auto"/>
          <w:sz w:val="24"/>
          <w:szCs w:val="24"/>
          <w:lang w:val="lv-LV"/>
        </w:rPr>
        <w:t>Pope, Pope</w:t>
      </w:r>
      <w:r w:rsidR="00475E78">
        <w:rPr>
          <w:rFonts w:ascii="Times New Roman" w:hAnsi="Times New Roman"/>
          <w:b/>
          <w:color w:val="auto"/>
          <w:sz w:val="24"/>
          <w:szCs w:val="24"/>
          <w:lang w:val="lv-LV"/>
        </w:rPr>
        <w:t>s pagasts, Ventspils novads: 200</w:t>
      </w:r>
      <w:r>
        <w:rPr>
          <w:rFonts w:ascii="Times New Roman" w:hAnsi="Times New Roman"/>
          <w:b/>
          <w:color w:val="auto"/>
          <w:sz w:val="24"/>
          <w:szCs w:val="24"/>
          <w:lang w:val="lv-LV"/>
        </w:rPr>
        <w:t xml:space="preserve"> m</w:t>
      </w:r>
      <w:r>
        <w:rPr>
          <w:rFonts w:ascii="Times New Roman" w:hAnsi="Times New Roman"/>
          <w:b/>
          <w:color w:val="auto"/>
          <w:sz w:val="24"/>
          <w:szCs w:val="24"/>
          <w:vertAlign w:val="superscript"/>
          <w:lang w:val="lv-LV"/>
        </w:rPr>
        <w:t>3</w:t>
      </w:r>
      <w:r>
        <w:rPr>
          <w:rFonts w:ascii="Times New Roman" w:hAnsi="Times New Roman"/>
          <w:b/>
          <w:color w:val="auto"/>
          <w:sz w:val="24"/>
          <w:szCs w:val="24"/>
          <w:lang w:val="lv-LV"/>
        </w:rPr>
        <w:t>, t.sk.:</w:t>
      </w:r>
    </w:p>
    <w:p w:rsidR="00D00E21" w:rsidRDefault="00D00E21" w:rsidP="00D00E21">
      <w:pPr>
        <w:pStyle w:val="txt1"/>
        <w:tabs>
          <w:tab w:val="clear" w:pos="397"/>
          <w:tab w:val="left" w:pos="720"/>
        </w:tabs>
        <w:ind w:left="1134" w:right="-2"/>
        <w:rPr>
          <w:rFonts w:ascii="Times New Roman" w:hAnsi="Times New Roman"/>
          <w:color w:val="auto"/>
          <w:sz w:val="24"/>
          <w:szCs w:val="24"/>
          <w:lang w:val="lv-LV"/>
        </w:rPr>
      </w:pPr>
      <w:r>
        <w:rPr>
          <w:rFonts w:ascii="Times New Roman" w:hAnsi="Times New Roman"/>
          <w:color w:val="auto"/>
          <w:sz w:val="24"/>
          <w:szCs w:val="24"/>
          <w:lang w:val="lv-LV"/>
        </w:rPr>
        <w:t>(2.1)      Popes pagasta pamatskola, Pope, Ventspils novads: 160m</w:t>
      </w:r>
      <w:r>
        <w:rPr>
          <w:rFonts w:ascii="Times New Roman" w:hAnsi="Times New Roman"/>
          <w:color w:val="auto"/>
          <w:sz w:val="24"/>
          <w:szCs w:val="24"/>
          <w:vertAlign w:val="superscript"/>
          <w:lang w:val="lv-LV"/>
        </w:rPr>
        <w:t>3</w:t>
      </w:r>
      <w:r>
        <w:rPr>
          <w:rFonts w:ascii="Times New Roman" w:hAnsi="Times New Roman"/>
          <w:color w:val="auto"/>
          <w:sz w:val="24"/>
          <w:szCs w:val="24"/>
          <w:lang w:val="lv-LV"/>
        </w:rPr>
        <w:t>;</w:t>
      </w:r>
    </w:p>
    <w:p w:rsidR="00D00E21" w:rsidRDefault="00D00E21" w:rsidP="00D00E21">
      <w:pPr>
        <w:pStyle w:val="txt1"/>
        <w:tabs>
          <w:tab w:val="clear" w:pos="397"/>
          <w:tab w:val="left" w:pos="720"/>
        </w:tabs>
        <w:ind w:left="1134" w:right="-2"/>
        <w:rPr>
          <w:rFonts w:ascii="Times New Roman" w:hAnsi="Times New Roman"/>
          <w:color w:val="auto"/>
          <w:sz w:val="24"/>
          <w:szCs w:val="24"/>
          <w:lang w:val="lv-LV"/>
        </w:rPr>
      </w:pPr>
      <w:r>
        <w:rPr>
          <w:rFonts w:ascii="Times New Roman" w:hAnsi="Times New Roman"/>
          <w:color w:val="auto"/>
          <w:sz w:val="24"/>
          <w:szCs w:val="24"/>
          <w:lang w:val="lv-LV"/>
        </w:rPr>
        <w:t>(2.2)      Popes kultūras nams, „G</w:t>
      </w:r>
      <w:r w:rsidR="00475E78">
        <w:rPr>
          <w:rFonts w:ascii="Times New Roman" w:hAnsi="Times New Roman"/>
          <w:color w:val="auto"/>
          <w:sz w:val="24"/>
          <w:szCs w:val="24"/>
          <w:lang w:val="lv-LV"/>
        </w:rPr>
        <w:t>obas”, Pope, Ventspils novads: 4</w:t>
      </w:r>
      <w:r>
        <w:rPr>
          <w:rFonts w:ascii="Times New Roman" w:hAnsi="Times New Roman"/>
          <w:color w:val="auto"/>
          <w:sz w:val="24"/>
          <w:szCs w:val="24"/>
          <w:lang w:val="lv-LV"/>
        </w:rPr>
        <w:t>0 m</w:t>
      </w:r>
      <w:r>
        <w:rPr>
          <w:rFonts w:ascii="Times New Roman" w:hAnsi="Times New Roman"/>
          <w:color w:val="auto"/>
          <w:sz w:val="24"/>
          <w:szCs w:val="24"/>
          <w:vertAlign w:val="superscript"/>
          <w:lang w:val="lv-LV"/>
        </w:rPr>
        <w:t>3</w:t>
      </w:r>
      <w:r>
        <w:rPr>
          <w:rFonts w:ascii="Times New Roman" w:hAnsi="Times New Roman"/>
          <w:color w:val="auto"/>
          <w:sz w:val="24"/>
          <w:szCs w:val="24"/>
          <w:lang w:val="lv-LV"/>
        </w:rPr>
        <w:t>;</w:t>
      </w:r>
    </w:p>
    <w:p w:rsidR="00D00E21" w:rsidRDefault="00D00E21" w:rsidP="00D00E21">
      <w:pPr>
        <w:pStyle w:val="txt1"/>
        <w:numPr>
          <w:ilvl w:val="0"/>
          <w:numId w:val="18"/>
        </w:numPr>
        <w:tabs>
          <w:tab w:val="clear" w:pos="397"/>
          <w:tab w:val="left" w:pos="720"/>
        </w:tabs>
        <w:ind w:left="1134" w:right="-2" w:hanging="425"/>
        <w:rPr>
          <w:rFonts w:ascii="Times New Roman" w:hAnsi="Times New Roman"/>
          <w:b/>
          <w:color w:val="auto"/>
          <w:sz w:val="24"/>
          <w:szCs w:val="24"/>
          <w:lang w:val="lv-LV"/>
        </w:rPr>
      </w:pPr>
      <w:r>
        <w:rPr>
          <w:rFonts w:ascii="Times New Roman" w:hAnsi="Times New Roman"/>
          <w:b/>
          <w:sz w:val="24"/>
          <w:szCs w:val="24"/>
          <w:lang w:val="lv-LV" w:eastAsia="lv-LV"/>
        </w:rPr>
        <w:t xml:space="preserve">Puzes pagasts, Ventspils novads: 1200 </w:t>
      </w:r>
      <w:r>
        <w:rPr>
          <w:rFonts w:ascii="Times New Roman" w:hAnsi="Times New Roman"/>
          <w:b/>
          <w:color w:val="auto"/>
          <w:sz w:val="24"/>
          <w:szCs w:val="24"/>
          <w:lang w:val="lv-LV"/>
        </w:rPr>
        <w:t>m</w:t>
      </w:r>
      <w:r>
        <w:rPr>
          <w:rFonts w:ascii="Times New Roman" w:hAnsi="Times New Roman"/>
          <w:b/>
          <w:color w:val="auto"/>
          <w:sz w:val="24"/>
          <w:szCs w:val="24"/>
          <w:vertAlign w:val="superscript"/>
          <w:lang w:val="lv-LV"/>
        </w:rPr>
        <w:t>3</w:t>
      </w:r>
      <w:r>
        <w:rPr>
          <w:rFonts w:ascii="Times New Roman" w:hAnsi="Times New Roman"/>
          <w:color w:val="auto"/>
          <w:sz w:val="24"/>
          <w:szCs w:val="24"/>
          <w:lang w:val="lv-LV"/>
        </w:rPr>
        <w:t>;</w:t>
      </w:r>
    </w:p>
    <w:p w:rsidR="00D00E21" w:rsidRDefault="0022351F" w:rsidP="00D00E21">
      <w:pPr>
        <w:pStyle w:val="txt1"/>
        <w:tabs>
          <w:tab w:val="clear" w:pos="397"/>
          <w:tab w:val="left" w:pos="720"/>
        </w:tabs>
        <w:ind w:left="1134" w:right="-2"/>
        <w:rPr>
          <w:rFonts w:ascii="Times New Roman" w:hAnsi="Times New Roman"/>
          <w:b/>
          <w:color w:val="auto"/>
          <w:sz w:val="24"/>
          <w:szCs w:val="24"/>
          <w:lang w:val="lv-LV"/>
        </w:rPr>
      </w:pPr>
      <w:r>
        <w:rPr>
          <w:rFonts w:ascii="Times New Roman" w:hAnsi="Times New Roman"/>
          <w:color w:val="auto"/>
          <w:sz w:val="24"/>
          <w:szCs w:val="24"/>
          <w:lang w:val="lv-LV"/>
        </w:rPr>
        <w:t xml:space="preserve"> (3.1)</w:t>
      </w:r>
      <w:r w:rsidR="00D00E21">
        <w:rPr>
          <w:rFonts w:ascii="Times New Roman" w:hAnsi="Times New Roman"/>
          <w:color w:val="auto"/>
          <w:sz w:val="24"/>
          <w:szCs w:val="24"/>
          <w:lang w:val="lv-LV"/>
        </w:rPr>
        <w:t xml:space="preserve"> Stiklu internātpamatskola, Stiklu ciems, Puzes pagasts, Ventspils novads: 1200 m</w:t>
      </w:r>
      <w:r w:rsidR="00D00E21">
        <w:rPr>
          <w:rFonts w:ascii="Times New Roman" w:hAnsi="Times New Roman"/>
          <w:color w:val="auto"/>
          <w:sz w:val="24"/>
          <w:szCs w:val="24"/>
          <w:vertAlign w:val="superscript"/>
          <w:lang w:val="lv-LV"/>
        </w:rPr>
        <w:t>3</w:t>
      </w:r>
      <w:r w:rsidR="00D00E21">
        <w:rPr>
          <w:rFonts w:ascii="Times New Roman" w:hAnsi="Times New Roman"/>
          <w:color w:val="auto"/>
          <w:sz w:val="24"/>
          <w:szCs w:val="24"/>
          <w:lang w:val="lv-LV"/>
        </w:rPr>
        <w:t>;</w:t>
      </w:r>
    </w:p>
    <w:p w:rsidR="00D00E21" w:rsidRDefault="00D00E21" w:rsidP="00D00E21">
      <w:pPr>
        <w:pStyle w:val="txt1"/>
        <w:numPr>
          <w:ilvl w:val="0"/>
          <w:numId w:val="18"/>
        </w:numPr>
        <w:tabs>
          <w:tab w:val="clear" w:pos="397"/>
          <w:tab w:val="left" w:pos="720"/>
        </w:tabs>
        <w:ind w:left="1134" w:right="-2" w:hanging="425"/>
        <w:rPr>
          <w:rFonts w:ascii="Times New Roman" w:hAnsi="Times New Roman"/>
          <w:b/>
          <w:color w:val="auto"/>
          <w:sz w:val="24"/>
          <w:szCs w:val="24"/>
          <w:lang w:val="lv-LV"/>
        </w:rPr>
      </w:pPr>
      <w:r>
        <w:rPr>
          <w:rFonts w:ascii="Times New Roman" w:hAnsi="Times New Roman"/>
          <w:b/>
          <w:color w:val="auto"/>
          <w:sz w:val="24"/>
          <w:szCs w:val="24"/>
          <w:lang w:val="lv-LV"/>
        </w:rPr>
        <w:t>Ugāles tautas nams, Ugāle, Ugāles pagasts, Ventspils novads: 180m</w:t>
      </w:r>
      <w:r>
        <w:rPr>
          <w:rFonts w:ascii="Times New Roman" w:hAnsi="Times New Roman"/>
          <w:b/>
          <w:color w:val="auto"/>
          <w:sz w:val="24"/>
          <w:szCs w:val="24"/>
          <w:vertAlign w:val="superscript"/>
          <w:lang w:val="lv-LV"/>
        </w:rPr>
        <w:t>3</w:t>
      </w:r>
      <w:r>
        <w:rPr>
          <w:rFonts w:ascii="Times New Roman" w:hAnsi="Times New Roman"/>
          <w:b/>
          <w:color w:val="auto"/>
          <w:sz w:val="24"/>
          <w:szCs w:val="24"/>
          <w:lang w:val="lv-LV"/>
        </w:rPr>
        <w:t>;</w:t>
      </w:r>
    </w:p>
    <w:p w:rsidR="00D00E21" w:rsidRDefault="00D00E21" w:rsidP="00D00E21">
      <w:pPr>
        <w:pStyle w:val="txt1"/>
        <w:numPr>
          <w:ilvl w:val="0"/>
          <w:numId w:val="18"/>
        </w:numPr>
        <w:tabs>
          <w:tab w:val="clear" w:pos="397"/>
          <w:tab w:val="left" w:pos="720"/>
        </w:tabs>
        <w:ind w:left="1134" w:right="-2" w:hanging="425"/>
        <w:rPr>
          <w:rFonts w:ascii="Times New Roman" w:hAnsi="Times New Roman"/>
          <w:b/>
          <w:color w:val="auto"/>
          <w:sz w:val="24"/>
          <w:szCs w:val="24"/>
          <w:lang w:val="lv-LV"/>
        </w:rPr>
      </w:pPr>
      <w:r>
        <w:rPr>
          <w:rFonts w:ascii="Times New Roman" w:hAnsi="Times New Roman"/>
          <w:b/>
          <w:color w:val="auto"/>
          <w:sz w:val="24"/>
          <w:szCs w:val="24"/>
          <w:lang w:val="lv-LV"/>
        </w:rPr>
        <w:t>Ziru pagasta pārvalde, Zi</w:t>
      </w:r>
      <w:r w:rsidR="00475E78">
        <w:rPr>
          <w:rFonts w:ascii="Times New Roman" w:hAnsi="Times New Roman"/>
          <w:b/>
          <w:color w:val="auto"/>
          <w:sz w:val="24"/>
          <w:szCs w:val="24"/>
          <w:lang w:val="lv-LV"/>
        </w:rPr>
        <w:t>ru pagasts, Ventspils novads: 30</w:t>
      </w:r>
      <w:r>
        <w:rPr>
          <w:rFonts w:ascii="Times New Roman" w:hAnsi="Times New Roman"/>
          <w:b/>
          <w:color w:val="auto"/>
          <w:sz w:val="24"/>
          <w:szCs w:val="24"/>
          <w:lang w:val="lv-LV"/>
        </w:rPr>
        <w:t xml:space="preserve"> m</w:t>
      </w:r>
      <w:r>
        <w:rPr>
          <w:rFonts w:ascii="Times New Roman" w:hAnsi="Times New Roman"/>
          <w:b/>
          <w:color w:val="auto"/>
          <w:sz w:val="24"/>
          <w:szCs w:val="24"/>
          <w:vertAlign w:val="superscript"/>
          <w:lang w:val="lv-LV"/>
        </w:rPr>
        <w:t>3</w:t>
      </w:r>
    </w:p>
    <w:p w:rsidR="00D00E21" w:rsidRDefault="00D00E21" w:rsidP="00D00E21">
      <w:pPr>
        <w:pStyle w:val="txt1"/>
        <w:numPr>
          <w:ilvl w:val="0"/>
          <w:numId w:val="18"/>
        </w:numPr>
        <w:tabs>
          <w:tab w:val="clear" w:pos="397"/>
          <w:tab w:val="left" w:pos="720"/>
        </w:tabs>
        <w:ind w:left="1134" w:right="-2" w:hanging="425"/>
        <w:rPr>
          <w:rFonts w:ascii="Times New Roman" w:hAnsi="Times New Roman"/>
          <w:b/>
          <w:color w:val="auto"/>
          <w:sz w:val="24"/>
          <w:szCs w:val="24"/>
          <w:lang w:val="lv-LV"/>
        </w:rPr>
      </w:pPr>
      <w:r>
        <w:rPr>
          <w:rFonts w:ascii="Times New Roman" w:hAnsi="Times New Roman"/>
          <w:b/>
          <w:color w:val="auto"/>
          <w:sz w:val="24"/>
          <w:szCs w:val="24"/>
          <w:lang w:val="lv-LV"/>
        </w:rPr>
        <w:t xml:space="preserve"> „Skola”, Zlēkas, Zlēk</w:t>
      </w:r>
      <w:r w:rsidR="00475E78">
        <w:rPr>
          <w:rFonts w:ascii="Times New Roman" w:hAnsi="Times New Roman"/>
          <w:b/>
          <w:color w:val="auto"/>
          <w:sz w:val="24"/>
          <w:szCs w:val="24"/>
          <w:lang w:val="lv-LV"/>
        </w:rPr>
        <w:t>u pagasts, Ventspils novads: 150</w:t>
      </w:r>
      <w:r>
        <w:rPr>
          <w:rFonts w:ascii="Times New Roman" w:hAnsi="Times New Roman"/>
          <w:b/>
          <w:color w:val="auto"/>
          <w:sz w:val="24"/>
          <w:szCs w:val="24"/>
          <w:lang w:val="lv-LV"/>
        </w:rPr>
        <w:t xml:space="preserve"> m</w:t>
      </w:r>
      <w:r>
        <w:rPr>
          <w:rFonts w:ascii="Times New Roman" w:hAnsi="Times New Roman"/>
          <w:b/>
          <w:color w:val="auto"/>
          <w:sz w:val="24"/>
          <w:szCs w:val="24"/>
          <w:vertAlign w:val="superscript"/>
          <w:lang w:val="lv-LV"/>
        </w:rPr>
        <w:t>3</w:t>
      </w:r>
      <w:r>
        <w:rPr>
          <w:rFonts w:ascii="Times New Roman" w:hAnsi="Times New Roman"/>
          <w:b/>
          <w:color w:val="auto"/>
          <w:sz w:val="24"/>
          <w:szCs w:val="24"/>
          <w:lang w:val="lv-LV"/>
        </w:rPr>
        <w:t>.</w:t>
      </w:r>
    </w:p>
    <w:p w:rsidR="00D00E21" w:rsidRDefault="00D00E21" w:rsidP="00D00E21">
      <w:pPr>
        <w:pStyle w:val="txt1"/>
        <w:numPr>
          <w:ilvl w:val="1"/>
          <w:numId w:val="17"/>
        </w:numPr>
        <w:tabs>
          <w:tab w:val="clear" w:pos="397"/>
          <w:tab w:val="left" w:pos="720"/>
        </w:tabs>
        <w:ind w:left="567" w:right="-2" w:hanging="567"/>
        <w:rPr>
          <w:rFonts w:ascii="Times New Roman" w:hAnsi="Times New Roman"/>
          <w:color w:val="auto"/>
          <w:sz w:val="24"/>
          <w:szCs w:val="24"/>
          <w:lang w:val="lv-LV"/>
        </w:rPr>
      </w:pPr>
      <w:r>
        <w:rPr>
          <w:rFonts w:ascii="Times New Roman" w:hAnsi="Times New Roman"/>
          <w:sz w:val="24"/>
          <w:szCs w:val="24"/>
          <w:lang w:val="lv-LV"/>
        </w:rPr>
        <w:t>Apaļo kokmateriālu cena piegādes vietā tiek noteikta EUR ___</w:t>
      </w:r>
      <w:r>
        <w:rPr>
          <w:rFonts w:ascii="Times New Roman" w:hAnsi="Times New Roman"/>
          <w:color w:val="auto"/>
          <w:sz w:val="24"/>
          <w:szCs w:val="24"/>
          <w:lang w:val="lv-LV"/>
        </w:rPr>
        <w:t>(_______</w:t>
      </w:r>
      <w:r>
        <w:rPr>
          <w:rFonts w:ascii="Times New Roman" w:hAnsi="Times New Roman"/>
          <w:sz w:val="24"/>
          <w:szCs w:val="24"/>
          <w:lang w:val="lv-LV"/>
        </w:rPr>
        <w:t>) par 1 m</w:t>
      </w:r>
      <w:r>
        <w:rPr>
          <w:rFonts w:ascii="Times New Roman" w:hAnsi="Times New Roman"/>
          <w:sz w:val="24"/>
          <w:szCs w:val="24"/>
          <w:vertAlign w:val="superscript"/>
          <w:lang w:val="lv-LV"/>
        </w:rPr>
        <w:t>3</w:t>
      </w:r>
      <w:r>
        <w:rPr>
          <w:rFonts w:ascii="Times New Roman" w:hAnsi="Times New Roman"/>
          <w:sz w:val="24"/>
          <w:szCs w:val="24"/>
          <w:lang w:val="lv-LV"/>
        </w:rPr>
        <w:t xml:space="preserve"> bez PVN.</w:t>
      </w:r>
    </w:p>
    <w:p w:rsidR="00D00E21" w:rsidRDefault="00D00E21" w:rsidP="00D00E21">
      <w:pPr>
        <w:pStyle w:val="txt1"/>
        <w:numPr>
          <w:ilvl w:val="1"/>
          <w:numId w:val="17"/>
        </w:numPr>
        <w:tabs>
          <w:tab w:val="clear" w:pos="397"/>
          <w:tab w:val="left" w:pos="720"/>
        </w:tabs>
        <w:ind w:left="567" w:right="-2" w:hanging="567"/>
        <w:rPr>
          <w:rFonts w:ascii="Times New Roman" w:hAnsi="Times New Roman"/>
          <w:color w:val="auto"/>
          <w:sz w:val="24"/>
          <w:szCs w:val="24"/>
          <w:lang w:val="lv-LV"/>
        </w:rPr>
      </w:pPr>
      <w:r>
        <w:rPr>
          <w:rFonts w:ascii="Times New Roman" w:hAnsi="Times New Roman"/>
          <w:sz w:val="24"/>
          <w:szCs w:val="24"/>
          <w:lang w:val="lv-LV"/>
        </w:rPr>
        <w:t xml:space="preserve">Apaļo kokmateriālu piegāde tiek veikta laika periodā no </w:t>
      </w:r>
      <w:r>
        <w:rPr>
          <w:rFonts w:ascii="Times New Roman" w:hAnsi="Times New Roman"/>
          <w:b/>
          <w:sz w:val="24"/>
          <w:szCs w:val="24"/>
          <w:lang w:val="lv-LV"/>
        </w:rPr>
        <w:t xml:space="preserve">Līguma parakstīšanas brīža </w:t>
      </w:r>
      <w:r>
        <w:rPr>
          <w:rFonts w:ascii="Times New Roman" w:hAnsi="Times New Roman"/>
          <w:b/>
          <w:color w:val="auto"/>
          <w:sz w:val="24"/>
          <w:szCs w:val="24"/>
          <w:lang w:val="lv-LV"/>
        </w:rPr>
        <w:t>līdz</w:t>
      </w:r>
      <w:r>
        <w:rPr>
          <w:rFonts w:ascii="Times New Roman" w:hAnsi="Times New Roman"/>
          <w:b/>
          <w:sz w:val="24"/>
          <w:szCs w:val="24"/>
          <w:lang w:val="lv-LV"/>
        </w:rPr>
        <w:t xml:space="preserve"> </w:t>
      </w:r>
      <w:r w:rsidR="008F597A">
        <w:rPr>
          <w:rFonts w:ascii="Times New Roman" w:hAnsi="Times New Roman"/>
          <w:b/>
          <w:color w:val="auto"/>
          <w:sz w:val="24"/>
          <w:szCs w:val="24"/>
          <w:lang w:val="lv-LV"/>
        </w:rPr>
        <w:t>2019</w:t>
      </w:r>
      <w:r w:rsidR="00357641">
        <w:rPr>
          <w:rFonts w:ascii="Times New Roman" w:hAnsi="Times New Roman"/>
          <w:b/>
          <w:color w:val="auto"/>
          <w:sz w:val="24"/>
          <w:szCs w:val="24"/>
          <w:lang w:val="lv-LV"/>
        </w:rPr>
        <w:t>.gada 28.februārim</w:t>
      </w:r>
      <w:r>
        <w:rPr>
          <w:rFonts w:ascii="Times New Roman" w:hAnsi="Times New Roman"/>
          <w:b/>
          <w:color w:val="auto"/>
          <w:sz w:val="24"/>
          <w:szCs w:val="24"/>
          <w:lang w:val="lv-LV"/>
        </w:rPr>
        <w:t xml:space="preserve"> (ieskaitot</w:t>
      </w:r>
      <w:r>
        <w:rPr>
          <w:rFonts w:ascii="Times New Roman" w:hAnsi="Times New Roman"/>
          <w:b/>
          <w:sz w:val="24"/>
          <w:szCs w:val="24"/>
          <w:lang w:val="lv-LV"/>
        </w:rPr>
        <w:t xml:space="preserve">), </w:t>
      </w:r>
      <w:r>
        <w:rPr>
          <w:rFonts w:ascii="Times New Roman" w:hAnsi="Times New Roman"/>
          <w:sz w:val="24"/>
          <w:szCs w:val="24"/>
          <w:lang w:val="lv-LV"/>
        </w:rPr>
        <w:t>saskaņā ar iepirkuma tehniskajā specifikācijā norādīto piegāžu grafiku (Līguma 2.pielikums).</w:t>
      </w:r>
    </w:p>
    <w:p w:rsidR="00D00E21" w:rsidRDefault="00D00E21" w:rsidP="00D00E21">
      <w:pPr>
        <w:pStyle w:val="txt1"/>
        <w:numPr>
          <w:ilvl w:val="1"/>
          <w:numId w:val="17"/>
        </w:numPr>
        <w:tabs>
          <w:tab w:val="clear" w:pos="397"/>
          <w:tab w:val="left" w:pos="720"/>
        </w:tabs>
        <w:ind w:left="567" w:right="-2" w:hanging="567"/>
        <w:rPr>
          <w:rFonts w:ascii="Times New Roman" w:hAnsi="Times New Roman"/>
          <w:color w:val="auto"/>
          <w:sz w:val="24"/>
          <w:szCs w:val="24"/>
          <w:lang w:val="lv-LV"/>
        </w:rPr>
      </w:pPr>
      <w:r>
        <w:rPr>
          <w:rFonts w:ascii="Times New Roman" w:hAnsi="Times New Roman"/>
          <w:sz w:val="24"/>
          <w:szCs w:val="24"/>
          <w:lang w:val="lv-LV"/>
        </w:rPr>
        <w:lastRenderedPageBreak/>
        <w:t>Apaļo kokmateriālu piegādes nodrošināšanai līdz piegādes vietai Piegādātājs piesaista trešo personu (turpmāk – Pārvadātājs). Pārvadātāju izvēlas un tā pakalpojumus līdz apaļo kokmateriālu piegādei uz piegādes vietu apmaksā Piegādātājs bez iepriekšējas saskaņošanas ar Pasūtītāju.</w:t>
      </w:r>
    </w:p>
    <w:p w:rsidR="00D00E21" w:rsidRDefault="00D00E21" w:rsidP="00D00E21">
      <w:pPr>
        <w:widowControl w:val="0"/>
        <w:tabs>
          <w:tab w:val="num" w:pos="780"/>
        </w:tabs>
        <w:ind w:right="-2"/>
        <w:jc w:val="both"/>
        <w:rPr>
          <w:sz w:val="24"/>
          <w:szCs w:val="24"/>
        </w:rPr>
      </w:pPr>
    </w:p>
    <w:p w:rsidR="00D00E21" w:rsidRDefault="00D00E21" w:rsidP="00D00E21">
      <w:pPr>
        <w:widowControl w:val="0"/>
        <w:numPr>
          <w:ilvl w:val="0"/>
          <w:numId w:val="20"/>
        </w:numPr>
        <w:suppressAutoHyphens w:val="0"/>
        <w:ind w:left="567" w:right="-2" w:hanging="567"/>
        <w:rPr>
          <w:b/>
          <w:bCs/>
          <w:i/>
          <w:sz w:val="24"/>
          <w:szCs w:val="24"/>
        </w:rPr>
      </w:pPr>
      <w:r>
        <w:rPr>
          <w:b/>
          <w:bCs/>
          <w:i/>
          <w:sz w:val="24"/>
          <w:szCs w:val="24"/>
        </w:rPr>
        <w:t>APAĻO KOKMATERIĀLU PIEŅEMŠANAS – NODOŠANAS KĀRTĪBA</w:t>
      </w:r>
    </w:p>
    <w:p w:rsidR="00D00E21" w:rsidRDefault="00D00E21" w:rsidP="00D00E21">
      <w:pPr>
        <w:widowControl w:val="0"/>
        <w:numPr>
          <w:ilvl w:val="1"/>
          <w:numId w:val="20"/>
        </w:numPr>
        <w:suppressAutoHyphens w:val="0"/>
        <w:ind w:left="567" w:right="-2" w:hanging="567"/>
        <w:jc w:val="both"/>
        <w:rPr>
          <w:sz w:val="24"/>
          <w:szCs w:val="24"/>
        </w:rPr>
      </w:pPr>
      <w:r>
        <w:rPr>
          <w:sz w:val="24"/>
          <w:szCs w:val="24"/>
        </w:rPr>
        <w:t>Apaļo kokmateriālu uzmērīšanas un kvalitātes novērtēšanas, kā arī pieņemšanas – nodošanas vieta ir Līguma 1.2.punktā norādītā piegādes vieta.</w:t>
      </w:r>
    </w:p>
    <w:p w:rsidR="00D00E21" w:rsidRDefault="00D00E21" w:rsidP="00D00E21">
      <w:pPr>
        <w:widowControl w:val="0"/>
        <w:numPr>
          <w:ilvl w:val="1"/>
          <w:numId w:val="20"/>
        </w:numPr>
        <w:suppressAutoHyphens w:val="0"/>
        <w:ind w:left="567" w:right="-2" w:hanging="567"/>
        <w:jc w:val="both"/>
        <w:rPr>
          <w:sz w:val="24"/>
          <w:szCs w:val="24"/>
        </w:rPr>
      </w:pPr>
      <w:r>
        <w:rPr>
          <w:sz w:val="24"/>
          <w:szCs w:val="24"/>
        </w:rPr>
        <w:t>Piegādāto apaļo kokmateriālu pieņemšanas laiki piegādes vietā ir,</w:t>
      </w:r>
      <w:r>
        <w:rPr>
          <w:b/>
          <w:sz w:val="24"/>
          <w:szCs w:val="24"/>
        </w:rPr>
        <w:t xml:space="preserve"> iepriekš saskaņojot, darba dienās no 9:00 līdz 17:00.</w:t>
      </w:r>
      <w:r>
        <w:rPr>
          <w:sz w:val="24"/>
          <w:szCs w:val="24"/>
        </w:rPr>
        <w:t xml:space="preserve"> Pasūtītājs nodrošina piegādāto apaļo kokmateriālu pieņemšanu  ne vēlāk kā vienas stundas laikā no piegādes brīža, kas šī Līguma izpratnē ir attiecīgās apaļo kokmateriālu kravas Pārvadātāja pieteikšanās pie Pasūtītāja pārstāvjiem:</w:t>
      </w:r>
    </w:p>
    <w:p w:rsidR="00D00E21" w:rsidRDefault="00D00E21" w:rsidP="00D00E21">
      <w:pPr>
        <w:pStyle w:val="txt1"/>
        <w:numPr>
          <w:ilvl w:val="0"/>
          <w:numId w:val="21"/>
        </w:numPr>
        <w:tabs>
          <w:tab w:val="clear" w:pos="397"/>
          <w:tab w:val="left" w:pos="720"/>
        </w:tabs>
        <w:ind w:right="-52"/>
        <w:rPr>
          <w:rFonts w:ascii="Times New Roman" w:hAnsi="Times New Roman"/>
          <w:b/>
          <w:color w:val="auto"/>
          <w:sz w:val="24"/>
          <w:szCs w:val="24"/>
          <w:lang w:val="lv-LV"/>
        </w:rPr>
      </w:pPr>
      <w:r>
        <w:rPr>
          <w:rFonts w:ascii="Times New Roman" w:hAnsi="Times New Roman"/>
          <w:b/>
          <w:sz w:val="24"/>
          <w:szCs w:val="24"/>
          <w:lang w:val="lv-LV"/>
        </w:rPr>
        <w:t>Ances pagasts – Aira Kajaka, tālruņa Nr. +371 29463773;</w:t>
      </w:r>
    </w:p>
    <w:p w:rsidR="00D00E21" w:rsidRDefault="00D00E21" w:rsidP="00D00E21">
      <w:pPr>
        <w:pStyle w:val="txt1"/>
        <w:numPr>
          <w:ilvl w:val="0"/>
          <w:numId w:val="21"/>
        </w:numPr>
        <w:tabs>
          <w:tab w:val="clear" w:pos="397"/>
          <w:tab w:val="left" w:pos="720"/>
        </w:tabs>
        <w:ind w:right="-52"/>
        <w:rPr>
          <w:rFonts w:ascii="Times New Roman" w:hAnsi="Times New Roman"/>
          <w:b/>
          <w:color w:val="auto"/>
          <w:sz w:val="24"/>
          <w:szCs w:val="24"/>
          <w:lang w:val="lv-LV"/>
        </w:rPr>
      </w:pPr>
      <w:r>
        <w:rPr>
          <w:rFonts w:ascii="Times New Roman" w:hAnsi="Times New Roman"/>
          <w:b/>
          <w:color w:val="auto"/>
          <w:sz w:val="24"/>
          <w:szCs w:val="24"/>
          <w:lang w:val="lv-LV"/>
        </w:rPr>
        <w:t xml:space="preserve">Popes pagasta pamatskola – Ligita </w:t>
      </w:r>
      <w:proofErr w:type="spellStart"/>
      <w:r>
        <w:rPr>
          <w:rFonts w:ascii="Times New Roman" w:hAnsi="Times New Roman"/>
          <w:b/>
          <w:color w:val="auto"/>
          <w:sz w:val="24"/>
          <w:szCs w:val="24"/>
          <w:lang w:val="lv-LV"/>
        </w:rPr>
        <w:t>Lukševica</w:t>
      </w:r>
      <w:proofErr w:type="spellEnd"/>
      <w:r>
        <w:rPr>
          <w:rFonts w:ascii="Times New Roman" w:hAnsi="Times New Roman"/>
          <w:b/>
          <w:color w:val="auto"/>
          <w:sz w:val="24"/>
          <w:szCs w:val="24"/>
          <w:lang w:val="lv-LV"/>
        </w:rPr>
        <w:t>, tālruņa Nr. +371 26116859 vai</w:t>
      </w:r>
    </w:p>
    <w:p w:rsidR="00D00E21" w:rsidRDefault="00D00E21" w:rsidP="00D00E21">
      <w:pPr>
        <w:pStyle w:val="txt1"/>
        <w:tabs>
          <w:tab w:val="clear" w:pos="397"/>
          <w:tab w:val="left" w:pos="720"/>
        </w:tabs>
        <w:ind w:left="1440" w:right="-52"/>
        <w:rPr>
          <w:rFonts w:ascii="Times New Roman" w:hAnsi="Times New Roman"/>
          <w:b/>
          <w:color w:val="auto"/>
          <w:sz w:val="24"/>
          <w:szCs w:val="24"/>
          <w:lang w:val="lv-LV"/>
        </w:rPr>
      </w:pPr>
      <w:r>
        <w:rPr>
          <w:rFonts w:ascii="Times New Roman" w:hAnsi="Times New Roman"/>
          <w:b/>
          <w:color w:val="auto"/>
          <w:sz w:val="24"/>
          <w:szCs w:val="24"/>
          <w:lang w:val="lv-LV"/>
        </w:rPr>
        <w:t xml:space="preserve">Popes kultūras nams „Goba” – Indra </w:t>
      </w:r>
      <w:proofErr w:type="spellStart"/>
      <w:r>
        <w:rPr>
          <w:rFonts w:ascii="Times New Roman" w:hAnsi="Times New Roman"/>
          <w:b/>
          <w:color w:val="auto"/>
          <w:sz w:val="24"/>
          <w:szCs w:val="24"/>
          <w:lang w:val="lv-LV"/>
        </w:rPr>
        <w:t>Grosbārde</w:t>
      </w:r>
      <w:proofErr w:type="spellEnd"/>
      <w:r>
        <w:rPr>
          <w:rFonts w:ascii="Times New Roman" w:hAnsi="Times New Roman"/>
          <w:b/>
          <w:color w:val="auto"/>
          <w:sz w:val="24"/>
          <w:szCs w:val="24"/>
          <w:lang w:val="lv-LV"/>
        </w:rPr>
        <w:t>, tālruņa Nr. +371 27804858;</w:t>
      </w:r>
    </w:p>
    <w:p w:rsidR="00D00E21" w:rsidRDefault="00D00E21" w:rsidP="00D00E21">
      <w:pPr>
        <w:pStyle w:val="txt1"/>
        <w:numPr>
          <w:ilvl w:val="0"/>
          <w:numId w:val="21"/>
        </w:numPr>
        <w:tabs>
          <w:tab w:val="clear" w:pos="397"/>
          <w:tab w:val="left" w:pos="720"/>
        </w:tabs>
        <w:ind w:right="-52"/>
        <w:rPr>
          <w:rFonts w:ascii="Times New Roman" w:hAnsi="Times New Roman"/>
          <w:b/>
          <w:color w:val="auto"/>
          <w:sz w:val="24"/>
          <w:szCs w:val="24"/>
          <w:lang w:val="lv-LV"/>
        </w:rPr>
      </w:pPr>
      <w:r>
        <w:rPr>
          <w:rFonts w:ascii="Times New Roman" w:hAnsi="Times New Roman"/>
          <w:b/>
          <w:color w:val="auto"/>
          <w:sz w:val="24"/>
          <w:szCs w:val="24"/>
          <w:lang w:val="lv-LV"/>
        </w:rPr>
        <w:t xml:space="preserve">Puzes pagasts – Stiklu internātpamatskola – Lienīte </w:t>
      </w:r>
      <w:proofErr w:type="spellStart"/>
      <w:r>
        <w:rPr>
          <w:rFonts w:ascii="Times New Roman" w:hAnsi="Times New Roman"/>
          <w:b/>
          <w:color w:val="auto"/>
          <w:sz w:val="24"/>
          <w:szCs w:val="24"/>
          <w:lang w:val="lv-LV"/>
        </w:rPr>
        <w:t>Alsberga</w:t>
      </w:r>
      <w:proofErr w:type="spellEnd"/>
      <w:r>
        <w:rPr>
          <w:rFonts w:ascii="Times New Roman" w:hAnsi="Times New Roman"/>
          <w:b/>
          <w:color w:val="auto"/>
          <w:sz w:val="24"/>
          <w:szCs w:val="24"/>
          <w:lang w:val="lv-LV"/>
        </w:rPr>
        <w:t xml:space="preserve">, </w:t>
      </w:r>
      <w:r>
        <w:rPr>
          <w:rFonts w:ascii="Times New Roman" w:hAnsi="Times New Roman"/>
          <w:b/>
          <w:sz w:val="24"/>
          <w:szCs w:val="24"/>
          <w:lang w:val="lv-LV"/>
        </w:rPr>
        <w:t>tālruņa Nr. +371 29296209;</w:t>
      </w:r>
    </w:p>
    <w:p w:rsidR="00D00E21" w:rsidRDefault="00D00E21" w:rsidP="00D00E21">
      <w:pPr>
        <w:pStyle w:val="txt1"/>
        <w:numPr>
          <w:ilvl w:val="0"/>
          <w:numId w:val="21"/>
        </w:numPr>
        <w:tabs>
          <w:tab w:val="clear" w:pos="397"/>
          <w:tab w:val="left" w:pos="720"/>
        </w:tabs>
        <w:ind w:right="-52"/>
        <w:rPr>
          <w:rFonts w:ascii="Times New Roman" w:hAnsi="Times New Roman"/>
          <w:b/>
          <w:color w:val="auto"/>
          <w:sz w:val="24"/>
          <w:szCs w:val="24"/>
          <w:lang w:val="lv-LV"/>
        </w:rPr>
      </w:pPr>
      <w:r>
        <w:rPr>
          <w:rFonts w:ascii="Times New Roman" w:hAnsi="Times New Roman"/>
          <w:b/>
          <w:color w:val="auto"/>
          <w:sz w:val="24"/>
          <w:szCs w:val="24"/>
          <w:lang w:val="lv-LV"/>
        </w:rPr>
        <w:t xml:space="preserve">Ugāles tautas nams – Kitija </w:t>
      </w:r>
      <w:proofErr w:type="spellStart"/>
      <w:r>
        <w:rPr>
          <w:rFonts w:ascii="Times New Roman" w:hAnsi="Times New Roman"/>
          <w:b/>
          <w:color w:val="auto"/>
          <w:sz w:val="24"/>
          <w:szCs w:val="24"/>
          <w:lang w:val="lv-LV"/>
        </w:rPr>
        <w:t>Šēniņa</w:t>
      </w:r>
      <w:proofErr w:type="spellEnd"/>
      <w:r>
        <w:rPr>
          <w:rFonts w:ascii="Times New Roman" w:hAnsi="Times New Roman"/>
          <w:b/>
          <w:color w:val="auto"/>
          <w:sz w:val="24"/>
          <w:szCs w:val="24"/>
          <w:lang w:val="lv-LV"/>
        </w:rPr>
        <w:t>, tālruņa Nr. +371 25666284;</w:t>
      </w:r>
    </w:p>
    <w:p w:rsidR="00D00E21" w:rsidRDefault="00D00E21" w:rsidP="00D00E21">
      <w:pPr>
        <w:pStyle w:val="txt1"/>
        <w:numPr>
          <w:ilvl w:val="0"/>
          <w:numId w:val="21"/>
        </w:numPr>
        <w:tabs>
          <w:tab w:val="clear" w:pos="397"/>
          <w:tab w:val="left" w:pos="720"/>
        </w:tabs>
        <w:ind w:right="-52"/>
        <w:rPr>
          <w:rFonts w:ascii="Times New Roman" w:hAnsi="Times New Roman"/>
          <w:b/>
          <w:color w:val="auto"/>
          <w:sz w:val="24"/>
          <w:szCs w:val="24"/>
          <w:lang w:val="lv-LV"/>
        </w:rPr>
      </w:pPr>
      <w:r>
        <w:rPr>
          <w:rFonts w:ascii="Times New Roman" w:hAnsi="Times New Roman"/>
          <w:b/>
          <w:color w:val="auto"/>
          <w:sz w:val="24"/>
          <w:szCs w:val="24"/>
          <w:lang w:val="lv-LV"/>
        </w:rPr>
        <w:t xml:space="preserve">Ziru pagasts – Dzidra Ceriņa, tālruņa Nr. +371 </w:t>
      </w:r>
      <w:r>
        <w:rPr>
          <w:rFonts w:ascii="Times New Roman" w:hAnsi="Times New Roman"/>
          <w:b/>
          <w:color w:val="auto"/>
          <w:sz w:val="24"/>
          <w:szCs w:val="24"/>
        </w:rPr>
        <w:t>26415330</w:t>
      </w:r>
      <w:r>
        <w:rPr>
          <w:rFonts w:ascii="Times New Roman" w:hAnsi="Times New Roman"/>
          <w:b/>
          <w:color w:val="auto"/>
          <w:sz w:val="24"/>
          <w:szCs w:val="24"/>
          <w:lang w:val="lv-LV"/>
        </w:rPr>
        <w:t>;</w:t>
      </w:r>
    </w:p>
    <w:p w:rsidR="00D00E21" w:rsidRDefault="00D00E21" w:rsidP="00D00E21">
      <w:pPr>
        <w:pStyle w:val="txt1"/>
        <w:numPr>
          <w:ilvl w:val="0"/>
          <w:numId w:val="21"/>
        </w:numPr>
        <w:tabs>
          <w:tab w:val="clear" w:pos="397"/>
          <w:tab w:val="left" w:pos="720"/>
        </w:tabs>
        <w:ind w:right="-52"/>
        <w:rPr>
          <w:rFonts w:ascii="Times New Roman" w:hAnsi="Times New Roman"/>
          <w:b/>
          <w:color w:val="auto"/>
          <w:sz w:val="24"/>
          <w:szCs w:val="24"/>
          <w:lang w:val="lv-LV"/>
        </w:rPr>
      </w:pPr>
      <w:r>
        <w:rPr>
          <w:rFonts w:ascii="Times New Roman" w:hAnsi="Times New Roman"/>
          <w:b/>
          <w:color w:val="auto"/>
          <w:sz w:val="24"/>
          <w:szCs w:val="24"/>
          <w:lang w:val="lv-LV"/>
        </w:rPr>
        <w:t xml:space="preserve">Zlēku pagasts – Dace </w:t>
      </w:r>
      <w:proofErr w:type="spellStart"/>
      <w:r>
        <w:rPr>
          <w:rFonts w:ascii="Times New Roman" w:hAnsi="Times New Roman"/>
          <w:b/>
          <w:color w:val="auto"/>
          <w:sz w:val="24"/>
          <w:szCs w:val="24"/>
          <w:lang w:val="lv-LV"/>
        </w:rPr>
        <w:t>Briža</w:t>
      </w:r>
      <w:proofErr w:type="spellEnd"/>
      <w:r>
        <w:rPr>
          <w:rFonts w:ascii="Times New Roman" w:hAnsi="Times New Roman"/>
          <w:b/>
          <w:color w:val="auto"/>
          <w:sz w:val="24"/>
          <w:szCs w:val="24"/>
          <w:lang w:val="lv-LV"/>
        </w:rPr>
        <w:t>, tālruņa Nr. +371 26391710,</w:t>
      </w:r>
    </w:p>
    <w:p w:rsidR="00D00E21" w:rsidRDefault="00D00E21" w:rsidP="00D00E21">
      <w:pPr>
        <w:pStyle w:val="txt1"/>
        <w:tabs>
          <w:tab w:val="clear" w:pos="397"/>
          <w:tab w:val="left" w:pos="720"/>
        </w:tabs>
        <w:ind w:left="567" w:right="-2"/>
        <w:rPr>
          <w:rFonts w:ascii="Times New Roman" w:hAnsi="Times New Roman"/>
          <w:sz w:val="24"/>
          <w:szCs w:val="24"/>
          <w:lang w:val="lv-LV"/>
        </w:rPr>
      </w:pPr>
      <w:r>
        <w:rPr>
          <w:rFonts w:ascii="Times New Roman" w:hAnsi="Times New Roman"/>
          <w:sz w:val="24"/>
          <w:szCs w:val="24"/>
          <w:lang w:val="lv-LV"/>
        </w:rPr>
        <w:t>kuri uz kravas pavaddokumenta (pavadzīmes) veic atzīmi par apaļo kokmateriālu kravas Pārvadātāja pieteikšanās un kravas pieņemšanas (izkraušanas) laiku.</w:t>
      </w:r>
    </w:p>
    <w:p w:rsidR="00D00E21" w:rsidRDefault="00D00E21" w:rsidP="00D00E21">
      <w:pPr>
        <w:widowControl w:val="0"/>
        <w:numPr>
          <w:ilvl w:val="1"/>
          <w:numId w:val="20"/>
        </w:numPr>
        <w:suppressAutoHyphens w:val="0"/>
        <w:ind w:left="567" w:right="-2" w:hanging="567"/>
        <w:jc w:val="both"/>
        <w:rPr>
          <w:sz w:val="24"/>
          <w:szCs w:val="24"/>
        </w:rPr>
      </w:pPr>
      <w:r>
        <w:rPr>
          <w:iCs/>
          <w:sz w:val="24"/>
          <w:szCs w:val="24"/>
        </w:rPr>
        <w:t>Līguma izpratnē par apaļo kokmateri</w:t>
      </w:r>
      <w:r>
        <w:rPr>
          <w:sz w:val="24"/>
          <w:szCs w:val="24"/>
        </w:rPr>
        <w:t>ālu</w:t>
      </w:r>
      <w:r>
        <w:rPr>
          <w:iCs/>
          <w:sz w:val="24"/>
          <w:szCs w:val="24"/>
        </w:rPr>
        <w:t xml:space="preserve"> kravas pieņemšanas - nodošanas faktu apstiprinošu</w:t>
      </w:r>
      <w:r>
        <w:rPr>
          <w:sz w:val="24"/>
          <w:szCs w:val="24"/>
        </w:rPr>
        <w:t xml:space="preserve"> dokumentu tiek uzskatīta pavadzīme. Pasūtītājs noformē pavadzīmi, aizpildot šādus laukus: kravas pieņēmēja paraksts, paraksta atšifrējums un pieņemšanas laiks. Noformētas pavadzīmes Pārvadātāja eksemplāru Pasūtītājs izsniedz kokvedēja sastāva vadītājam. Noformētas pavadzīmes Piegādātāja eksemplārus Pasūtītājs iesniedz Piegādātājam Līguma </w:t>
      </w:r>
      <w:r>
        <w:rPr>
          <w:iCs/>
          <w:sz w:val="24"/>
          <w:szCs w:val="24"/>
        </w:rPr>
        <w:t xml:space="preserve">3.7 </w:t>
      </w:r>
      <w:r>
        <w:rPr>
          <w:sz w:val="24"/>
          <w:szCs w:val="24"/>
        </w:rPr>
        <w:t>punktā noteiktajā kārtībā.</w:t>
      </w:r>
    </w:p>
    <w:p w:rsidR="00D00E21" w:rsidRDefault="00D00E21" w:rsidP="00D00E21">
      <w:pPr>
        <w:widowControl w:val="0"/>
        <w:tabs>
          <w:tab w:val="num" w:pos="0"/>
        </w:tabs>
        <w:ind w:right="-2"/>
        <w:jc w:val="both"/>
        <w:rPr>
          <w:i/>
          <w:iCs/>
          <w:sz w:val="24"/>
          <w:szCs w:val="24"/>
        </w:rPr>
      </w:pPr>
    </w:p>
    <w:p w:rsidR="00D00E21" w:rsidRDefault="00D00E21" w:rsidP="00D00E21">
      <w:pPr>
        <w:widowControl w:val="0"/>
        <w:numPr>
          <w:ilvl w:val="0"/>
          <w:numId w:val="20"/>
        </w:numPr>
        <w:suppressAutoHyphens w:val="0"/>
        <w:ind w:left="567" w:right="-2" w:hanging="567"/>
        <w:jc w:val="both"/>
        <w:rPr>
          <w:i/>
          <w:iCs/>
          <w:sz w:val="24"/>
          <w:szCs w:val="24"/>
          <w:u w:val="single"/>
        </w:rPr>
      </w:pPr>
      <w:r>
        <w:rPr>
          <w:b/>
          <w:bCs/>
          <w:i/>
          <w:sz w:val="24"/>
          <w:szCs w:val="24"/>
        </w:rPr>
        <w:t>APAĻO KOKMATERIĀLU UZMĒRĪŠANA</w:t>
      </w:r>
      <w:r>
        <w:rPr>
          <w:b/>
          <w:bCs/>
          <w:sz w:val="24"/>
          <w:szCs w:val="24"/>
        </w:rPr>
        <w:t xml:space="preserve"> </w:t>
      </w:r>
    </w:p>
    <w:p w:rsidR="00D00E21" w:rsidRDefault="00D00E21" w:rsidP="00D00E21">
      <w:pPr>
        <w:pStyle w:val="txt1"/>
        <w:numPr>
          <w:ilvl w:val="1"/>
          <w:numId w:val="22"/>
        </w:numPr>
        <w:tabs>
          <w:tab w:val="clear" w:pos="360"/>
          <w:tab w:val="clear" w:pos="397"/>
          <w:tab w:val="left" w:pos="720"/>
        </w:tabs>
        <w:ind w:left="567" w:right="-2" w:hanging="567"/>
        <w:rPr>
          <w:rFonts w:ascii="Times New Roman" w:hAnsi="Times New Roman"/>
          <w:sz w:val="24"/>
          <w:szCs w:val="24"/>
          <w:lang w:val="lv-LV"/>
        </w:rPr>
      </w:pPr>
      <w:r>
        <w:rPr>
          <w:rFonts w:ascii="Times New Roman" w:hAnsi="Times New Roman"/>
          <w:sz w:val="24"/>
          <w:szCs w:val="24"/>
          <w:lang w:val="lv-LV"/>
        </w:rPr>
        <w:t xml:space="preserve">Apaļo kokmateriālu uzmērīšana tiek veikta saskaņā ar Ministru kabineta 2007.gada 6.novembra noteikumiem Nr.744 „Noteikumi par koku un apaļo kokmateriālu uzskaiti”, izmantojot grupveida uzmērīšanas metodi, nosakot tilpumu pēc </w:t>
      </w:r>
      <w:proofErr w:type="spellStart"/>
      <w:r>
        <w:rPr>
          <w:rFonts w:ascii="Times New Roman" w:hAnsi="Times New Roman"/>
          <w:sz w:val="24"/>
          <w:szCs w:val="24"/>
          <w:lang w:val="lv-LV"/>
        </w:rPr>
        <w:t>kraujmēra</w:t>
      </w:r>
      <w:proofErr w:type="spellEnd"/>
      <w:r>
        <w:rPr>
          <w:rFonts w:ascii="Times New Roman" w:hAnsi="Times New Roman"/>
          <w:sz w:val="24"/>
          <w:szCs w:val="24"/>
          <w:lang w:val="lv-LV"/>
        </w:rPr>
        <w:t>.</w:t>
      </w:r>
    </w:p>
    <w:p w:rsidR="00D00E21" w:rsidRDefault="00D00E21" w:rsidP="00D00E21">
      <w:pPr>
        <w:pStyle w:val="txt1"/>
        <w:numPr>
          <w:ilvl w:val="1"/>
          <w:numId w:val="22"/>
        </w:numPr>
        <w:tabs>
          <w:tab w:val="clear" w:pos="360"/>
          <w:tab w:val="clear" w:pos="397"/>
          <w:tab w:val="left" w:pos="720"/>
        </w:tabs>
        <w:ind w:left="567" w:right="-2" w:hanging="567"/>
        <w:rPr>
          <w:rFonts w:ascii="Times New Roman" w:hAnsi="Times New Roman"/>
          <w:sz w:val="24"/>
          <w:szCs w:val="24"/>
          <w:lang w:val="lv-LV"/>
        </w:rPr>
      </w:pPr>
      <w:r>
        <w:rPr>
          <w:rFonts w:ascii="Times New Roman" w:hAnsi="Times New Roman"/>
          <w:sz w:val="24"/>
          <w:szCs w:val="24"/>
          <w:lang w:val="lv-LV"/>
        </w:rPr>
        <w:t>Līdzēji vienojas, ka apaļo kokmateriālu uzmērīšanu un kvalitātes vērtēšanu veic Pasūtītājs, ievērojot šī Līguma noteikumus. Piegādātājam ir tiesības saskaņā ar šī Līguma noteikumiem veikt uzmērījumu un uzmērīšanas procesa kontroli. Piegādātājam ir tiesības iepazīties ar Pasūtītāja darbinieku kvalifikācijas kontroles procesu apaļo kokmateriālu uzmērīšanas un kvalitātes novērtēšanas jomā.</w:t>
      </w:r>
    </w:p>
    <w:p w:rsidR="00D00E21" w:rsidRDefault="00D00E21" w:rsidP="00D00E21">
      <w:pPr>
        <w:pStyle w:val="txt1"/>
        <w:numPr>
          <w:ilvl w:val="1"/>
          <w:numId w:val="22"/>
        </w:numPr>
        <w:tabs>
          <w:tab w:val="clear" w:pos="360"/>
          <w:tab w:val="clear" w:pos="397"/>
          <w:tab w:val="left" w:pos="720"/>
        </w:tabs>
        <w:ind w:left="567" w:right="-2" w:hanging="567"/>
        <w:rPr>
          <w:rFonts w:ascii="Times New Roman" w:hAnsi="Times New Roman"/>
          <w:bCs/>
          <w:sz w:val="24"/>
          <w:szCs w:val="24"/>
          <w:lang w:val="lv-LV"/>
        </w:rPr>
      </w:pPr>
      <w:r>
        <w:rPr>
          <w:rFonts w:ascii="Times New Roman" w:hAnsi="Times New Roman"/>
          <w:sz w:val="24"/>
          <w:szCs w:val="24"/>
          <w:lang w:val="lv-LV"/>
        </w:rPr>
        <w:t>Apaļo kokmateriālu uzmērīšana un kvalitātes noteikšana tiek veikta pirms kravas izkraušanas, sastādot kravas uzmērīšanas aktu, ko paraksta Pasūtītāja un Pārvadātāja pārstāvji.</w:t>
      </w:r>
    </w:p>
    <w:p w:rsidR="00D00E21" w:rsidRDefault="00D00E21" w:rsidP="00D00E21">
      <w:pPr>
        <w:pStyle w:val="Komentrateksts"/>
        <w:numPr>
          <w:ilvl w:val="1"/>
          <w:numId w:val="22"/>
        </w:numPr>
        <w:ind w:left="567" w:right="-2" w:hanging="567"/>
        <w:jc w:val="both"/>
        <w:rPr>
          <w:sz w:val="24"/>
          <w:szCs w:val="24"/>
          <w:lang w:val="lv-LV"/>
        </w:rPr>
      </w:pPr>
      <w:r>
        <w:rPr>
          <w:sz w:val="24"/>
          <w:szCs w:val="24"/>
          <w:lang w:val="lv-LV"/>
        </w:rPr>
        <w:t xml:space="preserve">Sastādot uzmērīšanas aktu, kravas daļas tiek numurētas, skaitot no automašīnas kabīnes. </w:t>
      </w:r>
    </w:p>
    <w:p w:rsidR="00D00E21" w:rsidRDefault="00D00E21" w:rsidP="00D00E21">
      <w:pPr>
        <w:pStyle w:val="Komentrateksts"/>
        <w:numPr>
          <w:ilvl w:val="1"/>
          <w:numId w:val="22"/>
        </w:numPr>
        <w:ind w:left="567" w:right="-2" w:hanging="567"/>
        <w:jc w:val="both"/>
        <w:rPr>
          <w:sz w:val="24"/>
          <w:szCs w:val="24"/>
          <w:lang w:val="lv-LV"/>
        </w:rPr>
      </w:pPr>
      <w:r>
        <w:rPr>
          <w:sz w:val="24"/>
          <w:szCs w:val="24"/>
          <w:lang w:val="lv-LV"/>
        </w:rPr>
        <w:lastRenderedPageBreak/>
        <w:t>Kravas uzmērīšanas akts  tiek sagatavots atbilstoši 1.pielikumam.</w:t>
      </w:r>
    </w:p>
    <w:p w:rsidR="00D00E21" w:rsidRDefault="00D00E21" w:rsidP="00D00E21">
      <w:pPr>
        <w:pStyle w:val="txt1"/>
        <w:numPr>
          <w:ilvl w:val="1"/>
          <w:numId w:val="22"/>
        </w:numPr>
        <w:tabs>
          <w:tab w:val="clear" w:pos="360"/>
          <w:tab w:val="clear" w:pos="397"/>
          <w:tab w:val="left" w:pos="720"/>
        </w:tabs>
        <w:ind w:left="567" w:right="-2" w:hanging="567"/>
        <w:rPr>
          <w:rFonts w:ascii="Times New Roman" w:hAnsi="Times New Roman"/>
          <w:sz w:val="24"/>
          <w:szCs w:val="24"/>
          <w:lang w:val="lv-LV"/>
        </w:rPr>
      </w:pPr>
      <w:r>
        <w:rPr>
          <w:rFonts w:ascii="Times New Roman" w:hAnsi="Times New Roman"/>
          <w:sz w:val="24"/>
          <w:szCs w:val="24"/>
          <w:lang w:val="lv-LV"/>
        </w:rPr>
        <w:t>Pavadzīmes un kravas uzmērīšanas aktus pēc to noformēšanas Pasūtītājs nosūta Piegādātājam uz faksa numuru</w:t>
      </w:r>
      <w:r>
        <w:rPr>
          <w:rFonts w:ascii="Times New Roman" w:hAnsi="Times New Roman"/>
          <w:b/>
          <w:sz w:val="24"/>
          <w:szCs w:val="24"/>
          <w:lang w:val="lv-LV"/>
        </w:rPr>
        <w:t xml:space="preserve"> __________ </w:t>
      </w:r>
      <w:r>
        <w:rPr>
          <w:rFonts w:ascii="Times New Roman" w:hAnsi="Times New Roman"/>
          <w:sz w:val="24"/>
          <w:szCs w:val="24"/>
          <w:lang w:val="lv-LV"/>
        </w:rPr>
        <w:t>ne vēlāk kā 24 h (divdesmit četru stundu) laikā pēc to noformēšanas.</w:t>
      </w:r>
    </w:p>
    <w:p w:rsidR="00D00E21" w:rsidRDefault="00D00E21" w:rsidP="00D00E21">
      <w:pPr>
        <w:pStyle w:val="Komentrateksts"/>
        <w:numPr>
          <w:ilvl w:val="1"/>
          <w:numId w:val="22"/>
        </w:numPr>
        <w:ind w:left="567" w:right="-2" w:hanging="567"/>
        <w:jc w:val="both"/>
        <w:rPr>
          <w:sz w:val="24"/>
          <w:szCs w:val="24"/>
          <w:lang w:val="lv-LV"/>
        </w:rPr>
      </w:pPr>
      <w:r>
        <w:rPr>
          <w:sz w:val="24"/>
          <w:szCs w:val="24"/>
          <w:lang w:val="lv-LV"/>
        </w:rPr>
        <w:t xml:space="preserve">Piegādātāja pavadzīmju eksemplārus un uzmērīšanas aktu oriģinālus pēc to noformēšanas Pasūtītājs iesniedz Piegādātājam, ne vēlāk kā 3 (trīs) darba dienu laikā pēc attiecīgās apaļo kokmateriālu kravas piegādes. </w:t>
      </w:r>
    </w:p>
    <w:p w:rsidR="00D00E21" w:rsidRDefault="00D00E21" w:rsidP="00D00E21">
      <w:pPr>
        <w:pStyle w:val="txt1"/>
        <w:numPr>
          <w:ilvl w:val="1"/>
          <w:numId w:val="22"/>
        </w:numPr>
        <w:tabs>
          <w:tab w:val="clear" w:pos="360"/>
          <w:tab w:val="clear" w:pos="397"/>
          <w:tab w:val="left" w:pos="720"/>
        </w:tabs>
        <w:ind w:left="567" w:right="-2" w:hanging="567"/>
        <w:rPr>
          <w:rFonts w:ascii="Times New Roman" w:hAnsi="Times New Roman"/>
          <w:sz w:val="24"/>
          <w:szCs w:val="24"/>
          <w:lang w:val="lv-LV"/>
        </w:rPr>
      </w:pPr>
      <w:r>
        <w:rPr>
          <w:rFonts w:ascii="Times New Roman" w:hAnsi="Times New Roman"/>
          <w:sz w:val="24"/>
          <w:szCs w:val="24"/>
          <w:lang w:val="lv-LV"/>
        </w:rPr>
        <w:t>Domstarpības, kas rodas, uzmērot apaļos kokmateriālus, risina Līdzēju pilnvarotie pārstāvji savstarpējo pārrunu ceļā. Ja domstarpības netiek atrisinātas pārrunu ceļā, Līdzējiem vienojoties, tiek pieaicināts neatkarīgs eksperts vai ekspertu grupa, kā atzinums ir Līdzējiem saistošs. Izmaksas par eksperta pakalpojumiem apmaksā tas Līdzējs, kas ir vainīgs uzmērīšanas datu apstrīdēšanas pamatotības pārbaudes nepieciešamībā.</w:t>
      </w:r>
    </w:p>
    <w:p w:rsidR="00D00E21" w:rsidRDefault="00D00E21" w:rsidP="00D00E21">
      <w:pPr>
        <w:pStyle w:val="txt1"/>
        <w:numPr>
          <w:ilvl w:val="1"/>
          <w:numId w:val="22"/>
        </w:numPr>
        <w:tabs>
          <w:tab w:val="clear" w:pos="360"/>
          <w:tab w:val="clear" w:pos="397"/>
          <w:tab w:val="left" w:pos="720"/>
        </w:tabs>
        <w:ind w:left="567" w:right="-2" w:hanging="567"/>
        <w:rPr>
          <w:rFonts w:ascii="Times New Roman" w:hAnsi="Times New Roman"/>
          <w:bCs/>
          <w:sz w:val="24"/>
          <w:szCs w:val="24"/>
          <w:lang w:val="lv-LV"/>
        </w:rPr>
      </w:pPr>
      <w:r>
        <w:rPr>
          <w:rFonts w:ascii="Times New Roman" w:hAnsi="Times New Roman"/>
          <w:sz w:val="24"/>
          <w:szCs w:val="24"/>
          <w:lang w:val="lv-LV"/>
        </w:rPr>
        <w:t>Gadījumā, ka Pasūtītājs neievēro Līgumā noteiktos uzmērīšanas noteikumus, Piegādātājam ir tiesības Līgumā noteiktā kārtībā pārtraukt apaļo kokmateriālu piegādes.</w:t>
      </w:r>
    </w:p>
    <w:p w:rsidR="00D00E21" w:rsidRDefault="00D00E21" w:rsidP="00D00E21">
      <w:pPr>
        <w:pStyle w:val="txt1"/>
        <w:tabs>
          <w:tab w:val="clear" w:pos="397"/>
          <w:tab w:val="clear" w:pos="794"/>
        </w:tabs>
        <w:ind w:left="567" w:right="-2" w:hanging="567"/>
        <w:rPr>
          <w:rFonts w:ascii="Times New Roman" w:hAnsi="Times New Roman"/>
          <w:bCs/>
          <w:sz w:val="24"/>
          <w:szCs w:val="24"/>
          <w:lang w:val="lv-LV"/>
        </w:rPr>
      </w:pPr>
    </w:p>
    <w:p w:rsidR="00D00E21" w:rsidRDefault="00D00E21" w:rsidP="00D00E21">
      <w:pPr>
        <w:pStyle w:val="txt1"/>
        <w:numPr>
          <w:ilvl w:val="0"/>
          <w:numId w:val="22"/>
        </w:numPr>
        <w:tabs>
          <w:tab w:val="clear" w:pos="360"/>
          <w:tab w:val="clear" w:pos="397"/>
          <w:tab w:val="left" w:pos="720"/>
        </w:tabs>
        <w:ind w:left="567" w:right="-2" w:hanging="567"/>
        <w:rPr>
          <w:rFonts w:ascii="Times New Roman" w:hAnsi="Times New Roman"/>
          <w:b/>
          <w:bCs/>
          <w:i/>
          <w:sz w:val="24"/>
          <w:szCs w:val="24"/>
          <w:lang w:val="lv-LV"/>
        </w:rPr>
      </w:pPr>
      <w:r>
        <w:rPr>
          <w:rFonts w:ascii="Times New Roman" w:hAnsi="Times New Roman"/>
          <w:b/>
          <w:bCs/>
          <w:i/>
          <w:sz w:val="24"/>
          <w:szCs w:val="24"/>
          <w:lang w:val="lv-LV"/>
        </w:rPr>
        <w:t>APAĻO KOKMATERIĀLU UZMĒRĪŠANAS KONTROLE</w:t>
      </w:r>
    </w:p>
    <w:p w:rsidR="00D00E21" w:rsidRDefault="00D00E21" w:rsidP="00D00E21">
      <w:pPr>
        <w:widowControl w:val="0"/>
        <w:numPr>
          <w:ilvl w:val="1"/>
          <w:numId w:val="23"/>
        </w:numPr>
        <w:suppressAutoHyphens w:val="0"/>
        <w:ind w:left="567" w:right="-2" w:hanging="567"/>
        <w:jc w:val="both"/>
        <w:rPr>
          <w:i/>
          <w:iCs/>
          <w:sz w:val="24"/>
          <w:szCs w:val="24"/>
          <w:u w:val="single"/>
        </w:rPr>
      </w:pPr>
      <w:r>
        <w:rPr>
          <w:sz w:val="24"/>
          <w:szCs w:val="24"/>
        </w:rPr>
        <w:t xml:space="preserve">Piegādātājam ir tiesības bez iepriekšējas saskaņošanas ar Pasūtītāju veikt </w:t>
      </w:r>
      <w:r>
        <w:rPr>
          <w:color w:val="000000"/>
          <w:sz w:val="24"/>
          <w:szCs w:val="24"/>
        </w:rPr>
        <w:t xml:space="preserve">apaļo kokmateriālu </w:t>
      </w:r>
      <w:r>
        <w:rPr>
          <w:sz w:val="24"/>
          <w:szCs w:val="24"/>
        </w:rPr>
        <w:t xml:space="preserve">tilpuma uzmērīšanas un kvalitātes novērtēšanas atbilstības kontroli, izdarot kontrolmērījumus pēc nejaušības principa brīvi izraudzītām </w:t>
      </w:r>
      <w:r>
        <w:rPr>
          <w:color w:val="000000"/>
          <w:sz w:val="24"/>
          <w:szCs w:val="24"/>
        </w:rPr>
        <w:t xml:space="preserve">apaļo kokmateriālu </w:t>
      </w:r>
      <w:r>
        <w:rPr>
          <w:sz w:val="24"/>
          <w:szCs w:val="24"/>
        </w:rPr>
        <w:t xml:space="preserve">kravām vai viegli norobežotām kravas daļām, kas numurētas, skaitot no automašīnas kabīnes. </w:t>
      </w:r>
    </w:p>
    <w:p w:rsidR="00D00E21" w:rsidRDefault="00D00E21" w:rsidP="00D00E21">
      <w:pPr>
        <w:widowControl w:val="0"/>
        <w:numPr>
          <w:ilvl w:val="1"/>
          <w:numId w:val="23"/>
        </w:numPr>
        <w:suppressAutoHyphens w:val="0"/>
        <w:ind w:left="567" w:right="-2" w:hanging="567"/>
        <w:jc w:val="both"/>
        <w:rPr>
          <w:sz w:val="24"/>
          <w:szCs w:val="24"/>
        </w:rPr>
      </w:pPr>
      <w:bookmarkStart w:id="5" w:name="_Ref303845463"/>
      <w:r>
        <w:rPr>
          <w:sz w:val="24"/>
          <w:szCs w:val="24"/>
        </w:rPr>
        <w:t>Piegādātājam ir tiesības veikt apaļo kokmateriālu tilpuma uzmērīšanas un kvalitātes novērtēšanas atbilstības Līguma un normatīvo aktu prasībām kontroli šādos veidos:</w:t>
      </w:r>
    </w:p>
    <w:p w:rsidR="00D00E21" w:rsidRDefault="00D00E21" w:rsidP="00D00E21">
      <w:pPr>
        <w:widowControl w:val="0"/>
        <w:numPr>
          <w:ilvl w:val="2"/>
          <w:numId w:val="24"/>
        </w:numPr>
        <w:suppressAutoHyphens w:val="0"/>
        <w:ind w:left="1134" w:right="-2" w:hanging="567"/>
        <w:jc w:val="both"/>
        <w:rPr>
          <w:sz w:val="24"/>
          <w:szCs w:val="24"/>
        </w:rPr>
      </w:pPr>
      <w:r>
        <w:rPr>
          <w:sz w:val="24"/>
          <w:szCs w:val="24"/>
        </w:rPr>
        <w:t xml:space="preserve">salīdzinot kontrolmērījuma, kas veikts, izmantojot individuālo uzmērīšanas metodi, rezultātus ar Pasūtītāja veiktās </w:t>
      </w:r>
      <w:r>
        <w:rPr>
          <w:color w:val="000000"/>
          <w:sz w:val="24"/>
          <w:szCs w:val="24"/>
        </w:rPr>
        <w:t xml:space="preserve">apaļo kokmateriālu </w:t>
      </w:r>
      <w:r>
        <w:rPr>
          <w:sz w:val="24"/>
          <w:szCs w:val="24"/>
        </w:rPr>
        <w:t xml:space="preserve">uzmērīšanas rezultātiem konkrētai kravai vai kravas daļai. Pasūtītāja uzmērīšanas rezultāts būs neatbilstošs, ja </w:t>
      </w:r>
      <w:r>
        <w:rPr>
          <w:color w:val="000000"/>
          <w:sz w:val="24"/>
          <w:szCs w:val="24"/>
        </w:rPr>
        <w:t>apaļo kokmateriālu</w:t>
      </w:r>
      <w:r>
        <w:rPr>
          <w:sz w:val="24"/>
          <w:szCs w:val="24"/>
        </w:rPr>
        <w:t xml:space="preserve"> kopējais apjoms (bruto) un/vai </w:t>
      </w:r>
      <w:r>
        <w:rPr>
          <w:color w:val="000000"/>
          <w:sz w:val="24"/>
          <w:szCs w:val="24"/>
        </w:rPr>
        <w:t>apaļo kokmateriālu</w:t>
      </w:r>
      <w:r>
        <w:rPr>
          <w:sz w:val="24"/>
          <w:szCs w:val="24"/>
        </w:rPr>
        <w:t xml:space="preserve"> kvalitatīvais apjoms (neto) vairāk par 10% (desmit procentiem) atšķirsies no kontrolmērījuma rezultātiem</w:t>
      </w:r>
      <w:bookmarkEnd w:id="5"/>
      <w:r>
        <w:rPr>
          <w:sz w:val="24"/>
          <w:szCs w:val="24"/>
        </w:rPr>
        <w:t>;</w:t>
      </w:r>
    </w:p>
    <w:p w:rsidR="00D00E21" w:rsidRDefault="00D00E21" w:rsidP="00D00E21">
      <w:pPr>
        <w:numPr>
          <w:ilvl w:val="2"/>
          <w:numId w:val="24"/>
        </w:numPr>
        <w:suppressAutoHyphens w:val="0"/>
        <w:ind w:left="1134" w:right="-2" w:hanging="567"/>
        <w:jc w:val="both"/>
        <w:rPr>
          <w:color w:val="000000"/>
          <w:sz w:val="24"/>
          <w:szCs w:val="24"/>
        </w:rPr>
      </w:pPr>
      <w:r>
        <w:rPr>
          <w:color w:val="000000"/>
          <w:sz w:val="24"/>
          <w:szCs w:val="24"/>
        </w:rPr>
        <w:t>apkopojot attiecīgu skaitu no apaļo kokmateriālu partijas (piegādāto apaļo kokmateriālu kravu kopums) mērījumiem un nosakot vidējo mērījumu novirzi starp atsevišķu attiecīgajā apaļo kokmateriālu partijā ietilpstošo kravu daļu (kasešu) kontrolmērījumu (veikti, izmantojot individuālo uzmērīšanas metodi) rezultātiem un Pasūtītāja veikto attiecīgo kravu daļu uzmērījumu rezultātiem un salīdzinot to atbilstoši Latvijas nacionālā standartam LVS 82:2003 „Apaļo kokmateriālu uzmērīšana” un Līguma 4.3.punktā noteiktajiem rādītājiem. Pasūtītāja uzmērīšanas rezultāts būs neatbilstošs, ja attiecīgās apaļo kokmateriālu partijas vidējā mērījumu novirze pārsniegs Līguma 4.3.punktā noteikto pieļaujamo novirzi.</w:t>
      </w:r>
    </w:p>
    <w:p w:rsidR="00D00E21" w:rsidRDefault="00D00E21" w:rsidP="00D00E21">
      <w:pPr>
        <w:numPr>
          <w:ilvl w:val="1"/>
          <w:numId w:val="23"/>
        </w:numPr>
        <w:suppressAutoHyphens w:val="0"/>
        <w:ind w:left="567" w:right="-2" w:hanging="567"/>
        <w:jc w:val="both"/>
        <w:rPr>
          <w:color w:val="000000"/>
          <w:sz w:val="24"/>
          <w:szCs w:val="24"/>
        </w:rPr>
      </w:pPr>
      <w:r>
        <w:rPr>
          <w:color w:val="000000"/>
          <w:sz w:val="24"/>
          <w:szCs w:val="24"/>
        </w:rPr>
        <w:t>Pieļaujamā novirze starp attiecīgajā apaļo kokmateriālu partijā ietilpstošo kravu daļu kontrolmērījumu rezultātiem un Pasūtītāja veikto attiecīgo kravu daļu uzmērījumiem, kā arī kontrolmērījumiem nepieciešamo parauga vienību (kasešu) skaits saskaņā ar Latvijas nacionālā standarta LVS 82:2003 „Apaļo kokmateriālu uzmērīšana” 8.3. un 8.4.punktu noteikumiem atkarībā no piegādātās apaļo kokmateriālu partijas apjoma tiek noteikti šādi:</w:t>
      </w:r>
    </w:p>
    <w:p w:rsidR="00D00E21" w:rsidRDefault="00D00E21" w:rsidP="00D00E21">
      <w:pPr>
        <w:ind w:left="567" w:right="-2"/>
        <w:jc w:val="both"/>
        <w:rPr>
          <w:color w:val="000000"/>
          <w:sz w:val="24"/>
          <w:szCs w:val="24"/>
        </w:rPr>
      </w:pPr>
    </w:p>
    <w:tbl>
      <w:tblPr>
        <w:tblW w:w="7938" w:type="dxa"/>
        <w:jc w:val="center"/>
        <w:tblCellMar>
          <w:left w:w="0" w:type="dxa"/>
          <w:right w:w="0" w:type="dxa"/>
        </w:tblCellMar>
        <w:tblLook w:val="04A0" w:firstRow="1" w:lastRow="0" w:firstColumn="1" w:lastColumn="0" w:noHBand="0" w:noVBand="1"/>
      </w:tblPr>
      <w:tblGrid>
        <w:gridCol w:w="2835"/>
        <w:gridCol w:w="2562"/>
        <w:gridCol w:w="2541"/>
      </w:tblGrid>
      <w:tr w:rsidR="00D00E21" w:rsidTr="00D00E21">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both"/>
              <w:rPr>
                <w:color w:val="000000"/>
                <w:sz w:val="24"/>
                <w:szCs w:val="24"/>
              </w:rPr>
            </w:pPr>
            <w:proofErr w:type="spellStart"/>
            <w:r>
              <w:rPr>
                <w:color w:val="000000"/>
                <w:sz w:val="24"/>
                <w:szCs w:val="24"/>
              </w:rPr>
              <w:lastRenderedPageBreak/>
              <w:t>Apaļo,kokmateriālu</w:t>
            </w:r>
            <w:proofErr w:type="spellEnd"/>
            <w:r>
              <w:rPr>
                <w:color w:val="000000"/>
                <w:sz w:val="24"/>
                <w:szCs w:val="24"/>
              </w:rPr>
              <w:t xml:space="preserve">  partijas apjoms, m</w:t>
            </w:r>
            <w:r>
              <w:rPr>
                <w:color w:val="000000"/>
                <w:sz w:val="24"/>
                <w:szCs w:val="24"/>
                <w:vertAlign w:val="superscript"/>
              </w:rPr>
              <w:t>3</w:t>
            </w:r>
          </w:p>
        </w:tc>
        <w:tc>
          <w:tcPr>
            <w:tcW w:w="25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both"/>
              <w:rPr>
                <w:color w:val="000000"/>
                <w:sz w:val="24"/>
                <w:szCs w:val="24"/>
              </w:rPr>
            </w:pPr>
            <w:r>
              <w:rPr>
                <w:color w:val="000000"/>
                <w:sz w:val="24"/>
                <w:szCs w:val="24"/>
              </w:rPr>
              <w:t>Pieļaujamā mērījumu novirze, %</w:t>
            </w:r>
          </w:p>
        </w:tc>
        <w:tc>
          <w:tcPr>
            <w:tcW w:w="2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both"/>
              <w:rPr>
                <w:color w:val="000000"/>
                <w:sz w:val="24"/>
                <w:szCs w:val="24"/>
              </w:rPr>
            </w:pPr>
            <w:r>
              <w:rPr>
                <w:color w:val="000000"/>
                <w:sz w:val="24"/>
                <w:szCs w:val="24"/>
              </w:rPr>
              <w:t xml:space="preserve">Paraugu vienību skaits, </w:t>
            </w:r>
            <w:proofErr w:type="spellStart"/>
            <w:r>
              <w:rPr>
                <w:color w:val="000000"/>
                <w:sz w:val="24"/>
                <w:szCs w:val="24"/>
              </w:rPr>
              <w:t>gab</w:t>
            </w:r>
            <w:proofErr w:type="spellEnd"/>
          </w:p>
        </w:tc>
      </w:tr>
      <w:tr w:rsidR="00D00E21" w:rsidTr="00D00E21">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1500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3.5</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7</w:t>
            </w:r>
          </w:p>
        </w:tc>
      </w:tr>
      <w:tr w:rsidR="00D00E21" w:rsidTr="00D00E21">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2500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3.0</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10</w:t>
            </w:r>
          </w:p>
        </w:tc>
      </w:tr>
      <w:tr w:rsidR="00D00E21" w:rsidTr="00D00E21">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3500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2.5</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13</w:t>
            </w:r>
          </w:p>
        </w:tc>
      </w:tr>
      <w:tr w:rsidR="00D00E21" w:rsidTr="00D00E21">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5000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2.0</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16</w:t>
            </w:r>
          </w:p>
        </w:tc>
      </w:tr>
      <w:tr w:rsidR="00D00E21" w:rsidTr="00D00E21">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10000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1.5</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22</w:t>
            </w:r>
          </w:p>
        </w:tc>
      </w:tr>
      <w:tr w:rsidR="00D00E21" w:rsidTr="00D00E21">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20000</w:t>
            </w:r>
          </w:p>
        </w:tc>
        <w:tc>
          <w:tcPr>
            <w:tcW w:w="2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1</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21" w:rsidRDefault="00D00E21">
            <w:pPr>
              <w:pStyle w:val="Pamattekstsaratkpi"/>
              <w:spacing w:line="276" w:lineRule="auto"/>
              <w:ind w:left="426" w:right="-2" w:hanging="426"/>
              <w:jc w:val="center"/>
              <w:rPr>
                <w:color w:val="000000"/>
                <w:sz w:val="24"/>
                <w:szCs w:val="24"/>
              </w:rPr>
            </w:pPr>
            <w:r>
              <w:rPr>
                <w:color w:val="000000"/>
                <w:sz w:val="24"/>
                <w:szCs w:val="24"/>
              </w:rPr>
              <w:t>50</w:t>
            </w:r>
          </w:p>
        </w:tc>
      </w:tr>
    </w:tbl>
    <w:p w:rsidR="00D00E21" w:rsidRDefault="00D00E21" w:rsidP="00D00E21">
      <w:pPr>
        <w:widowControl w:val="0"/>
        <w:ind w:right="-2"/>
        <w:jc w:val="both"/>
        <w:rPr>
          <w:i/>
          <w:iCs/>
          <w:color w:val="000000"/>
          <w:sz w:val="24"/>
          <w:szCs w:val="24"/>
          <w:u w:val="single"/>
        </w:rPr>
      </w:pPr>
    </w:p>
    <w:p w:rsidR="00D00E21" w:rsidRDefault="00D00E21" w:rsidP="00D00E21">
      <w:pPr>
        <w:widowControl w:val="0"/>
        <w:numPr>
          <w:ilvl w:val="1"/>
          <w:numId w:val="23"/>
        </w:numPr>
        <w:suppressAutoHyphens w:val="0"/>
        <w:ind w:left="567" w:right="-2" w:hanging="567"/>
        <w:jc w:val="both"/>
        <w:rPr>
          <w:i/>
          <w:iCs/>
          <w:sz w:val="24"/>
          <w:szCs w:val="24"/>
          <w:u w:val="single"/>
        </w:rPr>
      </w:pPr>
      <w:r>
        <w:rPr>
          <w:iCs/>
          <w:sz w:val="24"/>
          <w:szCs w:val="24"/>
        </w:rPr>
        <w:t xml:space="preserve">Kontrolmērījumi var tikt veikti </w:t>
      </w:r>
      <w:r>
        <w:rPr>
          <w:sz w:val="24"/>
          <w:szCs w:val="24"/>
        </w:rPr>
        <w:t>pirms tam, kad kravu ir uzmērījis Pasūtītājs, vai arī pēc kravas uzmērīšanas. Pēdējā no minētajiem gadījumiem Pasūtītājam ir pienākums nodrošināt attiecīgā uzmērītā apjoma novietošanu atsevišķi kontrolmērījuma veikšanai, nozīmēt pārstāvi, kas nodrošina kontrolmērījuma veikšanai nepieciešamos apstākļus un sniedz visu nepieciešamo informāciju kontrolmērījuma veikšanai.</w:t>
      </w:r>
    </w:p>
    <w:p w:rsidR="00D00E21" w:rsidRDefault="00D00E21" w:rsidP="00D00E21">
      <w:pPr>
        <w:widowControl w:val="0"/>
        <w:numPr>
          <w:ilvl w:val="1"/>
          <w:numId w:val="23"/>
        </w:numPr>
        <w:suppressAutoHyphens w:val="0"/>
        <w:ind w:left="567" w:right="-2" w:hanging="567"/>
        <w:jc w:val="both"/>
        <w:rPr>
          <w:i/>
          <w:iCs/>
          <w:sz w:val="24"/>
          <w:szCs w:val="24"/>
          <w:u w:val="single"/>
        </w:rPr>
      </w:pPr>
      <w:bookmarkStart w:id="6" w:name="_Ref303845622"/>
      <w:r>
        <w:rPr>
          <w:sz w:val="24"/>
          <w:szCs w:val="24"/>
        </w:rPr>
        <w:t>Kontrolmērījumu veikšanai Piegādātājs piesaista Ministru kabineta 2007.gada 6.novembra noteikumiem Nr.744 „Noteikumi par koku un apaļo kokmateriālu uzskaiti” prasībām atbilstošu komersantu, kurš darbojas koku un apaļo kokmateriālu uzmērīšanas jomā.</w:t>
      </w:r>
      <w:bookmarkEnd w:id="6"/>
      <w:r>
        <w:rPr>
          <w:sz w:val="24"/>
          <w:szCs w:val="24"/>
        </w:rPr>
        <w:t xml:space="preserve"> </w:t>
      </w:r>
    </w:p>
    <w:p w:rsidR="00D00E21" w:rsidRDefault="00D00E21" w:rsidP="00D00E21">
      <w:pPr>
        <w:widowControl w:val="0"/>
        <w:numPr>
          <w:ilvl w:val="1"/>
          <w:numId w:val="23"/>
        </w:numPr>
        <w:suppressAutoHyphens w:val="0"/>
        <w:ind w:left="567" w:right="-2" w:hanging="567"/>
        <w:jc w:val="both"/>
        <w:rPr>
          <w:i/>
          <w:iCs/>
          <w:sz w:val="24"/>
          <w:szCs w:val="24"/>
          <w:u w:val="single"/>
        </w:rPr>
      </w:pPr>
      <w:r>
        <w:rPr>
          <w:sz w:val="24"/>
          <w:szCs w:val="24"/>
        </w:rPr>
        <w:t>Par katru veikto kontrolmērījumu tiek sastādīts uzmērīšanas akts.</w:t>
      </w:r>
    </w:p>
    <w:p w:rsidR="00D00E21" w:rsidRDefault="00D00E21" w:rsidP="00D00E21">
      <w:pPr>
        <w:widowControl w:val="0"/>
        <w:numPr>
          <w:ilvl w:val="1"/>
          <w:numId w:val="23"/>
        </w:numPr>
        <w:suppressAutoHyphens w:val="0"/>
        <w:ind w:left="567" w:right="-2" w:hanging="567"/>
        <w:jc w:val="both"/>
        <w:rPr>
          <w:sz w:val="24"/>
          <w:szCs w:val="24"/>
        </w:rPr>
      </w:pPr>
      <w:bookmarkStart w:id="7" w:name="_Ref303845514"/>
      <w:r>
        <w:rPr>
          <w:sz w:val="24"/>
          <w:szCs w:val="24"/>
        </w:rPr>
        <w:t xml:space="preserve">Par Līguma </w:t>
      </w:r>
      <w:r>
        <w:fldChar w:fldCharType="begin"/>
      </w:r>
      <w:r>
        <w:rPr>
          <w:sz w:val="24"/>
          <w:szCs w:val="24"/>
        </w:rPr>
        <w:instrText xml:space="preserve"> REF _Ref303845463 \r \h  \* MERGEFORMAT </w:instrText>
      </w:r>
      <w:r>
        <w:fldChar w:fldCharType="separate"/>
      </w:r>
      <w:r>
        <w:rPr>
          <w:sz w:val="24"/>
          <w:szCs w:val="24"/>
        </w:rPr>
        <w:t>4.2</w:t>
      </w:r>
      <w:r>
        <w:fldChar w:fldCharType="end"/>
      </w:r>
      <w:r>
        <w:rPr>
          <w:sz w:val="24"/>
          <w:szCs w:val="24"/>
        </w:rPr>
        <w:t xml:space="preserve">.punkta noteikumiem neatbilstošu Pasūtītāja veiktās </w:t>
      </w:r>
      <w:r>
        <w:rPr>
          <w:color w:val="000000"/>
          <w:sz w:val="24"/>
          <w:szCs w:val="24"/>
        </w:rPr>
        <w:t>apaļo kokmateriālu</w:t>
      </w:r>
      <w:r>
        <w:rPr>
          <w:sz w:val="24"/>
          <w:szCs w:val="24"/>
        </w:rPr>
        <w:t xml:space="preserve"> uzmērīšanas rezultātu</w:t>
      </w:r>
      <w:proofErr w:type="gramStart"/>
      <w:r>
        <w:rPr>
          <w:sz w:val="24"/>
          <w:szCs w:val="24"/>
        </w:rPr>
        <w:t xml:space="preserve">  </w:t>
      </w:r>
      <w:proofErr w:type="gramEnd"/>
      <w:r>
        <w:rPr>
          <w:sz w:val="24"/>
          <w:szCs w:val="24"/>
        </w:rPr>
        <w:t xml:space="preserve">konstatēšanu Piegādātājs rakstveidā brīdina Pasūtītāju, paturot tiesības veikt kontrolmērījuma rezultātiem atbilstošu pārrēķinu par attiecīgo apaļo kokmateriālu kravu vai kravas daļu, kā arī apturēt </w:t>
      </w:r>
      <w:r>
        <w:rPr>
          <w:color w:val="000000"/>
          <w:sz w:val="24"/>
          <w:szCs w:val="24"/>
        </w:rPr>
        <w:t xml:space="preserve">apaļo kokmateriālu </w:t>
      </w:r>
      <w:r>
        <w:rPr>
          <w:sz w:val="24"/>
          <w:szCs w:val="24"/>
        </w:rPr>
        <w:t>piegādes Līgumā noteiktā kārtībā (Līguma izpildes turpināšanas nosacījums - Pasūtītāja rakstveida apliecinājums, ka ir novērsti atšķirību rašanās iemesli).</w:t>
      </w:r>
      <w:bookmarkEnd w:id="7"/>
    </w:p>
    <w:p w:rsidR="00D00E21" w:rsidRDefault="00D00E21" w:rsidP="00D00E21">
      <w:pPr>
        <w:widowControl w:val="0"/>
        <w:numPr>
          <w:ilvl w:val="1"/>
          <w:numId w:val="23"/>
        </w:numPr>
        <w:suppressAutoHyphens w:val="0"/>
        <w:ind w:left="567" w:right="-2" w:hanging="567"/>
        <w:jc w:val="both"/>
        <w:rPr>
          <w:i/>
          <w:iCs/>
          <w:sz w:val="24"/>
          <w:szCs w:val="24"/>
          <w:u w:val="single"/>
        </w:rPr>
      </w:pPr>
      <w:bookmarkStart w:id="8" w:name="_Ref303845637"/>
      <w:r>
        <w:rPr>
          <w:sz w:val="24"/>
          <w:szCs w:val="24"/>
        </w:rPr>
        <w:t xml:space="preserve">Atkārtotas Līguma </w:t>
      </w:r>
      <w:r>
        <w:fldChar w:fldCharType="begin"/>
      </w:r>
      <w:r>
        <w:rPr>
          <w:sz w:val="24"/>
          <w:szCs w:val="24"/>
        </w:rPr>
        <w:instrText xml:space="preserve"> REF _Ref303845514 \r \h  \* MERGEFORMAT </w:instrText>
      </w:r>
      <w:r>
        <w:fldChar w:fldCharType="separate"/>
      </w:r>
      <w:r>
        <w:rPr>
          <w:sz w:val="24"/>
          <w:szCs w:val="24"/>
        </w:rPr>
        <w:t>4.7</w:t>
      </w:r>
      <w:r>
        <w:fldChar w:fldCharType="end"/>
      </w:r>
      <w:r>
        <w:rPr>
          <w:sz w:val="24"/>
          <w:szCs w:val="24"/>
        </w:rPr>
        <w:t>.punktā noteiktās situācijas gadījumā Piegādātājam ir tiesības vienpusēji izbeigt visu ar Pasūtītāju noslēgtu, spēkā esošu līgumu par apaļo kokmateriālu un/vai enerģētisko šķeldu piegādēm, t.sk. šī Līguma</w:t>
      </w:r>
      <w:r>
        <w:rPr>
          <w:bCs/>
          <w:sz w:val="24"/>
          <w:szCs w:val="24"/>
        </w:rPr>
        <w:t xml:space="preserve">, darbību, </w:t>
      </w:r>
      <w:r>
        <w:rPr>
          <w:sz w:val="24"/>
          <w:szCs w:val="24"/>
        </w:rPr>
        <w:t xml:space="preserve">nosūtot Pasūtītājam paziņojumu vai, veicot visas </w:t>
      </w:r>
      <w:r>
        <w:fldChar w:fldCharType="begin"/>
      </w:r>
      <w:r>
        <w:rPr>
          <w:sz w:val="24"/>
          <w:szCs w:val="24"/>
        </w:rPr>
        <w:instrText xml:space="preserve"> REF _Ref303845514 \r \h  \* MERGEFORMAT </w:instrText>
      </w:r>
      <w:r>
        <w:fldChar w:fldCharType="separate"/>
      </w:r>
      <w:r>
        <w:rPr>
          <w:sz w:val="24"/>
          <w:szCs w:val="24"/>
        </w:rPr>
        <w:t>4.7</w:t>
      </w:r>
      <w:r>
        <w:fldChar w:fldCharType="end"/>
      </w:r>
      <w:r>
        <w:rPr>
          <w:sz w:val="24"/>
          <w:szCs w:val="24"/>
        </w:rPr>
        <w:t xml:space="preserve">.punktā </w:t>
      </w:r>
      <w:proofErr w:type="gramStart"/>
      <w:r>
        <w:rPr>
          <w:sz w:val="24"/>
          <w:szCs w:val="24"/>
        </w:rPr>
        <w:t>noteiktās darbības</w:t>
      </w:r>
      <w:proofErr w:type="gramEnd"/>
      <w:r>
        <w:rPr>
          <w:sz w:val="24"/>
          <w:szCs w:val="24"/>
        </w:rPr>
        <w:t>, vienpusēji pieņemt lēmumu par Līguma izpildes turpināšanas nosacījumiem, t.sk. iespējamu Līdzēju vienošanos par Ministru kabineta 2007.gada 6.novembra noteikumiem Nr.744 „Noteikumi par koku un apaļo kokmateriālu uzskaiti” atbilstoša komersanta, kurš darbojas koku un apaļo kokmateriālu uzmērīšanas jomā, piesaistīšanu Piegādātāja piegādāto apaļo kokmateriālu uzmērīšanai, kura pakalpojumu apmaksu līdzīgās daļās sedz Pasūtītājs un Piegādātājs.</w:t>
      </w:r>
      <w:bookmarkEnd w:id="8"/>
      <w:r>
        <w:rPr>
          <w:sz w:val="24"/>
          <w:szCs w:val="24"/>
        </w:rPr>
        <w:t xml:space="preserve"> </w:t>
      </w:r>
    </w:p>
    <w:p w:rsidR="00D00E21" w:rsidRDefault="00D00E21" w:rsidP="00D00E21">
      <w:pPr>
        <w:widowControl w:val="0"/>
        <w:numPr>
          <w:ilvl w:val="1"/>
          <w:numId w:val="23"/>
        </w:numPr>
        <w:suppressAutoHyphens w:val="0"/>
        <w:ind w:left="567" w:right="-2" w:hanging="567"/>
        <w:jc w:val="both"/>
        <w:rPr>
          <w:i/>
          <w:iCs/>
          <w:sz w:val="24"/>
          <w:szCs w:val="24"/>
          <w:u w:val="single"/>
        </w:rPr>
      </w:pPr>
      <w:r>
        <w:rPr>
          <w:sz w:val="24"/>
          <w:szCs w:val="24"/>
        </w:rPr>
        <w:t xml:space="preserve">Pasūtītājs pilnā apmērā apmaksā Līguma </w:t>
      </w:r>
      <w:r>
        <w:rPr>
          <w:sz w:val="24"/>
          <w:szCs w:val="24"/>
        </w:rPr>
        <w:fldChar w:fldCharType="begin"/>
      </w:r>
      <w:r>
        <w:rPr>
          <w:sz w:val="24"/>
          <w:szCs w:val="24"/>
        </w:rPr>
        <w:instrText xml:space="preserve"> REF _Ref303845622 \r \h  \* MERGEFORMAT </w:instrText>
      </w:r>
      <w:r>
        <w:rPr>
          <w:sz w:val="24"/>
          <w:szCs w:val="24"/>
        </w:rPr>
      </w:r>
      <w:r>
        <w:rPr>
          <w:sz w:val="24"/>
          <w:szCs w:val="24"/>
        </w:rPr>
        <w:fldChar w:fldCharType="separate"/>
      </w:r>
      <w:r>
        <w:rPr>
          <w:sz w:val="24"/>
          <w:szCs w:val="24"/>
        </w:rPr>
        <w:t>4.5</w:t>
      </w:r>
      <w:r>
        <w:rPr>
          <w:sz w:val="24"/>
          <w:szCs w:val="24"/>
        </w:rPr>
        <w:fldChar w:fldCharType="end"/>
      </w:r>
      <w:r>
        <w:rPr>
          <w:sz w:val="24"/>
          <w:szCs w:val="24"/>
        </w:rPr>
        <w:t xml:space="preserve">.punktā minētā komersanta, kas darbojas koku un apaļo kokmateriālu uzmērīšanas jomā, pakalpojumus par konkrētā kontrolmērījuma veikšanu </w:t>
      </w:r>
      <w:r>
        <w:rPr>
          <w:sz w:val="24"/>
          <w:szCs w:val="24"/>
        </w:rPr>
        <w:fldChar w:fldCharType="begin"/>
      </w:r>
      <w:r>
        <w:rPr>
          <w:sz w:val="24"/>
          <w:szCs w:val="24"/>
        </w:rPr>
        <w:instrText xml:space="preserve"> REF _Ref303845514 \r \h  \* MERGEFORMAT </w:instrText>
      </w:r>
      <w:r>
        <w:rPr>
          <w:sz w:val="24"/>
          <w:szCs w:val="24"/>
        </w:rPr>
      </w:r>
      <w:r>
        <w:rPr>
          <w:sz w:val="24"/>
          <w:szCs w:val="24"/>
        </w:rPr>
        <w:fldChar w:fldCharType="separate"/>
      </w:r>
      <w:r>
        <w:rPr>
          <w:sz w:val="24"/>
          <w:szCs w:val="24"/>
        </w:rPr>
        <w:t>4.7</w:t>
      </w:r>
      <w:r>
        <w:rPr>
          <w:sz w:val="24"/>
          <w:szCs w:val="24"/>
        </w:rPr>
        <w:fldChar w:fldCharType="end"/>
      </w:r>
      <w:r>
        <w:rPr>
          <w:sz w:val="24"/>
          <w:szCs w:val="24"/>
        </w:rPr>
        <w:t>.punktā</w:t>
      </w:r>
      <w:proofErr w:type="gramStart"/>
      <w:r>
        <w:rPr>
          <w:sz w:val="24"/>
          <w:szCs w:val="24"/>
        </w:rPr>
        <w:t xml:space="preserve">  </w:t>
      </w:r>
      <w:proofErr w:type="gramEnd"/>
      <w:r>
        <w:rPr>
          <w:sz w:val="24"/>
          <w:szCs w:val="24"/>
        </w:rPr>
        <w:t xml:space="preserve">un </w:t>
      </w:r>
      <w:r>
        <w:rPr>
          <w:sz w:val="24"/>
          <w:szCs w:val="24"/>
        </w:rPr>
        <w:fldChar w:fldCharType="begin"/>
      </w:r>
      <w:r>
        <w:rPr>
          <w:sz w:val="24"/>
          <w:szCs w:val="24"/>
        </w:rPr>
        <w:instrText xml:space="preserve"> REF _Ref303845637 \r \h  \* MERGEFORMAT </w:instrText>
      </w:r>
      <w:r>
        <w:rPr>
          <w:sz w:val="24"/>
          <w:szCs w:val="24"/>
        </w:rPr>
      </w:r>
      <w:r>
        <w:rPr>
          <w:sz w:val="24"/>
          <w:szCs w:val="24"/>
        </w:rPr>
        <w:fldChar w:fldCharType="separate"/>
      </w:r>
      <w:r>
        <w:rPr>
          <w:sz w:val="24"/>
          <w:szCs w:val="24"/>
        </w:rPr>
        <w:t>4.8</w:t>
      </w:r>
      <w:r>
        <w:rPr>
          <w:sz w:val="24"/>
          <w:szCs w:val="24"/>
        </w:rPr>
        <w:fldChar w:fldCharType="end"/>
      </w:r>
      <w:r>
        <w:rPr>
          <w:sz w:val="24"/>
          <w:szCs w:val="24"/>
        </w:rPr>
        <w:t>.punktā noteiktajos gadījumos.</w:t>
      </w:r>
    </w:p>
    <w:p w:rsidR="00D00E21" w:rsidRDefault="00D00E21" w:rsidP="00D00E21">
      <w:pPr>
        <w:widowControl w:val="0"/>
        <w:ind w:left="360" w:right="-2" w:hanging="360"/>
        <w:jc w:val="both"/>
        <w:rPr>
          <w:sz w:val="24"/>
          <w:szCs w:val="24"/>
        </w:rPr>
      </w:pPr>
    </w:p>
    <w:p w:rsidR="00D00E21" w:rsidRDefault="00D00E21" w:rsidP="00D00E21">
      <w:pPr>
        <w:widowControl w:val="0"/>
        <w:numPr>
          <w:ilvl w:val="0"/>
          <w:numId w:val="25"/>
        </w:numPr>
        <w:suppressAutoHyphens w:val="0"/>
        <w:ind w:left="567" w:right="-2" w:hanging="567"/>
        <w:jc w:val="both"/>
        <w:rPr>
          <w:i/>
          <w:sz w:val="24"/>
          <w:szCs w:val="24"/>
        </w:rPr>
      </w:pPr>
      <w:r>
        <w:rPr>
          <w:b/>
          <w:bCs/>
          <w:i/>
          <w:sz w:val="24"/>
          <w:szCs w:val="24"/>
        </w:rPr>
        <w:t xml:space="preserve">ĪPAŠUMA TIESĪBAS UZ PIEGĀDĀTAJIEM </w:t>
      </w:r>
      <w:r>
        <w:rPr>
          <w:b/>
          <w:i/>
          <w:color w:val="000000"/>
          <w:sz w:val="24"/>
          <w:szCs w:val="24"/>
        </w:rPr>
        <w:t>APAĻAJIEM KOKMATERIĀLIEM</w:t>
      </w:r>
    </w:p>
    <w:p w:rsidR="00D00E21" w:rsidRDefault="00D00E21" w:rsidP="00D00E21">
      <w:pPr>
        <w:pStyle w:val="Sarakstarindkopa"/>
        <w:widowControl w:val="0"/>
        <w:numPr>
          <w:ilvl w:val="0"/>
          <w:numId w:val="26"/>
        </w:numPr>
        <w:ind w:left="567" w:right="-2" w:hanging="567"/>
        <w:jc w:val="both"/>
        <w:rPr>
          <w:vanish/>
        </w:rPr>
      </w:pPr>
    </w:p>
    <w:p w:rsidR="00D00E21" w:rsidRDefault="00D00E21" w:rsidP="00D00E21">
      <w:pPr>
        <w:pStyle w:val="Sarakstarindkopa"/>
        <w:widowControl w:val="0"/>
        <w:numPr>
          <w:ilvl w:val="0"/>
          <w:numId w:val="26"/>
        </w:numPr>
        <w:ind w:left="567" w:right="-2" w:hanging="567"/>
        <w:jc w:val="both"/>
        <w:rPr>
          <w:vanish/>
        </w:rPr>
      </w:pPr>
    </w:p>
    <w:p w:rsidR="00D00E21" w:rsidRDefault="00D00E21" w:rsidP="00D00E21">
      <w:pPr>
        <w:widowControl w:val="0"/>
        <w:numPr>
          <w:ilvl w:val="1"/>
          <w:numId w:val="26"/>
        </w:numPr>
        <w:suppressAutoHyphens w:val="0"/>
        <w:ind w:left="567" w:right="-2" w:hanging="567"/>
        <w:jc w:val="both"/>
        <w:rPr>
          <w:sz w:val="24"/>
          <w:szCs w:val="24"/>
        </w:rPr>
      </w:pPr>
      <w:r>
        <w:rPr>
          <w:sz w:val="24"/>
          <w:szCs w:val="24"/>
        </w:rPr>
        <w:t xml:space="preserve">Īpašuma tiesības uz piegādātajiem </w:t>
      </w:r>
      <w:r>
        <w:rPr>
          <w:color w:val="000000"/>
          <w:sz w:val="24"/>
          <w:szCs w:val="24"/>
        </w:rPr>
        <w:t>apaļajiem kokmateriāliem</w:t>
      </w:r>
      <w:r>
        <w:rPr>
          <w:sz w:val="24"/>
          <w:szCs w:val="24"/>
        </w:rPr>
        <w:t xml:space="preserve"> no Piegādātāja uz Pasūtītāju pāriet ar brīdi, kad Piegādātājs Līgumā noteiktajā kārtībā ir saņēmis paredzēto apmaksu pilnā apmērā, tajā skaitā līgumsoda apmaksu. </w:t>
      </w:r>
    </w:p>
    <w:p w:rsidR="00D00E21" w:rsidRDefault="00D00E21" w:rsidP="00D00E21">
      <w:pPr>
        <w:widowControl w:val="0"/>
        <w:numPr>
          <w:ilvl w:val="1"/>
          <w:numId w:val="27"/>
        </w:numPr>
        <w:suppressAutoHyphens w:val="0"/>
        <w:ind w:left="567" w:right="-2" w:hanging="567"/>
        <w:jc w:val="both"/>
        <w:rPr>
          <w:sz w:val="24"/>
          <w:szCs w:val="24"/>
        </w:rPr>
      </w:pPr>
      <w:r>
        <w:rPr>
          <w:color w:val="000000"/>
          <w:sz w:val="24"/>
          <w:szCs w:val="24"/>
        </w:rPr>
        <w:t>Apaļo kokmateriālu</w:t>
      </w:r>
      <w:r>
        <w:rPr>
          <w:sz w:val="24"/>
          <w:szCs w:val="24"/>
        </w:rPr>
        <w:t xml:space="preserve"> nejauša zaudējuma risks pāriet no Piegādātāja uz Pasūtītāju ar brīdi, kad </w:t>
      </w:r>
      <w:r>
        <w:rPr>
          <w:color w:val="000000"/>
          <w:sz w:val="24"/>
          <w:szCs w:val="24"/>
        </w:rPr>
        <w:t>apaļie kokmateriāli</w:t>
      </w:r>
      <w:r>
        <w:rPr>
          <w:sz w:val="24"/>
          <w:szCs w:val="24"/>
        </w:rPr>
        <w:t xml:space="preserve"> tiek nodoti Pasūtītājam un ir parakstīta pavadzīme. </w:t>
      </w:r>
    </w:p>
    <w:p w:rsidR="00D00E21" w:rsidRDefault="00D00E21" w:rsidP="00D00E21">
      <w:pPr>
        <w:widowControl w:val="0"/>
        <w:numPr>
          <w:ilvl w:val="1"/>
          <w:numId w:val="27"/>
        </w:numPr>
        <w:suppressAutoHyphens w:val="0"/>
        <w:ind w:left="567" w:right="-2" w:hanging="567"/>
        <w:jc w:val="both"/>
        <w:rPr>
          <w:sz w:val="24"/>
          <w:szCs w:val="24"/>
        </w:rPr>
      </w:pPr>
      <w:r>
        <w:rPr>
          <w:sz w:val="24"/>
          <w:szCs w:val="24"/>
        </w:rPr>
        <w:t xml:space="preserve">Piegādes vietā Piegādātājs nodod un Pasūtītājs pieņem piegādātos </w:t>
      </w:r>
      <w:r>
        <w:rPr>
          <w:color w:val="000000"/>
          <w:sz w:val="24"/>
          <w:szCs w:val="24"/>
        </w:rPr>
        <w:t>apaļos kokmateriālus</w:t>
      </w:r>
      <w:r>
        <w:rPr>
          <w:sz w:val="24"/>
          <w:szCs w:val="24"/>
        </w:rPr>
        <w:t xml:space="preserve"> bezatlīdzības glabāšanā bez jebkādiem pārtraukumiem vai traucējumiem no trešo personu puses saskaņā ar Civillikuma noteikumiem. </w:t>
      </w:r>
    </w:p>
    <w:p w:rsidR="00D00E21" w:rsidRDefault="00D00E21" w:rsidP="00D00E21">
      <w:pPr>
        <w:widowControl w:val="0"/>
        <w:numPr>
          <w:ilvl w:val="1"/>
          <w:numId w:val="27"/>
        </w:numPr>
        <w:suppressAutoHyphens w:val="0"/>
        <w:ind w:left="567" w:right="-2" w:hanging="567"/>
        <w:jc w:val="both"/>
        <w:rPr>
          <w:sz w:val="24"/>
          <w:szCs w:val="24"/>
        </w:rPr>
      </w:pPr>
      <w:r>
        <w:rPr>
          <w:sz w:val="24"/>
          <w:szCs w:val="24"/>
        </w:rPr>
        <w:t xml:space="preserve">Pasūtītājs ir atbildīgs par piegādes vietas atbilstību </w:t>
      </w:r>
      <w:r>
        <w:rPr>
          <w:color w:val="000000"/>
          <w:sz w:val="24"/>
          <w:szCs w:val="24"/>
        </w:rPr>
        <w:t>apaļo kokmateriālu</w:t>
      </w:r>
      <w:r>
        <w:rPr>
          <w:sz w:val="24"/>
          <w:szCs w:val="24"/>
        </w:rPr>
        <w:t xml:space="preserve"> glabāšanai, savu darbinieku un apsardzes darbinieku darbību/ bezdarbību, kā arī par jebkuru to paviršību, nolaidību un/vai neuzmanību.</w:t>
      </w:r>
    </w:p>
    <w:p w:rsidR="00D00E21" w:rsidRDefault="00D00E21" w:rsidP="00D00E21">
      <w:pPr>
        <w:widowControl w:val="0"/>
        <w:numPr>
          <w:ilvl w:val="1"/>
          <w:numId w:val="27"/>
        </w:numPr>
        <w:suppressAutoHyphens w:val="0"/>
        <w:ind w:left="567" w:right="-2" w:hanging="567"/>
        <w:jc w:val="both"/>
        <w:rPr>
          <w:sz w:val="24"/>
          <w:szCs w:val="24"/>
        </w:rPr>
      </w:pPr>
      <w:r>
        <w:rPr>
          <w:sz w:val="24"/>
          <w:szCs w:val="24"/>
        </w:rPr>
        <w:t xml:space="preserve">Pasūtītājam nav tiesību jebkādā veidā apgrūtināt vai atsavināt Piegādātāja piegādātos </w:t>
      </w:r>
      <w:r>
        <w:rPr>
          <w:color w:val="000000"/>
          <w:sz w:val="24"/>
          <w:szCs w:val="24"/>
        </w:rPr>
        <w:t xml:space="preserve">apaļos kokmateriālus </w:t>
      </w:r>
      <w:r>
        <w:rPr>
          <w:sz w:val="24"/>
          <w:szCs w:val="24"/>
        </w:rPr>
        <w:t xml:space="preserve"> līdz to pilnīgai apmaksai, izņemot Pasūtītāja saimnieciskās darbības nodrošināšanai.</w:t>
      </w:r>
    </w:p>
    <w:p w:rsidR="00D00E21" w:rsidRDefault="00D00E21" w:rsidP="00D00E21">
      <w:pPr>
        <w:widowControl w:val="0"/>
        <w:numPr>
          <w:ilvl w:val="1"/>
          <w:numId w:val="27"/>
        </w:numPr>
        <w:suppressAutoHyphens w:val="0"/>
        <w:ind w:left="567" w:right="-2" w:hanging="567"/>
        <w:jc w:val="both"/>
        <w:rPr>
          <w:sz w:val="24"/>
          <w:szCs w:val="24"/>
        </w:rPr>
      </w:pPr>
      <w:r>
        <w:rPr>
          <w:sz w:val="24"/>
          <w:szCs w:val="24"/>
        </w:rPr>
        <w:t xml:space="preserve">Līguma darbības laikā un/vai Līguma darbības izbeigšanas gadījumā Piegādātājs ir tiesīgs jebkurā laikā bez jebkādiem šķēršļiem saņemt un izvest no piegādes vietas </w:t>
      </w:r>
      <w:r>
        <w:rPr>
          <w:color w:val="000000"/>
          <w:sz w:val="24"/>
          <w:szCs w:val="24"/>
        </w:rPr>
        <w:t>apaļos kokmateriālus</w:t>
      </w:r>
      <w:r>
        <w:rPr>
          <w:sz w:val="24"/>
          <w:szCs w:val="24"/>
        </w:rPr>
        <w:t xml:space="preserve">, par kuriem Pasūtītājs nav veicis apmaksu Līgumā noteiktajā termiņā un kārtībā, vai prasīt Pasūtītājam atgriezt atbilstošas kvalitātes un apjoma </w:t>
      </w:r>
      <w:r>
        <w:rPr>
          <w:color w:val="000000"/>
          <w:sz w:val="24"/>
          <w:szCs w:val="24"/>
        </w:rPr>
        <w:t>apaļos kokmateriālus</w:t>
      </w:r>
      <w:r>
        <w:rPr>
          <w:sz w:val="24"/>
          <w:szCs w:val="24"/>
        </w:rPr>
        <w:t xml:space="preserve">. Pasūtītājs apņemas nodrošināt apstākļus, lai Piegādātājs varētu brīvi rīkoties ar glabājumā nodotajiem </w:t>
      </w:r>
      <w:r>
        <w:rPr>
          <w:color w:val="000000"/>
          <w:sz w:val="24"/>
          <w:szCs w:val="24"/>
        </w:rPr>
        <w:t>apaļajiem kokmateriāliem</w:t>
      </w:r>
      <w:r>
        <w:rPr>
          <w:sz w:val="24"/>
          <w:szCs w:val="24"/>
        </w:rPr>
        <w:t xml:space="preserve">, ja Pasūtītājs nonāk tādā tiesiskā stāvoklī, ka glabājumā nodotie </w:t>
      </w:r>
      <w:r>
        <w:rPr>
          <w:color w:val="000000"/>
          <w:sz w:val="24"/>
          <w:szCs w:val="24"/>
        </w:rPr>
        <w:t>apaļie kokmateriāli</w:t>
      </w:r>
      <w:r>
        <w:rPr>
          <w:sz w:val="24"/>
          <w:szCs w:val="24"/>
        </w:rPr>
        <w:t xml:space="preserve"> tiek apdraudēti fiziski, tiesiski un/vai tiek apšaubītas no Pasūtītāja vai no jebkuru trešo personu puses Piegādātāja īpašuma tiesības uz </w:t>
      </w:r>
      <w:r>
        <w:rPr>
          <w:color w:val="000000"/>
          <w:sz w:val="24"/>
          <w:szCs w:val="24"/>
        </w:rPr>
        <w:t>apaļajiem  kokmateriāliem.</w:t>
      </w:r>
    </w:p>
    <w:p w:rsidR="00D00E21" w:rsidRDefault="00D00E21" w:rsidP="00D00E21">
      <w:pPr>
        <w:widowControl w:val="0"/>
        <w:numPr>
          <w:ilvl w:val="1"/>
          <w:numId w:val="27"/>
        </w:numPr>
        <w:suppressAutoHyphens w:val="0"/>
        <w:ind w:left="567" w:right="-2" w:hanging="567"/>
        <w:jc w:val="both"/>
        <w:rPr>
          <w:sz w:val="24"/>
          <w:szCs w:val="24"/>
        </w:rPr>
      </w:pPr>
      <w:r>
        <w:rPr>
          <w:sz w:val="24"/>
          <w:szCs w:val="24"/>
        </w:rPr>
        <w:t xml:space="preserve">Gadījumā, ja Piegādātāja piegādātie apaļie kokmateriāli tiek apķīlāti, Pasūtītājam ir pienākums par to nekavējoties paziņot Piegādātājam, kā arī  informēt institūciju, kas veic apķīlāšanu, par Līguma noteikumiem, uzrādot Līgumu, un informēt par Piegādātāja īpašuma tiesībām uz </w:t>
      </w:r>
      <w:r>
        <w:rPr>
          <w:color w:val="000000"/>
          <w:sz w:val="24"/>
          <w:szCs w:val="24"/>
        </w:rPr>
        <w:t>apaļajiem kokmateriāliem</w:t>
      </w:r>
      <w:r>
        <w:rPr>
          <w:sz w:val="24"/>
          <w:szCs w:val="24"/>
        </w:rPr>
        <w:t>.</w:t>
      </w:r>
    </w:p>
    <w:p w:rsidR="00D00E21" w:rsidRDefault="00D00E21" w:rsidP="00D00E21">
      <w:pPr>
        <w:widowControl w:val="0"/>
        <w:numPr>
          <w:ilvl w:val="1"/>
          <w:numId w:val="27"/>
        </w:numPr>
        <w:suppressAutoHyphens w:val="0"/>
        <w:ind w:left="567" w:right="-2" w:hanging="567"/>
        <w:jc w:val="both"/>
        <w:rPr>
          <w:sz w:val="24"/>
          <w:szCs w:val="24"/>
        </w:rPr>
      </w:pPr>
      <w:r>
        <w:rPr>
          <w:sz w:val="24"/>
          <w:szCs w:val="24"/>
        </w:rPr>
        <w:t xml:space="preserve">Pasūtītājam ir aizliegts glabājumā nodotos </w:t>
      </w:r>
      <w:r>
        <w:rPr>
          <w:color w:val="000000"/>
          <w:sz w:val="24"/>
          <w:szCs w:val="24"/>
        </w:rPr>
        <w:t>apaļos kokmateriālus</w:t>
      </w:r>
      <w:r>
        <w:rPr>
          <w:sz w:val="24"/>
          <w:szCs w:val="24"/>
        </w:rPr>
        <w:t xml:space="preserve"> izmantot kā ķīlas priekšmetu un nav tiesības apgrūtināt ar komercķīlu kā viņam piederošos krājumus, tas ir, krājumus kā lietu kopību uz ieķīlāšanas brīdi vai kā lietu kopības nākamās sastāvdaļas.</w:t>
      </w:r>
    </w:p>
    <w:p w:rsidR="00D00E21" w:rsidRDefault="00D00E21" w:rsidP="00D00E21">
      <w:pPr>
        <w:widowControl w:val="0"/>
        <w:numPr>
          <w:ilvl w:val="1"/>
          <w:numId w:val="27"/>
        </w:numPr>
        <w:suppressAutoHyphens w:val="0"/>
        <w:ind w:left="567" w:right="-2" w:hanging="567"/>
        <w:jc w:val="both"/>
        <w:rPr>
          <w:sz w:val="24"/>
          <w:szCs w:val="24"/>
        </w:rPr>
      </w:pPr>
      <w:r>
        <w:rPr>
          <w:sz w:val="24"/>
          <w:szCs w:val="24"/>
        </w:rPr>
        <w:t>Piegādātājs neuzņemas atbildību par Līguma izpildes laikā Pārvadātāja nodarītajiem zaudējumiem Pasūtītājam vai trešajām personām. Šādos gadījumos Pārvadātājs uzņemas pilnu atbildību, tajā skaitā par nodarītajiem zaudējumiem Pasūtītājam un trešajām personām Latvijas Republikas normatīvajos tiesību aktos noteiktajā kārtībā.</w:t>
      </w:r>
    </w:p>
    <w:p w:rsidR="00D00E21" w:rsidRDefault="00D00E21" w:rsidP="00D00E21">
      <w:pPr>
        <w:pStyle w:val="Pamattekstsaratkpi"/>
        <w:widowControl w:val="0"/>
        <w:tabs>
          <w:tab w:val="num" w:pos="780"/>
        </w:tabs>
        <w:ind w:left="0" w:right="-2"/>
        <w:jc w:val="both"/>
        <w:rPr>
          <w:sz w:val="24"/>
          <w:szCs w:val="24"/>
        </w:rPr>
      </w:pPr>
    </w:p>
    <w:p w:rsidR="00D00E21" w:rsidRDefault="00D00E21" w:rsidP="00D00E21">
      <w:pPr>
        <w:widowControl w:val="0"/>
        <w:numPr>
          <w:ilvl w:val="0"/>
          <w:numId w:val="28"/>
        </w:numPr>
        <w:suppressAutoHyphens w:val="0"/>
        <w:ind w:left="567" w:right="-2" w:hanging="567"/>
        <w:jc w:val="both"/>
        <w:rPr>
          <w:b/>
          <w:bCs/>
          <w:i/>
          <w:sz w:val="24"/>
          <w:szCs w:val="24"/>
        </w:rPr>
      </w:pPr>
      <w:r>
        <w:rPr>
          <w:b/>
          <w:bCs/>
          <w:i/>
          <w:sz w:val="24"/>
          <w:szCs w:val="24"/>
        </w:rPr>
        <w:t>PIEGĀDĀTĀJA TIESĪBAS UN PIENĀKUMI</w:t>
      </w:r>
    </w:p>
    <w:p w:rsidR="00D00E21" w:rsidRDefault="00D00E21" w:rsidP="00D00E21">
      <w:pPr>
        <w:pStyle w:val="Sarakstarindkopa"/>
        <w:widowControl w:val="0"/>
        <w:numPr>
          <w:ilvl w:val="0"/>
          <w:numId w:val="29"/>
        </w:numPr>
        <w:ind w:left="567" w:right="-2" w:hanging="567"/>
        <w:jc w:val="both"/>
        <w:rPr>
          <w:vanish/>
          <w:u w:val="single"/>
        </w:rPr>
      </w:pPr>
    </w:p>
    <w:p w:rsidR="00D00E21" w:rsidRDefault="00D00E21" w:rsidP="00D00E21">
      <w:pPr>
        <w:widowControl w:val="0"/>
        <w:numPr>
          <w:ilvl w:val="1"/>
          <w:numId w:val="29"/>
        </w:numPr>
        <w:suppressAutoHyphens w:val="0"/>
        <w:ind w:left="567" w:right="-2" w:hanging="567"/>
        <w:jc w:val="both"/>
        <w:rPr>
          <w:sz w:val="24"/>
          <w:szCs w:val="24"/>
          <w:u w:val="single"/>
        </w:rPr>
      </w:pPr>
      <w:r>
        <w:rPr>
          <w:sz w:val="24"/>
          <w:szCs w:val="24"/>
          <w:u w:val="single"/>
        </w:rPr>
        <w:t>Piegādātāja tiesības:</w:t>
      </w:r>
    </w:p>
    <w:p w:rsidR="00D00E21" w:rsidRDefault="00D00E21" w:rsidP="00D00E21">
      <w:pPr>
        <w:widowControl w:val="0"/>
        <w:numPr>
          <w:ilvl w:val="2"/>
          <w:numId w:val="29"/>
        </w:numPr>
        <w:suppressAutoHyphens w:val="0"/>
        <w:ind w:left="1134" w:right="-2" w:hanging="567"/>
        <w:jc w:val="both"/>
        <w:rPr>
          <w:color w:val="000000"/>
          <w:sz w:val="24"/>
          <w:szCs w:val="24"/>
        </w:rPr>
      </w:pPr>
      <w:r>
        <w:rPr>
          <w:color w:val="000000"/>
          <w:sz w:val="24"/>
          <w:szCs w:val="24"/>
        </w:rPr>
        <w:t xml:space="preserve">prasīt Pasūtītājam nodrošināt Līgumā noteiktās Pasūtītāja maksājumu saistības ar bankas garantiju par summu, kas nav mazāka par 45 (četrdesmit piecu) dienu jeb 1,5 mēnešu vidējo līgumsummu (piegāžu vērtību), kas aprēķināta, visu spēkā esošo piegādes līgumu, kas ar Piegādātāju noslēgti par apaļo kokmateriālu un/vai enerģētisko šķeldu piegādēm, t.sk. šī Līguma, 1,5 mēnešu vidējo apjomu reizinot ar vidējo svērto </w:t>
      </w:r>
      <w:r>
        <w:rPr>
          <w:iCs/>
          <w:sz w:val="24"/>
          <w:szCs w:val="24"/>
        </w:rPr>
        <w:t xml:space="preserve">apaļo kokmateriālu </w:t>
      </w:r>
      <w:r>
        <w:rPr>
          <w:color w:val="000000"/>
          <w:sz w:val="24"/>
          <w:szCs w:val="24"/>
        </w:rPr>
        <w:t>cenu, ja:</w:t>
      </w:r>
    </w:p>
    <w:p w:rsidR="00D00E21" w:rsidRDefault="00D00E21" w:rsidP="00D00E21">
      <w:pPr>
        <w:widowControl w:val="0"/>
        <w:numPr>
          <w:ilvl w:val="3"/>
          <w:numId w:val="30"/>
        </w:numPr>
        <w:suppressAutoHyphens w:val="0"/>
        <w:ind w:left="1843" w:right="-2" w:hanging="709"/>
        <w:jc w:val="both"/>
        <w:rPr>
          <w:color w:val="000000"/>
          <w:sz w:val="24"/>
          <w:szCs w:val="24"/>
        </w:rPr>
      </w:pPr>
      <w:r>
        <w:rPr>
          <w:color w:val="000000"/>
          <w:sz w:val="24"/>
          <w:szCs w:val="24"/>
        </w:rPr>
        <w:t xml:space="preserve">Pasūtītājs neievēro Līguma 8.3.punktā noteikto apmaksas </w:t>
      </w:r>
      <w:r>
        <w:rPr>
          <w:color w:val="000000"/>
          <w:sz w:val="24"/>
          <w:szCs w:val="24"/>
        </w:rPr>
        <w:lastRenderedPageBreak/>
        <w:t>termiņu un nav izpildījis maksājumu saistības arī pēc Piegādātāja rakstveida atgādinājuma un/vai</w:t>
      </w:r>
    </w:p>
    <w:p w:rsidR="00D00E21" w:rsidRDefault="00D00E21" w:rsidP="00D00E21">
      <w:pPr>
        <w:widowControl w:val="0"/>
        <w:numPr>
          <w:ilvl w:val="3"/>
          <w:numId w:val="30"/>
        </w:numPr>
        <w:suppressAutoHyphens w:val="0"/>
        <w:ind w:left="1843" w:right="-2" w:hanging="709"/>
        <w:jc w:val="both"/>
        <w:rPr>
          <w:color w:val="000000"/>
          <w:sz w:val="24"/>
          <w:szCs w:val="24"/>
        </w:rPr>
      </w:pPr>
      <w:r>
        <w:rPr>
          <w:color w:val="000000"/>
          <w:sz w:val="24"/>
          <w:szCs w:val="24"/>
        </w:rPr>
        <w:t>Pasūtītājam saskaņā ar spēkā esošajiem normatīvajiem tiesību aktiem tiesā ir ierosināta tiesiskās aizsardzības procesa lieta;</w:t>
      </w:r>
    </w:p>
    <w:p w:rsidR="00D00E21" w:rsidRDefault="00D00E21" w:rsidP="00D00E21">
      <w:pPr>
        <w:widowControl w:val="0"/>
        <w:numPr>
          <w:ilvl w:val="2"/>
          <w:numId w:val="31"/>
        </w:numPr>
        <w:suppressAutoHyphens w:val="0"/>
        <w:ind w:left="1134" w:right="-2" w:hanging="567"/>
        <w:jc w:val="both"/>
        <w:rPr>
          <w:sz w:val="24"/>
          <w:szCs w:val="24"/>
        </w:rPr>
      </w:pPr>
      <w:r>
        <w:rPr>
          <w:sz w:val="24"/>
          <w:szCs w:val="24"/>
        </w:rPr>
        <w:t xml:space="preserve">netraucēti piedalīties </w:t>
      </w:r>
      <w:r>
        <w:rPr>
          <w:iCs/>
          <w:sz w:val="24"/>
          <w:szCs w:val="24"/>
        </w:rPr>
        <w:t>apaļo kokmateriālu</w:t>
      </w:r>
      <w:r>
        <w:rPr>
          <w:sz w:val="24"/>
          <w:szCs w:val="24"/>
        </w:rPr>
        <w:t xml:space="preserve"> uzmērīšanā;</w:t>
      </w:r>
    </w:p>
    <w:p w:rsidR="00D00E21" w:rsidRDefault="00D00E21" w:rsidP="00D00E21">
      <w:pPr>
        <w:widowControl w:val="0"/>
        <w:numPr>
          <w:ilvl w:val="2"/>
          <w:numId w:val="31"/>
        </w:numPr>
        <w:suppressAutoHyphens w:val="0"/>
        <w:ind w:left="1134" w:right="-2" w:hanging="567"/>
        <w:jc w:val="both"/>
        <w:rPr>
          <w:sz w:val="24"/>
          <w:szCs w:val="24"/>
        </w:rPr>
      </w:pPr>
      <w:r>
        <w:rPr>
          <w:sz w:val="24"/>
          <w:szCs w:val="24"/>
        </w:rPr>
        <w:t xml:space="preserve">jebkurai piegādei bez iepriekšējas saskaņošanas ar Pasūtītāju veikt </w:t>
      </w:r>
      <w:r>
        <w:rPr>
          <w:iCs/>
          <w:sz w:val="24"/>
          <w:szCs w:val="24"/>
        </w:rPr>
        <w:t>apaļo kokmateriālu</w:t>
      </w:r>
      <w:r>
        <w:rPr>
          <w:sz w:val="24"/>
          <w:szCs w:val="24"/>
        </w:rPr>
        <w:t xml:space="preserve"> uzmērīšanas un/vai kvalitātes novērtēšanas kontroli, izdarot attiecīgus kontrolmērījumus;</w:t>
      </w:r>
    </w:p>
    <w:p w:rsidR="00D00E21" w:rsidRDefault="00D00E21" w:rsidP="00D00E21">
      <w:pPr>
        <w:widowControl w:val="0"/>
        <w:numPr>
          <w:ilvl w:val="2"/>
          <w:numId w:val="31"/>
        </w:numPr>
        <w:suppressAutoHyphens w:val="0"/>
        <w:ind w:left="1134" w:right="-2" w:hanging="567"/>
        <w:jc w:val="both"/>
        <w:rPr>
          <w:sz w:val="24"/>
          <w:szCs w:val="24"/>
        </w:rPr>
      </w:pPr>
      <w:r>
        <w:rPr>
          <w:sz w:val="24"/>
          <w:szCs w:val="24"/>
        </w:rPr>
        <w:t xml:space="preserve">pieprasīt no Pasūtītāja skaidrojumu par jebkuru ar </w:t>
      </w:r>
      <w:r>
        <w:rPr>
          <w:iCs/>
          <w:sz w:val="24"/>
          <w:szCs w:val="24"/>
        </w:rPr>
        <w:t>apaļo kokmateriālu</w:t>
      </w:r>
      <w:r>
        <w:rPr>
          <w:sz w:val="24"/>
          <w:szCs w:val="24"/>
        </w:rPr>
        <w:t xml:space="preserve"> uzmērīšanu un/vai kvalitātes novērtēšanu saistītu jautājumu;</w:t>
      </w:r>
    </w:p>
    <w:p w:rsidR="00D00E21" w:rsidRDefault="00D00E21" w:rsidP="00D00E21">
      <w:pPr>
        <w:widowControl w:val="0"/>
        <w:numPr>
          <w:ilvl w:val="2"/>
          <w:numId w:val="31"/>
        </w:numPr>
        <w:suppressAutoHyphens w:val="0"/>
        <w:ind w:left="1134" w:right="-2" w:hanging="567"/>
        <w:jc w:val="both"/>
        <w:rPr>
          <w:sz w:val="24"/>
          <w:szCs w:val="24"/>
        </w:rPr>
      </w:pPr>
      <w:r>
        <w:rPr>
          <w:sz w:val="24"/>
          <w:szCs w:val="24"/>
        </w:rPr>
        <w:t>nodot informāciju par Pasūtītāju un Līgumu trešajām personām, ja Pasūtītājs nav izpildījis Līguma saistības, Piegādātājs slēdz cesijas līgumus, pēc kompetentas institūcijas pieprasījuma vai citos normatīvajos tiesību aktos paredzētajos gadījumos;</w:t>
      </w:r>
    </w:p>
    <w:p w:rsidR="00D00E21" w:rsidRDefault="00D00E21" w:rsidP="00D00E21">
      <w:pPr>
        <w:widowControl w:val="0"/>
        <w:numPr>
          <w:ilvl w:val="1"/>
          <w:numId w:val="31"/>
        </w:numPr>
        <w:suppressAutoHyphens w:val="0"/>
        <w:ind w:left="567" w:right="-2" w:hanging="567"/>
        <w:jc w:val="both"/>
        <w:rPr>
          <w:sz w:val="24"/>
          <w:szCs w:val="24"/>
          <w:u w:val="single"/>
        </w:rPr>
      </w:pPr>
      <w:r>
        <w:rPr>
          <w:sz w:val="24"/>
          <w:szCs w:val="24"/>
          <w:u w:val="single"/>
        </w:rPr>
        <w:t>Piegādātāja pienākums</w:t>
      </w:r>
      <w:r>
        <w:rPr>
          <w:sz w:val="24"/>
          <w:szCs w:val="24"/>
        </w:rPr>
        <w:t xml:space="preserve">  - veikt apaļo kokmateriālu piegādi uz Pasūtītāja norādīto vietu Līgumā noteiktajos termiņos un apjomos.</w:t>
      </w:r>
    </w:p>
    <w:p w:rsidR="00D00E21" w:rsidRDefault="00D00E21" w:rsidP="00D00E21">
      <w:pPr>
        <w:widowControl w:val="0"/>
        <w:tabs>
          <w:tab w:val="num" w:pos="360"/>
        </w:tabs>
        <w:ind w:left="360" w:right="-2"/>
        <w:jc w:val="both"/>
        <w:rPr>
          <w:sz w:val="24"/>
          <w:szCs w:val="24"/>
        </w:rPr>
      </w:pPr>
    </w:p>
    <w:p w:rsidR="00D00E21" w:rsidRDefault="00D00E21" w:rsidP="00D00E21">
      <w:pPr>
        <w:widowControl w:val="0"/>
        <w:numPr>
          <w:ilvl w:val="0"/>
          <w:numId w:val="32"/>
        </w:numPr>
        <w:suppressAutoHyphens w:val="0"/>
        <w:ind w:left="567" w:right="-2" w:hanging="567"/>
        <w:rPr>
          <w:b/>
          <w:bCs/>
          <w:i/>
          <w:sz w:val="24"/>
          <w:szCs w:val="24"/>
        </w:rPr>
      </w:pPr>
      <w:r>
        <w:rPr>
          <w:b/>
          <w:bCs/>
          <w:i/>
          <w:sz w:val="24"/>
          <w:szCs w:val="24"/>
        </w:rPr>
        <w:t>PASŪTĪTĀJA TIESĪBAS UN PIENĀKUMI</w:t>
      </w:r>
    </w:p>
    <w:p w:rsidR="00D00E21" w:rsidRDefault="00D00E21" w:rsidP="00D00E21">
      <w:pPr>
        <w:widowControl w:val="0"/>
        <w:numPr>
          <w:ilvl w:val="1"/>
          <w:numId w:val="32"/>
        </w:numPr>
        <w:suppressAutoHyphens w:val="0"/>
        <w:ind w:left="567" w:right="-2" w:hanging="567"/>
        <w:jc w:val="both"/>
        <w:rPr>
          <w:sz w:val="24"/>
          <w:szCs w:val="24"/>
          <w:u w:val="single"/>
        </w:rPr>
      </w:pPr>
      <w:r>
        <w:rPr>
          <w:sz w:val="24"/>
          <w:szCs w:val="24"/>
          <w:u w:val="single"/>
        </w:rPr>
        <w:t>Pasūtītāja tiesības:</w:t>
      </w:r>
    </w:p>
    <w:p w:rsidR="00D00E21" w:rsidRDefault="00D00E21" w:rsidP="00D00E21">
      <w:pPr>
        <w:widowControl w:val="0"/>
        <w:numPr>
          <w:ilvl w:val="2"/>
          <w:numId w:val="32"/>
        </w:numPr>
        <w:suppressAutoHyphens w:val="0"/>
        <w:ind w:left="1134" w:right="-2" w:hanging="567"/>
        <w:jc w:val="both"/>
        <w:rPr>
          <w:sz w:val="24"/>
          <w:szCs w:val="24"/>
        </w:rPr>
      </w:pPr>
      <w:r>
        <w:rPr>
          <w:sz w:val="24"/>
          <w:szCs w:val="24"/>
        </w:rPr>
        <w:t xml:space="preserve">saņemt </w:t>
      </w:r>
      <w:r>
        <w:rPr>
          <w:iCs/>
          <w:sz w:val="24"/>
          <w:szCs w:val="24"/>
        </w:rPr>
        <w:t>apaļos kokmateriālus</w:t>
      </w:r>
      <w:r>
        <w:rPr>
          <w:sz w:val="24"/>
          <w:szCs w:val="24"/>
        </w:rPr>
        <w:t xml:space="preserve"> Līgumā noteiktajā termiņā, apjomā un kvalitātē;</w:t>
      </w:r>
    </w:p>
    <w:p w:rsidR="00D00E21" w:rsidRDefault="00D00E21" w:rsidP="00D00E21">
      <w:pPr>
        <w:widowControl w:val="0"/>
        <w:numPr>
          <w:ilvl w:val="2"/>
          <w:numId w:val="32"/>
        </w:numPr>
        <w:suppressAutoHyphens w:val="0"/>
        <w:ind w:left="1134" w:right="-2" w:hanging="567"/>
        <w:jc w:val="both"/>
        <w:rPr>
          <w:sz w:val="24"/>
          <w:szCs w:val="24"/>
        </w:rPr>
      </w:pPr>
      <w:r>
        <w:rPr>
          <w:sz w:val="24"/>
          <w:szCs w:val="24"/>
        </w:rPr>
        <w:t>nepieņemt piegādātos apaļos kokmateriālus, ja ir izpildīts Līguma 1.1.punktā noteiktais apjoms, ieskaitot noteikto apjoma novirzi. Gadījumā, ja Pasūtītājs ir pieņēmis apaļos kokmateriālus apjomā, kas pārsniedz Līguma 1.1.punktā  noteikto novirzi, tiek uzskatīts, ka Līdzēji vienojušies par piegāžu apjoma maiņu.</w:t>
      </w:r>
    </w:p>
    <w:p w:rsidR="00D00E21" w:rsidRDefault="00D00E21" w:rsidP="00D00E21">
      <w:pPr>
        <w:widowControl w:val="0"/>
        <w:numPr>
          <w:ilvl w:val="2"/>
          <w:numId w:val="32"/>
        </w:numPr>
        <w:suppressAutoHyphens w:val="0"/>
        <w:ind w:left="1134" w:right="-2" w:hanging="567"/>
        <w:jc w:val="both"/>
        <w:rPr>
          <w:sz w:val="24"/>
          <w:szCs w:val="24"/>
        </w:rPr>
      </w:pPr>
      <w:r>
        <w:rPr>
          <w:sz w:val="24"/>
          <w:szCs w:val="24"/>
        </w:rPr>
        <w:t xml:space="preserve">izņēmuma gadījumā, ja Pasūtītājam radušies objektīvi iemesli piegādes vietas maiņai, par to tiek iesniegts rakstveida pamatojums, un, ja tas būtiski neietekmē Piegādātāja loģistikas shēmu, pieļaujama Līgumā noteiktās piegādes vietas maiņa, attiecīgi pārrēķinot </w:t>
      </w:r>
      <w:r>
        <w:rPr>
          <w:iCs/>
          <w:sz w:val="24"/>
          <w:szCs w:val="24"/>
        </w:rPr>
        <w:t>apaļo kokmateriālu</w:t>
      </w:r>
      <w:r>
        <w:rPr>
          <w:sz w:val="24"/>
          <w:szCs w:val="24"/>
        </w:rPr>
        <w:t xml:space="preserve"> cenas atbilstoši transporta izmaksu pieaugumam;</w:t>
      </w:r>
    </w:p>
    <w:p w:rsidR="00D00E21" w:rsidRDefault="00D00E21" w:rsidP="00D00E21">
      <w:pPr>
        <w:widowControl w:val="0"/>
        <w:numPr>
          <w:ilvl w:val="2"/>
          <w:numId w:val="32"/>
        </w:numPr>
        <w:suppressAutoHyphens w:val="0"/>
        <w:ind w:left="1134" w:right="-2" w:hanging="567"/>
        <w:jc w:val="both"/>
        <w:rPr>
          <w:sz w:val="24"/>
          <w:szCs w:val="24"/>
        </w:rPr>
      </w:pPr>
      <w:r>
        <w:rPr>
          <w:sz w:val="24"/>
          <w:szCs w:val="24"/>
        </w:rPr>
        <w:t xml:space="preserve">gadījumā, ja Piegādātājs ir apturējis piegādes šajā Līgumā minētajos gadījumos, Pasūtītājam nav tiesību izvirzīt Piegādātājam pretenzijas un pieprasīt zaudējumu atlīdzību par Līgumā noteiktā </w:t>
      </w:r>
      <w:r>
        <w:rPr>
          <w:iCs/>
          <w:sz w:val="24"/>
          <w:szCs w:val="24"/>
        </w:rPr>
        <w:t>apaļo kokmateriālu</w:t>
      </w:r>
      <w:r>
        <w:rPr>
          <w:sz w:val="24"/>
          <w:szCs w:val="24"/>
        </w:rPr>
        <w:t xml:space="preserve"> apjoma nepiegādāšanu.</w:t>
      </w:r>
    </w:p>
    <w:p w:rsidR="00D00E21" w:rsidRDefault="00D00E21" w:rsidP="00D00E21">
      <w:pPr>
        <w:widowControl w:val="0"/>
        <w:numPr>
          <w:ilvl w:val="1"/>
          <w:numId w:val="33"/>
        </w:numPr>
        <w:suppressAutoHyphens w:val="0"/>
        <w:ind w:left="567" w:right="-2" w:hanging="567"/>
        <w:jc w:val="both"/>
        <w:rPr>
          <w:sz w:val="24"/>
          <w:szCs w:val="24"/>
          <w:u w:val="single"/>
        </w:rPr>
      </w:pPr>
      <w:r>
        <w:rPr>
          <w:sz w:val="24"/>
          <w:szCs w:val="24"/>
          <w:u w:val="single"/>
        </w:rPr>
        <w:t>Pasūtītāja pienākumi:</w:t>
      </w:r>
    </w:p>
    <w:p w:rsidR="00D00E21" w:rsidRDefault="00D00E21" w:rsidP="00D00E21">
      <w:pPr>
        <w:widowControl w:val="0"/>
        <w:numPr>
          <w:ilvl w:val="2"/>
          <w:numId w:val="33"/>
        </w:numPr>
        <w:suppressAutoHyphens w:val="0"/>
        <w:ind w:left="1134" w:right="-2" w:hanging="567"/>
        <w:jc w:val="both"/>
        <w:rPr>
          <w:sz w:val="24"/>
          <w:szCs w:val="24"/>
        </w:rPr>
      </w:pPr>
      <w:r>
        <w:rPr>
          <w:sz w:val="24"/>
          <w:szCs w:val="24"/>
        </w:rPr>
        <w:t xml:space="preserve">pieņemt </w:t>
      </w:r>
      <w:r>
        <w:rPr>
          <w:iCs/>
          <w:sz w:val="24"/>
          <w:szCs w:val="24"/>
        </w:rPr>
        <w:t>apaļos kokmateriālus</w:t>
      </w:r>
      <w:r>
        <w:rPr>
          <w:sz w:val="24"/>
          <w:szCs w:val="24"/>
        </w:rPr>
        <w:t xml:space="preserve"> Līgumā noteiktajā termiņā, apjomā un kvalitātē;</w:t>
      </w:r>
    </w:p>
    <w:p w:rsidR="00D00E21" w:rsidRDefault="00D00E21" w:rsidP="00D00E21">
      <w:pPr>
        <w:widowControl w:val="0"/>
        <w:numPr>
          <w:ilvl w:val="2"/>
          <w:numId w:val="33"/>
        </w:numPr>
        <w:suppressAutoHyphens w:val="0"/>
        <w:ind w:left="1134" w:right="-2" w:hanging="567"/>
        <w:jc w:val="both"/>
        <w:rPr>
          <w:sz w:val="24"/>
          <w:szCs w:val="24"/>
        </w:rPr>
      </w:pPr>
      <w:r>
        <w:rPr>
          <w:sz w:val="24"/>
          <w:szCs w:val="24"/>
        </w:rPr>
        <w:t xml:space="preserve">nodrošināt Pārvadātāja piegādāto </w:t>
      </w:r>
      <w:r>
        <w:rPr>
          <w:iCs/>
          <w:sz w:val="24"/>
          <w:szCs w:val="24"/>
        </w:rPr>
        <w:t>apaļo kokmateriālu</w:t>
      </w:r>
      <w:r>
        <w:rPr>
          <w:sz w:val="24"/>
          <w:szCs w:val="24"/>
        </w:rPr>
        <w:t xml:space="preserve"> kravu pieņemšanu ne vēlāk kā 1 (vienas) stundas laikā no piegādes brīža visā Līguma 2.2.punktā norādītajā laika posmā un saskaņā ar Līguma noteikumiem, noformējot kravas pavaddokumentu/pavadzīmi atbilstoši Līguma 2.3.punkta nosacījumiem; </w:t>
      </w:r>
    </w:p>
    <w:p w:rsidR="00D00E21" w:rsidRDefault="00D00E21" w:rsidP="00D00E21">
      <w:pPr>
        <w:widowControl w:val="0"/>
        <w:numPr>
          <w:ilvl w:val="2"/>
          <w:numId w:val="33"/>
        </w:numPr>
        <w:suppressAutoHyphens w:val="0"/>
        <w:ind w:left="1134" w:right="-2" w:hanging="567"/>
        <w:jc w:val="both"/>
        <w:rPr>
          <w:sz w:val="24"/>
          <w:szCs w:val="24"/>
        </w:rPr>
      </w:pPr>
      <w:bookmarkStart w:id="9" w:name="OLE_LINK3"/>
      <w:bookmarkStart w:id="10" w:name="OLE_LINK4"/>
      <w:r>
        <w:rPr>
          <w:sz w:val="24"/>
          <w:szCs w:val="24"/>
        </w:rPr>
        <w:t xml:space="preserve">nodrošināt šajā Līgumā noteikto </w:t>
      </w:r>
      <w:r>
        <w:rPr>
          <w:iCs/>
          <w:sz w:val="24"/>
          <w:szCs w:val="24"/>
        </w:rPr>
        <w:t>apaļo kokmateriālu</w:t>
      </w:r>
      <w:r>
        <w:rPr>
          <w:sz w:val="24"/>
          <w:szCs w:val="24"/>
        </w:rPr>
        <w:t xml:space="preserve"> uzmērīšanas un kvalitātes novērtēšanas metožu un prasību ievērošanu un izpildi šajā Līgumā noteiktajā kārtībā un termiņā;</w:t>
      </w:r>
    </w:p>
    <w:bookmarkEnd w:id="9"/>
    <w:bookmarkEnd w:id="10"/>
    <w:p w:rsidR="00D00E21" w:rsidRDefault="00D00E21" w:rsidP="00D00E21">
      <w:pPr>
        <w:widowControl w:val="0"/>
        <w:numPr>
          <w:ilvl w:val="2"/>
          <w:numId w:val="33"/>
        </w:numPr>
        <w:suppressAutoHyphens w:val="0"/>
        <w:ind w:left="1134" w:right="-2" w:hanging="567"/>
        <w:jc w:val="both"/>
        <w:rPr>
          <w:sz w:val="24"/>
          <w:szCs w:val="24"/>
        </w:rPr>
      </w:pPr>
      <w:r>
        <w:rPr>
          <w:sz w:val="24"/>
          <w:szCs w:val="24"/>
        </w:rPr>
        <w:t>nodrošināt apstākļus Pasūtītāja teritorijā (sniega tīrīšana, ceļa uzturēšana, iespēja piekļūt apaļo kokmateriālu izkraušanas vietai Līgumā norādītajā laikā, kā arī atsevišķu vietu</w:t>
      </w:r>
      <w:r>
        <w:rPr>
          <w:iCs/>
          <w:sz w:val="24"/>
          <w:szCs w:val="24"/>
        </w:rPr>
        <w:t xml:space="preserve"> apaļo kokmateriālu </w:t>
      </w:r>
      <w:r>
        <w:rPr>
          <w:sz w:val="24"/>
          <w:szCs w:val="24"/>
        </w:rPr>
        <w:t xml:space="preserve">izkraušanai un uzglabāšanai), lai Pārvadātājs varētu netraucēti piekļūt piegādes vietai bez </w:t>
      </w:r>
      <w:r>
        <w:rPr>
          <w:sz w:val="24"/>
          <w:szCs w:val="24"/>
        </w:rPr>
        <w:lastRenderedPageBreak/>
        <w:t xml:space="preserve">riska nodarīt bojājumus tehnikai un izkraut piegādātos </w:t>
      </w:r>
      <w:r>
        <w:rPr>
          <w:iCs/>
          <w:sz w:val="24"/>
          <w:szCs w:val="24"/>
        </w:rPr>
        <w:t>apaļos kokmateriālus</w:t>
      </w:r>
      <w:r>
        <w:rPr>
          <w:sz w:val="24"/>
          <w:szCs w:val="24"/>
        </w:rPr>
        <w:t>;</w:t>
      </w:r>
    </w:p>
    <w:p w:rsidR="00D00E21" w:rsidRDefault="00D00E21" w:rsidP="00D00E21">
      <w:pPr>
        <w:widowControl w:val="0"/>
        <w:numPr>
          <w:ilvl w:val="2"/>
          <w:numId w:val="33"/>
        </w:numPr>
        <w:suppressAutoHyphens w:val="0"/>
        <w:ind w:left="1134" w:right="-2" w:hanging="567"/>
        <w:jc w:val="both"/>
        <w:rPr>
          <w:sz w:val="24"/>
          <w:szCs w:val="24"/>
        </w:rPr>
      </w:pPr>
      <w:r>
        <w:rPr>
          <w:sz w:val="24"/>
          <w:szCs w:val="24"/>
        </w:rPr>
        <w:t xml:space="preserve">nekavējoties paziņot šī Līguma 13.punktā noteiktajā kārtībā Piegādātājam par apstākļiem, kas kavē piegādāto </w:t>
      </w:r>
      <w:r>
        <w:rPr>
          <w:iCs/>
          <w:sz w:val="24"/>
          <w:szCs w:val="24"/>
        </w:rPr>
        <w:t>apaļo kokmateriālu</w:t>
      </w:r>
      <w:r>
        <w:rPr>
          <w:sz w:val="24"/>
          <w:szCs w:val="24"/>
        </w:rPr>
        <w:t xml:space="preserve"> kravas pieņemšanu.</w:t>
      </w:r>
    </w:p>
    <w:p w:rsidR="00D00E21" w:rsidRDefault="00D00E21" w:rsidP="00D00E21">
      <w:pPr>
        <w:widowControl w:val="0"/>
        <w:ind w:left="1134" w:right="-2"/>
        <w:jc w:val="both"/>
        <w:rPr>
          <w:sz w:val="24"/>
          <w:szCs w:val="24"/>
        </w:rPr>
      </w:pPr>
    </w:p>
    <w:p w:rsidR="00D00E21" w:rsidRDefault="00D00E21" w:rsidP="00D00E21">
      <w:pPr>
        <w:widowControl w:val="0"/>
        <w:numPr>
          <w:ilvl w:val="0"/>
          <w:numId w:val="34"/>
        </w:numPr>
        <w:suppressAutoHyphens w:val="0"/>
        <w:ind w:left="567" w:right="-2" w:hanging="567"/>
        <w:jc w:val="both"/>
        <w:rPr>
          <w:b/>
          <w:i/>
          <w:sz w:val="24"/>
          <w:szCs w:val="24"/>
        </w:rPr>
      </w:pPr>
      <w:r>
        <w:rPr>
          <w:b/>
          <w:i/>
          <w:sz w:val="24"/>
          <w:szCs w:val="24"/>
        </w:rPr>
        <w:t>CENA UN APMAKSAS KĀRTĪBA</w:t>
      </w:r>
    </w:p>
    <w:p w:rsidR="00D00E21" w:rsidRDefault="00D00E21" w:rsidP="00D00E21">
      <w:pPr>
        <w:widowControl w:val="0"/>
        <w:numPr>
          <w:ilvl w:val="1"/>
          <w:numId w:val="34"/>
        </w:numPr>
        <w:shd w:val="clear" w:color="auto" w:fill="FFFFFF"/>
        <w:suppressAutoHyphens w:val="0"/>
        <w:ind w:left="567" w:right="-2" w:hanging="567"/>
        <w:jc w:val="both"/>
        <w:rPr>
          <w:bCs/>
          <w:color w:val="000000"/>
          <w:sz w:val="24"/>
          <w:szCs w:val="24"/>
        </w:rPr>
      </w:pPr>
      <w:r>
        <w:rPr>
          <w:bCs/>
          <w:color w:val="000000"/>
          <w:sz w:val="24"/>
          <w:szCs w:val="24"/>
        </w:rPr>
        <w:t>Pasūtītājs par apaļiem kokmateriāliem maksā Piegādātājam Līguma 1.3.punktā noteikto cenu par vienu piegādāto apaļo kokmateriālu kubikmetru (m</w:t>
      </w:r>
      <w:r>
        <w:rPr>
          <w:bCs/>
          <w:color w:val="000000"/>
          <w:sz w:val="24"/>
          <w:szCs w:val="24"/>
          <w:vertAlign w:val="superscript"/>
        </w:rPr>
        <w:t>3</w:t>
      </w:r>
      <w:r>
        <w:rPr>
          <w:bCs/>
          <w:color w:val="000000"/>
          <w:sz w:val="24"/>
          <w:szCs w:val="24"/>
        </w:rPr>
        <w:t>).</w:t>
      </w:r>
    </w:p>
    <w:p w:rsidR="00D00E21" w:rsidRDefault="00D00E21" w:rsidP="00D00E21">
      <w:pPr>
        <w:pStyle w:val="Virsraksts2"/>
        <w:keepNext w:val="0"/>
        <w:widowControl w:val="0"/>
        <w:numPr>
          <w:ilvl w:val="1"/>
          <w:numId w:val="34"/>
        </w:numPr>
        <w:tabs>
          <w:tab w:val="left" w:pos="720"/>
        </w:tabs>
        <w:suppressAutoHyphens w:val="0"/>
        <w:ind w:left="567" w:right="-2" w:hanging="567"/>
        <w:jc w:val="both"/>
        <w:rPr>
          <w:b/>
          <w:sz w:val="24"/>
          <w:szCs w:val="24"/>
          <w:lang w:val="lv-LV"/>
        </w:rPr>
      </w:pPr>
      <w:r>
        <w:rPr>
          <w:sz w:val="24"/>
          <w:szCs w:val="24"/>
          <w:lang w:val="lv-LV"/>
        </w:rPr>
        <w:t>Pasūtītājs piegādāto apaļo kokmateriālu apmaksu veic uz Piegādātāja izrakstīta(-u)  rēķina(-u) pamata.</w:t>
      </w:r>
    </w:p>
    <w:p w:rsidR="00D00E21" w:rsidRDefault="00D00E21" w:rsidP="00D00E21">
      <w:pPr>
        <w:pStyle w:val="Virsraksts2"/>
        <w:keepNext w:val="0"/>
        <w:widowControl w:val="0"/>
        <w:numPr>
          <w:ilvl w:val="1"/>
          <w:numId w:val="34"/>
        </w:numPr>
        <w:tabs>
          <w:tab w:val="left" w:pos="720"/>
        </w:tabs>
        <w:suppressAutoHyphens w:val="0"/>
        <w:ind w:left="567" w:right="-2" w:hanging="567"/>
        <w:jc w:val="both"/>
        <w:rPr>
          <w:b/>
          <w:sz w:val="24"/>
          <w:szCs w:val="24"/>
          <w:lang w:val="lv-LV"/>
        </w:rPr>
      </w:pPr>
      <w:r>
        <w:rPr>
          <w:spacing w:val="3"/>
          <w:sz w:val="24"/>
          <w:szCs w:val="24"/>
          <w:lang w:val="lv-LV"/>
        </w:rPr>
        <w:t xml:space="preserve">Pasūtītājs Līguma 8.2.punktā minētā(-o) rēķina(-u) apmaksu veic </w:t>
      </w:r>
      <w:r>
        <w:rPr>
          <w:spacing w:val="-2"/>
          <w:sz w:val="24"/>
          <w:szCs w:val="24"/>
          <w:lang w:val="lv-LV"/>
        </w:rPr>
        <w:t xml:space="preserve">uz Piegādātāja </w:t>
      </w:r>
      <w:r>
        <w:rPr>
          <w:spacing w:val="2"/>
          <w:sz w:val="24"/>
          <w:szCs w:val="24"/>
          <w:lang w:val="lv-LV"/>
        </w:rPr>
        <w:t>norādīto bankas norēķinu kontu</w:t>
      </w:r>
      <w:r>
        <w:rPr>
          <w:spacing w:val="3"/>
          <w:sz w:val="24"/>
          <w:szCs w:val="24"/>
          <w:lang w:val="lv-LV"/>
        </w:rPr>
        <w:t xml:space="preserve"> ne vēlāk kā 25 (divdesmit piecu) dienu </w:t>
      </w:r>
      <w:r>
        <w:rPr>
          <w:spacing w:val="-2"/>
          <w:sz w:val="24"/>
          <w:szCs w:val="24"/>
          <w:lang w:val="lv-LV"/>
        </w:rPr>
        <w:t>la</w:t>
      </w:r>
      <w:r>
        <w:rPr>
          <w:spacing w:val="3"/>
          <w:sz w:val="24"/>
          <w:szCs w:val="24"/>
          <w:lang w:val="lv-LV"/>
        </w:rPr>
        <w:t xml:space="preserve">ikā </w:t>
      </w:r>
      <w:r>
        <w:rPr>
          <w:spacing w:val="2"/>
          <w:sz w:val="24"/>
          <w:szCs w:val="24"/>
          <w:lang w:val="lv-LV"/>
        </w:rPr>
        <w:t xml:space="preserve">no rēķina izrakstīšanas datuma (rēķina izrakstīšanas datums ir kokmateriālu izsniegšanas/kravas pavaddokumenta (pavadzīmes) izrakstīšanas datums). </w:t>
      </w:r>
      <w:r>
        <w:rPr>
          <w:spacing w:val="3"/>
          <w:sz w:val="24"/>
          <w:szCs w:val="24"/>
          <w:lang w:val="lv-LV"/>
        </w:rPr>
        <w:t>Pasūtītājam</w:t>
      </w:r>
      <w:r>
        <w:rPr>
          <w:spacing w:val="2"/>
          <w:sz w:val="24"/>
          <w:szCs w:val="24"/>
          <w:lang w:val="lv-LV"/>
        </w:rPr>
        <w:t xml:space="preserve"> ir pienākums maksājuma uzdevumā norādīt konkrētu rēķina numuru, kura apmaksa tiek veikta. Par apmaksas dienu tiek uzskatīta diena, kad naudas summas </w:t>
      </w:r>
      <w:r>
        <w:rPr>
          <w:spacing w:val="-2"/>
          <w:sz w:val="24"/>
          <w:szCs w:val="24"/>
          <w:lang w:val="lv-LV"/>
        </w:rPr>
        <w:t>atbilstošā apmērā ir ieskaitīta Piegādātāja norādītajā Bankas norēķinu kontā.</w:t>
      </w:r>
    </w:p>
    <w:p w:rsidR="00D00E21" w:rsidRDefault="00D00E21" w:rsidP="00D00E21">
      <w:pPr>
        <w:widowControl w:val="0"/>
        <w:ind w:left="360" w:right="-2"/>
        <w:rPr>
          <w:color w:val="FF0000"/>
          <w:sz w:val="24"/>
          <w:szCs w:val="24"/>
        </w:rPr>
      </w:pPr>
    </w:p>
    <w:p w:rsidR="00D00E21" w:rsidRDefault="00D00E21" w:rsidP="00D00E21">
      <w:pPr>
        <w:widowControl w:val="0"/>
        <w:numPr>
          <w:ilvl w:val="0"/>
          <w:numId w:val="34"/>
        </w:numPr>
        <w:suppressAutoHyphens w:val="0"/>
        <w:ind w:left="567" w:right="-2" w:hanging="567"/>
        <w:rPr>
          <w:b/>
          <w:bCs/>
          <w:i/>
          <w:sz w:val="24"/>
          <w:szCs w:val="24"/>
        </w:rPr>
      </w:pPr>
      <w:r>
        <w:rPr>
          <w:b/>
          <w:bCs/>
          <w:i/>
          <w:sz w:val="24"/>
          <w:szCs w:val="24"/>
        </w:rPr>
        <w:t xml:space="preserve">LĪDZĒJU ATBILDĪBA UN SANKCIJAS </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Pasūtītājs par Līgumā noteikto piegādāto apaļo kokmateriālu apmaksas termiņu kavēšanu maksā Piegādātājam līgumsodu 0,1% (nulle komats viens procents) apmērā no katras attiecīgā rēķinā norādītās un neapmaksātās summas par katru nokavēto dienu. Līgumsods nav jāmaksā gadījumā, ja kavējums notiek no Pasūtītāja neatkarīgu apstākļu dēļ, un Pasūtītājs var iesniegt pierādījumus par šo apstākļu esamību.</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 xml:space="preserve">Piegādātājs par Līgumā paredzētā apjoma piegādes kavējumu maksā Pasūtītājam līgumsodu 0,1% (nulle komats viens procents) apmērā no nepiegādātā apjoma vērtības par katru nokavēto dienu, ja Līdzēji nav panākuši vienošanos par apaļo kokmateriālu piegādes termiņa pagarinājumu. Šis noteikums nav attiecināms uz gadījumu, ja Piegādātājs kavē apjoma piegādi Līguma 1.1.punktā paredzētās piegādes nobīdes robežās vai piegāde ir apturēta vienpusēji no Piegādātāja puses atbilstoši šajā Līgumā paredzētajiem gadījumiem. </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Gadījumā, ja šī Līguma 4.nodaļā paredzētā kontrolmērījumu rezultātā tiek konstatēta atšķirība mērījumu rezultātos un to novirze pārsniedz 10 (desmit) %, un iepriekš veiktie mērījumi ar šādu novirzes iespējamību Piegādātājam ir radījuši zaudējumus, Piegādātājam ir tiesības veikt pārrēķinu pēc kontrolmērījumu rezultātā fiksētās novirzes.</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Gadījumā, ja Pasūtītājs nenodrošina piegādāto apaļo kokmateriālu pieņemšanu un uzmērīšanu šī Līguma noteiktajā kārtībā un termiņos, tad:</w:t>
      </w:r>
    </w:p>
    <w:p w:rsidR="00D00E21" w:rsidRDefault="00D00E21" w:rsidP="00D00E21">
      <w:pPr>
        <w:pStyle w:val="Pamatteksts2"/>
        <w:widowControl w:val="0"/>
        <w:numPr>
          <w:ilvl w:val="2"/>
          <w:numId w:val="34"/>
        </w:numPr>
        <w:suppressAutoHyphens w:val="0"/>
        <w:spacing w:after="0" w:line="240" w:lineRule="auto"/>
        <w:ind w:left="1134" w:right="-2" w:hanging="567"/>
        <w:jc w:val="both"/>
        <w:rPr>
          <w:sz w:val="24"/>
          <w:szCs w:val="24"/>
        </w:rPr>
      </w:pPr>
      <w:r>
        <w:rPr>
          <w:sz w:val="24"/>
          <w:szCs w:val="24"/>
        </w:rPr>
        <w:t>Piegādātājs par to rakstveidā brīdina Pasūtītāju – pirmo reizi šī Līguma darbības laikā, konstatējot šo pārkāpumu;</w:t>
      </w:r>
    </w:p>
    <w:p w:rsidR="00D00E21" w:rsidRDefault="00D00E21" w:rsidP="00D00E21">
      <w:pPr>
        <w:pStyle w:val="Pamatteksts2"/>
        <w:widowControl w:val="0"/>
        <w:numPr>
          <w:ilvl w:val="2"/>
          <w:numId w:val="34"/>
        </w:numPr>
        <w:suppressAutoHyphens w:val="0"/>
        <w:spacing w:after="0" w:line="240" w:lineRule="auto"/>
        <w:ind w:left="1134" w:right="-2" w:hanging="567"/>
        <w:jc w:val="both"/>
        <w:rPr>
          <w:sz w:val="24"/>
          <w:szCs w:val="24"/>
        </w:rPr>
      </w:pPr>
      <w:r>
        <w:rPr>
          <w:sz w:val="24"/>
          <w:szCs w:val="24"/>
        </w:rPr>
        <w:t xml:space="preserve">piemēro līgumsodu EUR 140,00 (viens simts četrdesmit </w:t>
      </w:r>
      <w:proofErr w:type="spellStart"/>
      <w:r>
        <w:rPr>
          <w:sz w:val="24"/>
          <w:szCs w:val="24"/>
        </w:rPr>
        <w:t>euro</w:t>
      </w:r>
      <w:proofErr w:type="spellEnd"/>
      <w:r>
        <w:rPr>
          <w:sz w:val="24"/>
          <w:szCs w:val="24"/>
        </w:rPr>
        <w:t>) apmērā, ja Pasūtītājs atkārtoti pēc 9.4.1.punktā minētā rakstveida brīdinājuma saņemšanas neievēro piegādāto apaļo kokmateriālu uzmērīšanas un pieņemšanas kārtību vai termiņus.</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 xml:space="preserve">Par jebkuru šī Līguma punkta pārkāpumu vai tā nepienācīgu izpildi Līdzējiem ir tiesības nosūtīt rakstveida brīdinājumu, norādot, kā izpaužas saistību neizpilde </w:t>
      </w:r>
      <w:r>
        <w:rPr>
          <w:sz w:val="24"/>
          <w:szCs w:val="24"/>
        </w:rPr>
        <w:lastRenderedPageBreak/>
        <w:t xml:space="preserve">vai nepienācīga izpilde, kā arī norādot termiņu pārkāpuma novēršanai, ja tas ir iespējams. </w:t>
      </w:r>
    </w:p>
    <w:p w:rsidR="00D00E21" w:rsidRDefault="00D00E21" w:rsidP="00D00E21">
      <w:pPr>
        <w:pStyle w:val="Pamatteksts2"/>
        <w:widowControl w:val="0"/>
        <w:tabs>
          <w:tab w:val="num" w:pos="360"/>
        </w:tabs>
        <w:spacing w:after="0" w:line="240" w:lineRule="auto"/>
        <w:ind w:left="360" w:right="-2" w:hanging="357"/>
        <w:jc w:val="both"/>
        <w:rPr>
          <w:sz w:val="24"/>
          <w:szCs w:val="24"/>
        </w:rPr>
      </w:pPr>
    </w:p>
    <w:p w:rsidR="00D00E21" w:rsidRDefault="00D00E21" w:rsidP="00D00E21">
      <w:pPr>
        <w:widowControl w:val="0"/>
        <w:numPr>
          <w:ilvl w:val="0"/>
          <w:numId w:val="34"/>
        </w:numPr>
        <w:suppressAutoHyphens w:val="0"/>
        <w:ind w:left="567" w:right="-2" w:hanging="567"/>
        <w:rPr>
          <w:b/>
          <w:bCs/>
          <w:i/>
          <w:sz w:val="24"/>
          <w:szCs w:val="24"/>
        </w:rPr>
      </w:pPr>
      <w:r>
        <w:rPr>
          <w:b/>
          <w:bCs/>
          <w:i/>
          <w:sz w:val="24"/>
          <w:szCs w:val="24"/>
        </w:rPr>
        <w:t>LĪGUMA DARBĪBAS PĀRTRAUKŠANA – PIEGĀŽU APTURĒŠANA UN TĀS SEKAS</w:t>
      </w:r>
    </w:p>
    <w:p w:rsidR="00D00E21" w:rsidRDefault="00D00E21" w:rsidP="00D00E21">
      <w:pPr>
        <w:pStyle w:val="Pamatteksts2"/>
        <w:widowControl w:val="0"/>
        <w:numPr>
          <w:ilvl w:val="1"/>
          <w:numId w:val="35"/>
        </w:numPr>
        <w:suppressAutoHyphens w:val="0"/>
        <w:spacing w:after="0" w:line="240" w:lineRule="auto"/>
        <w:ind w:left="567" w:right="-2" w:hanging="567"/>
        <w:jc w:val="both"/>
        <w:rPr>
          <w:bCs/>
          <w:sz w:val="24"/>
          <w:szCs w:val="24"/>
        </w:rPr>
      </w:pPr>
      <w:r>
        <w:rPr>
          <w:bCs/>
          <w:sz w:val="24"/>
          <w:szCs w:val="24"/>
        </w:rPr>
        <w:t xml:space="preserve">Piegādātājam ir tiesības šajā Līgumā noteiktajos gadījumos vienpusēji pārtraukt </w:t>
      </w:r>
      <w:r>
        <w:rPr>
          <w:sz w:val="24"/>
          <w:szCs w:val="24"/>
        </w:rPr>
        <w:t>visu ar Pasūtītāju noslēgtu, spēkā esošu līgumu par apaļo kokmateriālu un/vai enerģētisko šķeldu piegādēm, t.sk. šā Līguma</w:t>
      </w:r>
      <w:r>
        <w:rPr>
          <w:bCs/>
          <w:sz w:val="24"/>
          <w:szCs w:val="24"/>
        </w:rPr>
        <w:t xml:space="preserve">, darbību un apturēt </w:t>
      </w:r>
      <w:r>
        <w:rPr>
          <w:sz w:val="24"/>
          <w:szCs w:val="24"/>
        </w:rPr>
        <w:t xml:space="preserve">apaļo kokmateriālu </w:t>
      </w:r>
      <w:r>
        <w:rPr>
          <w:bCs/>
          <w:sz w:val="24"/>
          <w:szCs w:val="24"/>
        </w:rPr>
        <w:t>ražošanu un piegādes.</w:t>
      </w:r>
    </w:p>
    <w:p w:rsidR="00D00E21" w:rsidRDefault="00D00E21" w:rsidP="00D00E21">
      <w:pPr>
        <w:pStyle w:val="Pamatteksts2"/>
        <w:widowControl w:val="0"/>
        <w:numPr>
          <w:ilvl w:val="1"/>
          <w:numId w:val="35"/>
        </w:numPr>
        <w:suppressAutoHyphens w:val="0"/>
        <w:spacing w:after="0" w:line="240" w:lineRule="auto"/>
        <w:ind w:left="567" w:right="-2" w:hanging="567"/>
        <w:jc w:val="both"/>
        <w:rPr>
          <w:bCs/>
          <w:sz w:val="24"/>
          <w:szCs w:val="24"/>
        </w:rPr>
      </w:pPr>
      <w:r>
        <w:rPr>
          <w:bCs/>
          <w:sz w:val="24"/>
          <w:szCs w:val="24"/>
        </w:rPr>
        <w:t xml:space="preserve">Par piegāžu apturēšanu un tās iemeslu Piegādātājs rakstveidā informē Pasūtītāju, nosakot termiņu (ne garāku par 1 (vienu) mēnesi), uz kuru tiek apturēta </w:t>
      </w:r>
      <w:r>
        <w:rPr>
          <w:sz w:val="24"/>
          <w:szCs w:val="24"/>
        </w:rPr>
        <w:t>apaļo kokmateriālu</w:t>
      </w:r>
      <w:r>
        <w:rPr>
          <w:bCs/>
          <w:sz w:val="24"/>
          <w:szCs w:val="24"/>
        </w:rPr>
        <w:t xml:space="preserve"> ražošana un piegādes Pasūtītājam, kā arī ar konstatētā pārkāpuma novēršanu saistītus un/vai piegāžu atjaunošanas nosacījumus. </w:t>
      </w:r>
    </w:p>
    <w:p w:rsidR="00D00E21" w:rsidRDefault="00D00E21" w:rsidP="00D00E21">
      <w:pPr>
        <w:pStyle w:val="Pamatteksts2"/>
        <w:widowControl w:val="0"/>
        <w:numPr>
          <w:ilvl w:val="1"/>
          <w:numId w:val="35"/>
        </w:numPr>
        <w:suppressAutoHyphens w:val="0"/>
        <w:spacing w:after="0" w:line="240" w:lineRule="auto"/>
        <w:ind w:left="567" w:right="-2" w:hanging="567"/>
        <w:jc w:val="both"/>
        <w:rPr>
          <w:sz w:val="24"/>
          <w:szCs w:val="24"/>
        </w:rPr>
      </w:pPr>
      <w:r>
        <w:rPr>
          <w:sz w:val="24"/>
          <w:szCs w:val="24"/>
        </w:rPr>
        <w:t xml:space="preserve">Ja Pasūtītājs noteiktajā termiņā ir novērsis pārkāpumus un/vai izpildījis </w:t>
      </w:r>
      <w:r>
        <w:rPr>
          <w:bCs/>
          <w:sz w:val="24"/>
          <w:szCs w:val="24"/>
        </w:rPr>
        <w:t xml:space="preserve">piegāžu atjaunošanas </w:t>
      </w:r>
      <w:r>
        <w:rPr>
          <w:sz w:val="24"/>
          <w:szCs w:val="24"/>
        </w:rPr>
        <w:t xml:space="preserve">nosacījumus, Piegādātājs uzsāk attiecīgo apaļo kokmateriālu piegādes 14 (četrpadsmit) dienu laikā no apliecinājuma par </w:t>
      </w:r>
      <w:r>
        <w:rPr>
          <w:bCs/>
          <w:sz w:val="24"/>
          <w:szCs w:val="24"/>
        </w:rPr>
        <w:t xml:space="preserve">piegāžu atjaunošanas </w:t>
      </w:r>
      <w:r>
        <w:rPr>
          <w:sz w:val="24"/>
          <w:szCs w:val="24"/>
        </w:rPr>
        <w:t xml:space="preserve">nosacījumu izpildi saņemšanas dienas. </w:t>
      </w:r>
    </w:p>
    <w:p w:rsidR="00D00E21" w:rsidRDefault="00D00E21" w:rsidP="00D00E21">
      <w:pPr>
        <w:pStyle w:val="Pamatteksts2"/>
        <w:widowControl w:val="0"/>
        <w:numPr>
          <w:ilvl w:val="1"/>
          <w:numId w:val="35"/>
        </w:numPr>
        <w:suppressAutoHyphens w:val="0"/>
        <w:spacing w:after="0" w:line="240" w:lineRule="auto"/>
        <w:ind w:left="567" w:right="-2" w:hanging="567"/>
        <w:jc w:val="both"/>
        <w:rPr>
          <w:sz w:val="24"/>
          <w:szCs w:val="24"/>
        </w:rPr>
      </w:pPr>
      <w:r>
        <w:rPr>
          <w:sz w:val="24"/>
          <w:szCs w:val="24"/>
        </w:rPr>
        <w:t>Atsākot apaļo kokmateriālu piegādes, Piegādātājam ir tiesības samazināt visu ar Pasūtītāju noslēgtu līgumu par apaļo kokmateriālu un/vai enerģētisko šķeldu piegādēm apjomu proporcionāli konkrētajam apaļo kokmateriālu ražošanas un piegāžu apturēšanas periodam, nepieciešamības gadījumā veicot attiecīgas izmaiņas piegāžu grafikā, un prasīt nodrošināt saistības par piegādāto apaļo kokmateriālu apmaksu Līguma 6.1.2.punktā noteiktajā kārtībā. Apaļo kokmateriālu ražošanas un piegāžu apturēšanas perioda aprēķinā var tikt iekļautas līguma 10.3. punktā noteiktās 14 dienas.</w:t>
      </w:r>
    </w:p>
    <w:p w:rsidR="00D00E21" w:rsidRDefault="00D00E21" w:rsidP="00D00E21">
      <w:pPr>
        <w:pStyle w:val="Pamatteksts2"/>
        <w:widowControl w:val="0"/>
        <w:numPr>
          <w:ilvl w:val="1"/>
          <w:numId w:val="35"/>
        </w:numPr>
        <w:suppressAutoHyphens w:val="0"/>
        <w:spacing w:after="0" w:line="240" w:lineRule="auto"/>
        <w:ind w:left="567" w:right="-2" w:hanging="567"/>
        <w:jc w:val="both"/>
        <w:rPr>
          <w:sz w:val="24"/>
          <w:szCs w:val="24"/>
        </w:rPr>
      </w:pPr>
      <w:bookmarkStart w:id="11" w:name="OLE_LINK9"/>
      <w:bookmarkStart w:id="12" w:name="OLE_LINK10"/>
      <w:r>
        <w:rPr>
          <w:sz w:val="24"/>
          <w:szCs w:val="24"/>
        </w:rPr>
        <w:t xml:space="preserve">Ja Piegādātājs ir pārtraucis visu ar Pasūtītāju noslēgtu, spēkā esošu līgumu par apaļo kokmateriālu piegādēm, t.sk. šā Līguma, </w:t>
      </w:r>
      <w:r>
        <w:rPr>
          <w:bCs/>
          <w:sz w:val="24"/>
          <w:szCs w:val="24"/>
        </w:rPr>
        <w:t xml:space="preserve">darbību un apturējis </w:t>
      </w:r>
      <w:r>
        <w:rPr>
          <w:sz w:val="24"/>
          <w:szCs w:val="24"/>
        </w:rPr>
        <w:t xml:space="preserve">apaļo kokmateriālu </w:t>
      </w:r>
      <w:r>
        <w:rPr>
          <w:bCs/>
          <w:sz w:val="24"/>
          <w:szCs w:val="24"/>
        </w:rPr>
        <w:t>ražošanu un piegādes</w:t>
      </w:r>
      <w:r>
        <w:rPr>
          <w:sz w:val="24"/>
          <w:szCs w:val="24"/>
        </w:rPr>
        <w:t xml:space="preserve"> Pasūtītājam Līguma 6.1.1.punktā noteiktajā gadījumā (Pasūtītāja maksājumu saistību kopējā summa (piegādāto un neapmaksāto apaļo kokmateriālu vērtība)  ir sasniegusi bankas garantijas vai drošības (garantijas) naudas apmēru</w:t>
      </w:r>
      <w:r>
        <w:rPr>
          <w:bCs/>
          <w:sz w:val="24"/>
          <w:szCs w:val="24"/>
        </w:rPr>
        <w:t xml:space="preserve">, </w:t>
      </w:r>
      <w:r>
        <w:rPr>
          <w:sz w:val="24"/>
          <w:szCs w:val="24"/>
        </w:rPr>
        <w:t>nepiegādāto apaļo kokmateriālu apjoms netiek pārcelts uz nākamajiem Līguma darbības mēnešiem un/vai periodu pēc apaļo kokmateriālu piegādes termiņa beigām</w:t>
      </w:r>
      <w:r>
        <w:rPr>
          <w:bCs/>
          <w:sz w:val="24"/>
          <w:szCs w:val="24"/>
        </w:rPr>
        <w:t>, par nepiegādāto apaļo kokmateriālu apjoma daļu attiecīgi samazinot Līguma apjomu.</w:t>
      </w:r>
      <w:r>
        <w:rPr>
          <w:sz w:val="24"/>
          <w:szCs w:val="24"/>
        </w:rPr>
        <w:t xml:space="preserve"> </w:t>
      </w:r>
    </w:p>
    <w:bookmarkEnd w:id="11"/>
    <w:bookmarkEnd w:id="12"/>
    <w:p w:rsidR="00D00E21" w:rsidRDefault="00D00E21" w:rsidP="00D00E21">
      <w:pPr>
        <w:pStyle w:val="Pamatteksts2"/>
        <w:widowControl w:val="0"/>
        <w:tabs>
          <w:tab w:val="left" w:pos="540"/>
        </w:tabs>
        <w:spacing w:after="0" w:line="240" w:lineRule="auto"/>
        <w:ind w:right="-2"/>
        <w:jc w:val="both"/>
        <w:rPr>
          <w:bCs/>
          <w:sz w:val="24"/>
          <w:szCs w:val="24"/>
        </w:rPr>
      </w:pPr>
    </w:p>
    <w:p w:rsidR="00D00E21" w:rsidRDefault="00D00E21" w:rsidP="00D00E21">
      <w:pPr>
        <w:widowControl w:val="0"/>
        <w:numPr>
          <w:ilvl w:val="0"/>
          <w:numId w:val="34"/>
        </w:numPr>
        <w:suppressAutoHyphens w:val="0"/>
        <w:ind w:left="567" w:right="-2" w:hanging="567"/>
        <w:rPr>
          <w:b/>
          <w:bCs/>
          <w:i/>
          <w:sz w:val="24"/>
          <w:szCs w:val="24"/>
        </w:rPr>
      </w:pPr>
      <w:r>
        <w:rPr>
          <w:b/>
          <w:bCs/>
          <w:i/>
          <w:sz w:val="24"/>
          <w:szCs w:val="24"/>
        </w:rPr>
        <w:t>LĪGUMA DARBĪBAS IZBEIGŠANA</w:t>
      </w:r>
    </w:p>
    <w:p w:rsidR="00D00E21" w:rsidRDefault="00D00E21" w:rsidP="00D00E21">
      <w:pPr>
        <w:pStyle w:val="Pamatteksts2"/>
        <w:widowControl w:val="0"/>
        <w:numPr>
          <w:ilvl w:val="1"/>
          <w:numId w:val="34"/>
        </w:numPr>
        <w:suppressAutoHyphens w:val="0"/>
        <w:spacing w:after="0" w:line="240" w:lineRule="auto"/>
        <w:ind w:left="567" w:right="-2" w:hanging="567"/>
        <w:rPr>
          <w:sz w:val="24"/>
          <w:szCs w:val="24"/>
        </w:rPr>
      </w:pPr>
      <w:r>
        <w:rPr>
          <w:sz w:val="24"/>
          <w:szCs w:val="24"/>
        </w:rPr>
        <w:t>Piegādātājam ir tiesības vienpusēji izbeigt Līgumu, rakstiski paziņojot par to Pasūtītājam, ja:</w:t>
      </w:r>
    </w:p>
    <w:p w:rsidR="00D00E21" w:rsidRDefault="00D00E21" w:rsidP="00D00E21">
      <w:pPr>
        <w:pStyle w:val="Pamatteksts2"/>
        <w:widowControl w:val="0"/>
        <w:numPr>
          <w:ilvl w:val="2"/>
          <w:numId w:val="34"/>
        </w:numPr>
        <w:suppressAutoHyphens w:val="0"/>
        <w:spacing w:after="0" w:line="240" w:lineRule="auto"/>
        <w:ind w:left="1276" w:right="-2" w:hanging="709"/>
        <w:jc w:val="both"/>
        <w:rPr>
          <w:sz w:val="24"/>
          <w:szCs w:val="24"/>
        </w:rPr>
      </w:pPr>
      <w:r>
        <w:rPr>
          <w:sz w:val="24"/>
          <w:szCs w:val="24"/>
        </w:rPr>
        <w:t>Pasūtītājam saskaņā ar spēkā esošajiem normatīvajiem aktiem pasludināts maksātnespējas process;</w:t>
      </w:r>
    </w:p>
    <w:p w:rsidR="00D00E21" w:rsidRDefault="00D00E21" w:rsidP="00D00E21">
      <w:pPr>
        <w:pStyle w:val="Pamatteksts2"/>
        <w:widowControl w:val="0"/>
        <w:numPr>
          <w:ilvl w:val="2"/>
          <w:numId w:val="34"/>
        </w:numPr>
        <w:suppressAutoHyphens w:val="0"/>
        <w:spacing w:after="0" w:line="240" w:lineRule="auto"/>
        <w:ind w:left="1276" w:right="-2" w:hanging="709"/>
        <w:jc w:val="both"/>
        <w:rPr>
          <w:sz w:val="24"/>
          <w:szCs w:val="24"/>
        </w:rPr>
      </w:pPr>
      <w:r>
        <w:rPr>
          <w:sz w:val="24"/>
          <w:szCs w:val="24"/>
        </w:rPr>
        <w:t>Pasūtītājs 10 (desmit) dienu laikā neveic piegādāto apaļo kokmateriālu apmaksu pēc Piegādātāja rakstveida atgādinājuma/brīdinājuma nosūtīšanas par apmaksas termiņa kavējumu;</w:t>
      </w:r>
    </w:p>
    <w:p w:rsidR="00D00E21" w:rsidRDefault="00D00E21" w:rsidP="00D00E21">
      <w:pPr>
        <w:pStyle w:val="Pamatteksts2"/>
        <w:widowControl w:val="0"/>
        <w:numPr>
          <w:ilvl w:val="2"/>
          <w:numId w:val="34"/>
        </w:numPr>
        <w:tabs>
          <w:tab w:val="left" w:pos="900"/>
          <w:tab w:val="left" w:pos="1080"/>
        </w:tabs>
        <w:suppressAutoHyphens w:val="0"/>
        <w:spacing w:after="0" w:line="240" w:lineRule="auto"/>
        <w:ind w:left="1276" w:right="-2" w:hanging="709"/>
        <w:jc w:val="both"/>
        <w:rPr>
          <w:sz w:val="24"/>
          <w:szCs w:val="24"/>
        </w:rPr>
      </w:pPr>
      <w:r>
        <w:rPr>
          <w:sz w:val="24"/>
          <w:szCs w:val="24"/>
        </w:rPr>
        <w:t>Piegādātājs atkārtoti konstatē uzmērīšanas termiņu neievērošanu no Pasūtītāja puses, par ko ne mazāk kā divas reizes Pasūtītājs ir rakstveidā brīdināts;</w:t>
      </w:r>
    </w:p>
    <w:p w:rsidR="00D00E21" w:rsidRDefault="00D00E21" w:rsidP="00D00E21">
      <w:pPr>
        <w:pStyle w:val="Pamatteksts2"/>
        <w:widowControl w:val="0"/>
        <w:numPr>
          <w:ilvl w:val="2"/>
          <w:numId w:val="34"/>
        </w:numPr>
        <w:tabs>
          <w:tab w:val="left" w:pos="900"/>
          <w:tab w:val="left" w:pos="1080"/>
        </w:tabs>
        <w:suppressAutoHyphens w:val="0"/>
        <w:spacing w:after="0" w:line="240" w:lineRule="auto"/>
        <w:ind w:left="1276" w:right="-2" w:hanging="709"/>
        <w:jc w:val="both"/>
        <w:rPr>
          <w:sz w:val="24"/>
          <w:szCs w:val="24"/>
        </w:rPr>
      </w:pPr>
      <w:r>
        <w:rPr>
          <w:sz w:val="24"/>
          <w:szCs w:val="24"/>
        </w:rPr>
        <w:t>Piegādātājs atkārtoti konstatē kokmateriālu kravu pieņemšanas un/vai uzmērīšanas termiņu neievērošanu no Pasūtītāja puses, par ko ne mazāk kā divas reizes Pasūtītājs ir rakstveidā brīdināts;</w:t>
      </w:r>
    </w:p>
    <w:p w:rsidR="00D00E21" w:rsidRDefault="00D00E21" w:rsidP="00D00E21">
      <w:pPr>
        <w:pStyle w:val="Pamatteksts2"/>
        <w:widowControl w:val="0"/>
        <w:numPr>
          <w:ilvl w:val="2"/>
          <w:numId w:val="34"/>
        </w:numPr>
        <w:suppressAutoHyphens w:val="0"/>
        <w:spacing w:after="0" w:line="240" w:lineRule="auto"/>
        <w:ind w:left="1276" w:right="-2" w:hanging="709"/>
        <w:jc w:val="both"/>
        <w:rPr>
          <w:sz w:val="24"/>
          <w:szCs w:val="24"/>
        </w:rPr>
      </w:pPr>
      <w:r>
        <w:rPr>
          <w:sz w:val="24"/>
          <w:szCs w:val="24"/>
        </w:rPr>
        <w:t xml:space="preserve">Pasūtītājs Piegādātāja noteiktajā termiņā nav izpildījis piegāžu </w:t>
      </w:r>
      <w:r>
        <w:rPr>
          <w:sz w:val="24"/>
          <w:szCs w:val="24"/>
        </w:rPr>
        <w:lastRenderedPageBreak/>
        <w:t>atjaunošanas nosacījumus saskaņā ar Līguma 10.2.punktu;</w:t>
      </w:r>
    </w:p>
    <w:p w:rsidR="00D00E21" w:rsidRDefault="00D00E21" w:rsidP="00D00E21">
      <w:pPr>
        <w:widowControl w:val="0"/>
        <w:numPr>
          <w:ilvl w:val="2"/>
          <w:numId w:val="34"/>
        </w:numPr>
        <w:suppressAutoHyphens w:val="0"/>
        <w:ind w:left="1276" w:right="-2" w:hanging="709"/>
        <w:jc w:val="both"/>
        <w:rPr>
          <w:bCs/>
          <w:sz w:val="24"/>
          <w:szCs w:val="24"/>
        </w:rPr>
      </w:pPr>
      <w:r>
        <w:rPr>
          <w:bCs/>
          <w:sz w:val="24"/>
          <w:szCs w:val="24"/>
        </w:rPr>
        <w:t>Līguma darbības laikā atkārtoti</w:t>
      </w:r>
      <w:r>
        <w:rPr>
          <w:sz w:val="24"/>
          <w:szCs w:val="24"/>
        </w:rPr>
        <w:t xml:space="preserve"> konstatēta tilpuma novirze, kas pārsniedz Līgumā noteikto pieļaujamās novirzes apmēru, salīdzinot kontrolmērījuma datus ar Pasūtītāja iesniegtajiem attiecīgās (-o) kravu uzmērīšanas rezultātiem</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Piegādātājam ir tiesības vienpusēji izbeigt Līgumu, rakstiski paziņojot par to Pasūtītājam ne mazāk kā 30 (trīsdesmit) kalendārās dienas iepriekš, ja Pasūtītājs, pārkāpdams Līguma noteikumus, nepilda vispār vai nepilda pienācīgi šajā Līgumā noteiktās saistības, un iepriekš ir ne mazāk kā divas reizes rakstveidā brīdināts par jebkuru Līguma noteikumu pārkāpumu;</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Līguma pirmstermiņa izbeigšana neatbrīvo Pasūtītāju no pienākuma pilnībā veikt jau piegādāto apaļo kokmateriālu apmaksu, kā arī atlīdzināt visus Piegādātājam radušos zaudējumus.</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Pasūtītājam ir tiesības vienpusēji izbeigt Līgumu, rakstiski paziņojot par to Piegādātājam ne mazāk kā 30 (trīsdesmit) kalendārās dienas iepriekš, ja:</w:t>
      </w:r>
    </w:p>
    <w:p w:rsidR="00D00E21" w:rsidRDefault="00D00E21" w:rsidP="00D00E21">
      <w:pPr>
        <w:pStyle w:val="Pamatteksts2"/>
        <w:widowControl w:val="0"/>
        <w:numPr>
          <w:ilvl w:val="2"/>
          <w:numId w:val="34"/>
        </w:numPr>
        <w:suppressAutoHyphens w:val="0"/>
        <w:spacing w:after="0" w:line="240" w:lineRule="auto"/>
        <w:ind w:left="1276" w:right="-2" w:hanging="709"/>
        <w:jc w:val="both"/>
        <w:rPr>
          <w:sz w:val="24"/>
          <w:szCs w:val="24"/>
        </w:rPr>
      </w:pPr>
      <w:r>
        <w:rPr>
          <w:sz w:val="24"/>
          <w:szCs w:val="24"/>
        </w:rPr>
        <w:t>piegādes netiek veiktas Līgumā minētajā termiņā Piegādātāja vainas dēļ, un piegāde kavējas vairāk kā 10 (desmit) kalendārās dienas no piegādes grafikā noteiktā, izņemot pieļauto piegādes nobīdi saskaņā ar Līguma 1.1. punktu, un Pasūtītājs par to rakstveidā ir brīdinājis Piegādātāju;</w:t>
      </w:r>
    </w:p>
    <w:p w:rsidR="00D00E21" w:rsidRDefault="00D00E21" w:rsidP="00D00E21">
      <w:pPr>
        <w:pStyle w:val="Pamatteksts2"/>
        <w:widowControl w:val="0"/>
        <w:numPr>
          <w:ilvl w:val="2"/>
          <w:numId w:val="34"/>
        </w:numPr>
        <w:suppressAutoHyphens w:val="0"/>
        <w:spacing w:after="0" w:line="240" w:lineRule="auto"/>
        <w:ind w:left="1276" w:right="-2" w:hanging="709"/>
        <w:jc w:val="both"/>
        <w:rPr>
          <w:sz w:val="24"/>
          <w:szCs w:val="24"/>
        </w:rPr>
      </w:pPr>
      <w:r>
        <w:rPr>
          <w:sz w:val="24"/>
          <w:szCs w:val="24"/>
        </w:rPr>
        <w:t xml:space="preserve">Piegādātājs, pārkāpdams Līguma noteikumus, nepilda vispār vai nepilda pienācīgi šajā Līgumā noteiktās saistības, un iepriekš ir ne mazāk kā divas reizes rakstveidā brīdināts par jebkuru Līguma noteikumu pārkāpumu. </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Līdzējiem ir tiesības prasīt Līguma pirmstermiņa izbeigšanu citos gadījumos, kas noteikti normatīvajos aktos.</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Līdzējiem ir tiesības izbeigt Līguma darbību pirms termiņa, savstarpēji par to rakstveidā vienojoties.</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 xml:space="preserve">Līdzējiem ir tiesības vienpusēji atkāpties no šī Līguma izpildes arī citos gadījumos, kas nav atrunāti šajā Līgumā, rakstiski brīdinot otru Līdzēju ne mazāk kā 2 (divus) kalendāros mēnešus iepriekš, izmaksājot otram Līdzējam kompensācijas summu par Līguma izbeigšanu pēdējā kalendārā mēneša kopējās apaļo kokmateriālu vērtības apmērā. Kompensācija izmaksājama ne vēlāk kā 30 (trīsdesmit) kalendāro dienu laikā no šāda paziņojuma nosūtīšanas dienas. </w:t>
      </w:r>
    </w:p>
    <w:p w:rsidR="00D00E21" w:rsidRDefault="00D00E21" w:rsidP="00D00E21">
      <w:pPr>
        <w:pStyle w:val="Pamatteksts2"/>
        <w:widowControl w:val="0"/>
        <w:tabs>
          <w:tab w:val="num" w:pos="540"/>
        </w:tabs>
        <w:spacing w:after="0" w:line="240" w:lineRule="auto"/>
        <w:ind w:left="540" w:right="-2" w:hanging="540"/>
        <w:jc w:val="both"/>
        <w:rPr>
          <w:sz w:val="24"/>
          <w:szCs w:val="24"/>
        </w:rPr>
      </w:pPr>
    </w:p>
    <w:p w:rsidR="00D00E21" w:rsidRDefault="00D00E21" w:rsidP="00D00E21">
      <w:pPr>
        <w:widowControl w:val="0"/>
        <w:numPr>
          <w:ilvl w:val="0"/>
          <w:numId w:val="34"/>
        </w:numPr>
        <w:suppressAutoHyphens w:val="0"/>
        <w:ind w:left="567" w:right="-2" w:hanging="567"/>
        <w:rPr>
          <w:b/>
          <w:bCs/>
          <w:i/>
          <w:sz w:val="24"/>
          <w:szCs w:val="24"/>
        </w:rPr>
      </w:pPr>
      <w:r>
        <w:rPr>
          <w:b/>
          <w:bCs/>
          <w:i/>
          <w:sz w:val="24"/>
          <w:szCs w:val="24"/>
        </w:rPr>
        <w:t>NEPĀRVARAMA VARA</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Līgumā paredzēto saistību nepildīšana vai neatbilstoša pildīšana netiek uzskatīta par Līguma noteikumu neievērošanu, ja tas ir noticis tādu apstākļu rezultātā, kuru iestāšanos Līdzēji Līguma slēgšanas brīdī neparedzēja un arī nevarēja paredzēt, šie apstākļi ir ārpus Līdzēju kontroles un Līdzēji nav spējīgi novērst tos ar jebkādiem saprātīgiem to rīcībā esošiem līdzekļiem (nepārvarama vara).</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Šajā Līgumā par nepārvaramu varu uzskata:</w:t>
      </w:r>
    </w:p>
    <w:p w:rsidR="00D00E21" w:rsidRDefault="00D00E21" w:rsidP="00D00E21">
      <w:pPr>
        <w:pStyle w:val="Pamatteksts2"/>
        <w:widowControl w:val="0"/>
        <w:numPr>
          <w:ilvl w:val="2"/>
          <w:numId w:val="34"/>
        </w:numPr>
        <w:suppressAutoHyphens w:val="0"/>
        <w:spacing w:after="0" w:line="240" w:lineRule="auto"/>
        <w:ind w:left="1276" w:right="-2" w:hanging="709"/>
        <w:jc w:val="both"/>
        <w:rPr>
          <w:sz w:val="24"/>
          <w:szCs w:val="24"/>
        </w:rPr>
      </w:pPr>
      <w:r>
        <w:rPr>
          <w:sz w:val="24"/>
          <w:szCs w:val="24"/>
        </w:rPr>
        <w:t>karu, streiku vai masu nekārtības Līdzēju atrašanās vietu administratīvajās teritorijās;</w:t>
      </w:r>
    </w:p>
    <w:p w:rsidR="00D00E21" w:rsidRDefault="00D00E21" w:rsidP="00D00E21">
      <w:pPr>
        <w:pStyle w:val="Pamatteksts2"/>
        <w:widowControl w:val="0"/>
        <w:numPr>
          <w:ilvl w:val="2"/>
          <w:numId w:val="34"/>
        </w:numPr>
        <w:suppressAutoHyphens w:val="0"/>
        <w:spacing w:after="0" w:line="240" w:lineRule="auto"/>
        <w:ind w:left="1276" w:right="-2" w:hanging="709"/>
        <w:jc w:val="both"/>
        <w:rPr>
          <w:sz w:val="24"/>
          <w:szCs w:val="24"/>
        </w:rPr>
      </w:pPr>
      <w:r>
        <w:rPr>
          <w:sz w:val="24"/>
          <w:szCs w:val="24"/>
        </w:rPr>
        <w:t>Saeimas, valdības, pašvaldības vai tiesu aktu, kas būtiski kavē vai padara neiespējamu šī Līguma izpildi, tajā skaitā smagsvara autotransporta kustības ierobežošana pa piegāžu veikšanai nepieciešamajiem autoceļiem, vai normatīvajos aktos noteiktie gadījumi, kas saistīti ar mežizstrādes darbu ierobežojumiem dabas aizsardzības nolūkos ;</w:t>
      </w:r>
    </w:p>
    <w:p w:rsidR="00D00E21" w:rsidRDefault="00D00E21" w:rsidP="00D00E21">
      <w:pPr>
        <w:pStyle w:val="Pamatteksts2"/>
        <w:widowControl w:val="0"/>
        <w:numPr>
          <w:ilvl w:val="2"/>
          <w:numId w:val="34"/>
        </w:numPr>
        <w:suppressAutoHyphens w:val="0"/>
        <w:spacing w:after="0" w:line="240" w:lineRule="auto"/>
        <w:ind w:left="1276" w:right="-2" w:hanging="709"/>
        <w:jc w:val="both"/>
        <w:rPr>
          <w:sz w:val="24"/>
          <w:szCs w:val="24"/>
        </w:rPr>
      </w:pPr>
      <w:r>
        <w:rPr>
          <w:sz w:val="24"/>
          <w:szCs w:val="24"/>
        </w:rPr>
        <w:t>dabas katastrofu;</w:t>
      </w:r>
    </w:p>
    <w:p w:rsidR="00D00E21" w:rsidRDefault="00D00E21" w:rsidP="00D00E21">
      <w:pPr>
        <w:pStyle w:val="Pamatteksts2"/>
        <w:widowControl w:val="0"/>
        <w:numPr>
          <w:ilvl w:val="2"/>
          <w:numId w:val="34"/>
        </w:numPr>
        <w:suppressAutoHyphens w:val="0"/>
        <w:spacing w:after="0" w:line="240" w:lineRule="auto"/>
        <w:ind w:left="1276" w:right="-2" w:hanging="709"/>
        <w:jc w:val="both"/>
        <w:rPr>
          <w:sz w:val="24"/>
          <w:szCs w:val="24"/>
        </w:rPr>
      </w:pPr>
      <w:r>
        <w:rPr>
          <w:sz w:val="24"/>
          <w:szCs w:val="24"/>
        </w:rPr>
        <w:t xml:space="preserve">jebkuri citi apstākļi, kas atbilst Līguma 12.1.punktā noteiktajām </w:t>
      </w:r>
      <w:r>
        <w:rPr>
          <w:sz w:val="24"/>
          <w:szCs w:val="24"/>
        </w:rPr>
        <w:lastRenderedPageBreak/>
        <w:t xml:space="preserve">pazīmēm un ko Līdzēji akceptē kā nepārvaramu varu. </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Līdzējam, kura darbība, izpildot Līgumā paredzētās saistības, ir kavēta nepārvaramas varas apstākļu rezultātā, ir pienākums nekavējoties ziņot otram Līdzējam par nepārvaramas varas apstākļu iestāšanos.</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Nepārvaramas varas apstākļu pierādīšanas pienākums gulstas uz to Līdzēju, kas uz tiem atsaucas.</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Ja nepārvaramas varas apstākļi ilgst vairāk kā 90 kalendārās dienas, tiek uzskatīts, ka šī Līguma izpilde ir kļuvusi neiespējama bez kāda Līdzēja vainas. Šādā gadījumā nevienam no Līdzējiem nav tiesību pieprasīt no otra Līdzēja zaudējumu atlīdzināšanu par Līguma nepildīšanu vai nepienācīgu pildīšanu, izņemot gadījumu, kad kāds no Līdzējiem apzināti ir radījis saistību izpildes nokavējumu.</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Līdzēji var prasīt Līguma izpildi pēc nepārvaramas varas apstākļu izbeigšanās, ja tam ir objektīvs pamatojums.</w:t>
      </w:r>
    </w:p>
    <w:p w:rsidR="00D00E21" w:rsidRDefault="00D00E21" w:rsidP="00D00E21">
      <w:pPr>
        <w:pStyle w:val="Pamatteksts2"/>
        <w:widowControl w:val="0"/>
        <w:tabs>
          <w:tab w:val="num" w:pos="360"/>
        </w:tabs>
        <w:spacing w:after="0" w:line="240" w:lineRule="auto"/>
        <w:ind w:left="360" w:right="-2" w:hanging="360"/>
        <w:jc w:val="both"/>
        <w:rPr>
          <w:sz w:val="24"/>
          <w:szCs w:val="24"/>
        </w:rPr>
      </w:pPr>
    </w:p>
    <w:p w:rsidR="00D00E21" w:rsidRDefault="00D00E21" w:rsidP="00D00E21">
      <w:pPr>
        <w:widowControl w:val="0"/>
        <w:numPr>
          <w:ilvl w:val="0"/>
          <w:numId w:val="34"/>
        </w:numPr>
        <w:suppressAutoHyphens w:val="0"/>
        <w:ind w:left="567" w:right="-2" w:hanging="567"/>
        <w:rPr>
          <w:b/>
          <w:bCs/>
          <w:i/>
          <w:sz w:val="24"/>
          <w:szCs w:val="24"/>
        </w:rPr>
      </w:pPr>
      <w:r>
        <w:rPr>
          <w:b/>
          <w:bCs/>
          <w:i/>
          <w:sz w:val="24"/>
          <w:szCs w:val="24"/>
        </w:rPr>
        <w:t>LĪDZĒJU SAVSTARPĒJIE ZIŅOJUMI</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Līdzēju savstarpējiem ar šo Līgumu saistītiem paziņojumiem jābūt noformētiem rakstiski, izņemot šajā Līgumā  noteiktos gadījumus, kā arī, ja ziņojumiem ir informatīvs raksturs un to nodošanai otram Līdzējam nav juridisku seku.</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Paziņojums, izņemot Līgumā citādi atrunātus gadījumus, tiek uzskatīts par nodotu, ja tas ir nosūtīts pa pastu ierakstītā vēstulē uz Līgumā norādīto Līdzēja adresi un no nosūtīšanas brīža ir pagājušas 5 (piecas) kalendārās dienas.</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Operatīvu informācijas apmaiņu ar Līguma administrēšanu saistītos jautājumos, t.sk. izmantojot elektroniskās saziņas līdzekļus, nodrošina:</w:t>
      </w:r>
    </w:p>
    <w:p w:rsidR="00D00E21" w:rsidRDefault="00D00E21" w:rsidP="00D00E21">
      <w:pPr>
        <w:pStyle w:val="Pamatteksts2"/>
        <w:widowControl w:val="0"/>
        <w:spacing w:after="0" w:line="240" w:lineRule="auto"/>
        <w:ind w:left="567" w:right="-2"/>
        <w:jc w:val="both"/>
        <w:rPr>
          <w:sz w:val="24"/>
          <w:szCs w:val="24"/>
        </w:rPr>
      </w:pPr>
      <w:r>
        <w:rPr>
          <w:sz w:val="24"/>
          <w:szCs w:val="24"/>
        </w:rPr>
        <w:t>Piegādātāja pārstāvis</w:t>
      </w:r>
    </w:p>
    <w:p w:rsidR="00D00E21" w:rsidRDefault="00D00E21" w:rsidP="00D00E21">
      <w:pPr>
        <w:pStyle w:val="Pamatteksts2"/>
        <w:widowControl w:val="0"/>
        <w:spacing w:after="0" w:line="240" w:lineRule="auto"/>
        <w:ind w:left="567" w:right="-2"/>
        <w:jc w:val="both"/>
        <w:rPr>
          <w:sz w:val="24"/>
          <w:szCs w:val="24"/>
        </w:rPr>
      </w:pPr>
      <w:r>
        <w:rPr>
          <w:sz w:val="24"/>
          <w:szCs w:val="24"/>
        </w:rPr>
        <w:t xml:space="preserve">Pasūtītāja pārstāvis Juris Krilovskis, tālr. Nr. +371 63629492, </w:t>
      </w:r>
    </w:p>
    <w:p w:rsidR="00D00E21" w:rsidRDefault="00D00E21" w:rsidP="00D00E21">
      <w:pPr>
        <w:pStyle w:val="Pamatteksts2"/>
        <w:widowControl w:val="0"/>
        <w:spacing w:after="0" w:line="240" w:lineRule="auto"/>
        <w:ind w:left="2007" w:right="-2" w:firstLine="153"/>
        <w:jc w:val="both"/>
        <w:rPr>
          <w:sz w:val="24"/>
          <w:szCs w:val="24"/>
        </w:rPr>
      </w:pPr>
      <w:r>
        <w:rPr>
          <w:sz w:val="24"/>
          <w:szCs w:val="24"/>
        </w:rPr>
        <w:t xml:space="preserve">     e-pasta adrese </w:t>
      </w:r>
      <w:hyperlink r:id="rId12" w:history="1">
        <w:r>
          <w:rPr>
            <w:rStyle w:val="Hipersaite"/>
            <w:sz w:val="24"/>
            <w:szCs w:val="24"/>
          </w:rPr>
          <w:t>juris.krilovskis@ventspilsnd.lv</w:t>
        </w:r>
      </w:hyperlink>
      <w:r>
        <w:rPr>
          <w:sz w:val="24"/>
          <w:szCs w:val="24"/>
        </w:rPr>
        <w:t>;</w:t>
      </w:r>
    </w:p>
    <w:p w:rsidR="00D00E21" w:rsidRDefault="00D00E21" w:rsidP="00D00E21">
      <w:pPr>
        <w:pStyle w:val="Pamatteksts2"/>
        <w:widowControl w:val="0"/>
        <w:tabs>
          <w:tab w:val="num" w:pos="0"/>
        </w:tabs>
        <w:spacing w:after="0" w:line="240" w:lineRule="auto"/>
        <w:ind w:right="-2"/>
        <w:rPr>
          <w:sz w:val="24"/>
          <w:szCs w:val="24"/>
        </w:rPr>
      </w:pPr>
    </w:p>
    <w:p w:rsidR="00D00E21" w:rsidRDefault="00D00E21" w:rsidP="00D00E21">
      <w:pPr>
        <w:widowControl w:val="0"/>
        <w:numPr>
          <w:ilvl w:val="0"/>
          <w:numId w:val="34"/>
        </w:numPr>
        <w:suppressAutoHyphens w:val="0"/>
        <w:ind w:left="567" w:right="-2" w:hanging="567"/>
        <w:rPr>
          <w:b/>
          <w:i/>
          <w:sz w:val="24"/>
          <w:szCs w:val="24"/>
        </w:rPr>
      </w:pPr>
      <w:r>
        <w:rPr>
          <w:b/>
          <w:bCs/>
          <w:i/>
          <w:sz w:val="24"/>
          <w:szCs w:val="24"/>
        </w:rPr>
        <w:t>CITI NOTEIKUMI</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 xml:space="preserve">Līgums stājas spēkā ar tā parakstīšanas brīdi un ir spēkā līdz saistību pilnīgai izpildei, bet ne vēlāk kā līdz </w:t>
      </w:r>
      <w:r w:rsidR="00F27B78">
        <w:rPr>
          <w:color w:val="FF0000"/>
          <w:sz w:val="24"/>
          <w:szCs w:val="24"/>
        </w:rPr>
        <w:t>2019</w:t>
      </w:r>
      <w:r w:rsidR="00357641">
        <w:rPr>
          <w:color w:val="FF0000"/>
          <w:sz w:val="24"/>
          <w:szCs w:val="24"/>
        </w:rPr>
        <w:t>.gada 28.februārim</w:t>
      </w:r>
      <w:r>
        <w:rPr>
          <w:sz w:val="24"/>
          <w:szCs w:val="24"/>
        </w:rPr>
        <w:t>.</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Līdzējiem vienojoties, Līgumu var grozīt, pievienojot pielikumus, slēgt atsevišķas vienošanās. Jebkuri grozījumi šī Līguma noteikumos, izņemot šajā Līgumā noteiktajā  kārtībā savstarpēji saskaņotas novirzes no piegāžu grafika, Līgumā noteiktā kārtībā pagarināts apmaksas termiņš, stāsies spēkā tikai pēc to rakstiskas noformēšanas, ko paraksta abu Līdzēju pārstāvji.</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Līgums ir saistošs Līdzējiem un to tiesību un saistību pārņēmējiem.</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Visas domstarpības, kas radušās saistībā ar šo Līgumu, skar tā grozīšanu, pārkāpšanu, izbeigšanu, likumību, spēkā esamību vai iztulkošanu, tiek risinātas pārrunu ceļā. Gadījumā, ja strīds pārrunu ceļā netiek atrisināts, tā izskatīšana notiek tiesā Latvijas Republikas normatīvajos aktos noteiktajā kārtībā.</w:t>
      </w:r>
    </w:p>
    <w:p w:rsidR="00D00E21" w:rsidRDefault="00D00E21" w:rsidP="00D00E21">
      <w:pPr>
        <w:pStyle w:val="Pamatteksts2"/>
        <w:widowControl w:val="0"/>
        <w:numPr>
          <w:ilvl w:val="1"/>
          <w:numId w:val="34"/>
        </w:numPr>
        <w:suppressAutoHyphens w:val="0"/>
        <w:spacing w:after="0" w:line="240" w:lineRule="auto"/>
        <w:ind w:left="567" w:right="-2" w:hanging="567"/>
        <w:jc w:val="both"/>
        <w:rPr>
          <w:sz w:val="24"/>
          <w:szCs w:val="24"/>
        </w:rPr>
      </w:pPr>
      <w:r>
        <w:rPr>
          <w:sz w:val="24"/>
          <w:szCs w:val="24"/>
        </w:rPr>
        <w:t>Līgums ir sastādīts latviešu valodā uz 8 (astoņām) lapām, 2 (divos) eksemplāros, ar vienādu juridisku spēku, no kuriem viens glabājas pie Piegādātāja, otrs – pie Pasūtītāja, katram eksemplāram 2 (divi) pielikumi, kuri ir Līguma neatņemama sastāvdaļa:</w:t>
      </w:r>
    </w:p>
    <w:p w:rsidR="00D00E21" w:rsidRDefault="00D00E21" w:rsidP="00D00E21">
      <w:pPr>
        <w:pStyle w:val="Pamatteksts2"/>
        <w:widowControl w:val="0"/>
        <w:tabs>
          <w:tab w:val="num" w:pos="0"/>
        </w:tabs>
        <w:spacing w:after="0" w:line="240" w:lineRule="auto"/>
        <w:ind w:right="-1"/>
        <w:jc w:val="both"/>
        <w:rPr>
          <w:sz w:val="24"/>
          <w:szCs w:val="24"/>
        </w:rPr>
      </w:pPr>
      <w:r>
        <w:rPr>
          <w:sz w:val="24"/>
          <w:szCs w:val="24"/>
        </w:rPr>
        <w:tab/>
      </w:r>
      <w:r>
        <w:rPr>
          <w:sz w:val="24"/>
          <w:szCs w:val="24"/>
        </w:rPr>
        <w:tab/>
        <w:t>1.pielikums - Uzmērīšanas akta paraugs;</w:t>
      </w:r>
    </w:p>
    <w:p w:rsidR="00D00E21" w:rsidRDefault="00D00E21" w:rsidP="00D00E21">
      <w:pPr>
        <w:pStyle w:val="Pamatteksts2"/>
        <w:widowControl w:val="0"/>
        <w:tabs>
          <w:tab w:val="num" w:pos="0"/>
        </w:tabs>
        <w:spacing w:after="0" w:line="240" w:lineRule="auto"/>
        <w:ind w:right="-1"/>
        <w:jc w:val="both"/>
        <w:rPr>
          <w:sz w:val="24"/>
          <w:szCs w:val="24"/>
        </w:rPr>
      </w:pPr>
      <w:r>
        <w:rPr>
          <w:sz w:val="24"/>
          <w:szCs w:val="24"/>
        </w:rPr>
        <w:tab/>
      </w:r>
      <w:r>
        <w:rPr>
          <w:sz w:val="24"/>
          <w:szCs w:val="24"/>
        </w:rPr>
        <w:tab/>
        <w:t>2.pielikums – Tehniskā specifikācija.</w:t>
      </w:r>
    </w:p>
    <w:p w:rsidR="00D00E21" w:rsidRDefault="00D00E21" w:rsidP="00D00E21">
      <w:pPr>
        <w:pStyle w:val="Pamatteksts2"/>
        <w:widowControl w:val="0"/>
        <w:spacing w:after="0" w:line="240" w:lineRule="auto"/>
        <w:ind w:right="-2"/>
        <w:jc w:val="both"/>
        <w:rPr>
          <w:sz w:val="24"/>
          <w:szCs w:val="24"/>
        </w:rPr>
      </w:pPr>
    </w:p>
    <w:p w:rsidR="00D00E21" w:rsidRDefault="00D00E21" w:rsidP="00D00E21">
      <w:pPr>
        <w:pStyle w:val="Pamatteksts2"/>
        <w:widowControl w:val="0"/>
        <w:tabs>
          <w:tab w:val="num" w:pos="0"/>
        </w:tabs>
        <w:spacing w:after="0" w:line="240" w:lineRule="auto"/>
        <w:ind w:right="-2"/>
        <w:rPr>
          <w:sz w:val="24"/>
          <w:szCs w:val="24"/>
        </w:rPr>
      </w:pPr>
    </w:p>
    <w:p w:rsidR="00D00E21" w:rsidRDefault="00D00E21" w:rsidP="00D00E21">
      <w:pPr>
        <w:pStyle w:val="Pamatteksts2"/>
        <w:widowControl w:val="0"/>
        <w:tabs>
          <w:tab w:val="num" w:pos="0"/>
        </w:tabs>
        <w:spacing w:after="0" w:line="240" w:lineRule="auto"/>
        <w:ind w:right="-2"/>
        <w:rPr>
          <w:b/>
          <w:bCs/>
          <w:i/>
          <w:sz w:val="24"/>
          <w:szCs w:val="24"/>
        </w:rPr>
      </w:pPr>
      <w:r>
        <w:rPr>
          <w:b/>
          <w:bCs/>
          <w:i/>
          <w:sz w:val="24"/>
          <w:szCs w:val="24"/>
        </w:rPr>
        <w:t>LĪDZĒJU REKVIZĪTI UN PARAKSTI</w:t>
      </w:r>
    </w:p>
    <w:tbl>
      <w:tblPr>
        <w:tblpPr w:leftFromText="180" w:rightFromText="180" w:bottomFromText="200" w:vertAnchor="text" w:horzAnchor="margin" w:tblpY="8"/>
        <w:tblW w:w="9312" w:type="dxa"/>
        <w:tblLayout w:type="fixed"/>
        <w:tblLook w:val="01E0" w:firstRow="1" w:lastRow="1" w:firstColumn="1" w:lastColumn="1" w:noHBand="0" w:noVBand="0"/>
      </w:tblPr>
      <w:tblGrid>
        <w:gridCol w:w="4676"/>
        <w:gridCol w:w="4636"/>
      </w:tblGrid>
      <w:tr w:rsidR="00D00E21" w:rsidTr="00D00E21">
        <w:trPr>
          <w:trHeight w:val="3232"/>
        </w:trPr>
        <w:tc>
          <w:tcPr>
            <w:tcW w:w="4678" w:type="dxa"/>
          </w:tcPr>
          <w:p w:rsidR="00D00E21" w:rsidRDefault="00D00E21">
            <w:pPr>
              <w:pStyle w:val="Pamatteksts"/>
              <w:spacing w:line="240" w:lineRule="exact"/>
              <w:ind w:left="-108" w:right="-2"/>
              <w:rPr>
                <w:rFonts w:ascii="Times New Roman" w:hAnsi="Times New Roman"/>
                <w:b/>
                <w:sz w:val="24"/>
                <w:szCs w:val="24"/>
                <w:lang w:val="en-US"/>
              </w:rPr>
            </w:pPr>
            <w:r>
              <w:rPr>
                <w:rFonts w:ascii="Times New Roman" w:hAnsi="Times New Roman"/>
                <w:b/>
                <w:sz w:val="24"/>
                <w:szCs w:val="24"/>
                <w:lang w:val="en-US"/>
              </w:rPr>
              <w:lastRenderedPageBreak/>
              <w:t>PIEGĀDĀTĀJS</w:t>
            </w:r>
          </w:p>
          <w:p w:rsidR="00D00E21" w:rsidRDefault="00D00E21">
            <w:pPr>
              <w:pStyle w:val="Pamatteksts"/>
              <w:spacing w:line="240" w:lineRule="exact"/>
              <w:ind w:left="-108" w:right="-2"/>
              <w:rPr>
                <w:rFonts w:ascii="Times New Roman" w:hAnsi="Times New Roman"/>
                <w:sz w:val="24"/>
                <w:szCs w:val="24"/>
                <w:lang w:val="en-US"/>
              </w:rPr>
            </w:pPr>
            <w:proofErr w:type="spellStart"/>
            <w:r>
              <w:rPr>
                <w:rFonts w:ascii="Times New Roman" w:hAnsi="Times New Roman"/>
                <w:sz w:val="24"/>
                <w:szCs w:val="24"/>
                <w:lang w:val="en-US"/>
              </w:rPr>
              <w:t>Bankas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rekvizīti</w:t>
            </w:r>
            <w:proofErr w:type="spellEnd"/>
            <w:r>
              <w:rPr>
                <w:rFonts w:ascii="Times New Roman" w:hAnsi="Times New Roman"/>
                <w:sz w:val="24"/>
                <w:szCs w:val="24"/>
                <w:lang w:val="en-US"/>
              </w:rPr>
              <w:t xml:space="preserve">: </w:t>
            </w:r>
          </w:p>
          <w:p w:rsidR="00D00E21" w:rsidRDefault="00D00E21">
            <w:pPr>
              <w:pStyle w:val="Pamatteksts"/>
              <w:spacing w:line="240" w:lineRule="exact"/>
              <w:ind w:left="-108" w:right="-2"/>
              <w:rPr>
                <w:rFonts w:ascii="Times New Roman" w:hAnsi="Times New Roman"/>
                <w:sz w:val="24"/>
                <w:szCs w:val="24"/>
                <w:lang w:val="en-US"/>
              </w:rPr>
            </w:pPr>
            <w:r>
              <w:rPr>
                <w:rFonts w:ascii="Times New Roman" w:hAnsi="Times New Roman"/>
                <w:sz w:val="24"/>
                <w:szCs w:val="24"/>
                <w:lang w:val="en-US"/>
              </w:rPr>
              <w:t xml:space="preserve">Nor. </w:t>
            </w:r>
            <w:proofErr w:type="spellStart"/>
            <w:r>
              <w:rPr>
                <w:rFonts w:ascii="Times New Roman" w:hAnsi="Times New Roman"/>
                <w:sz w:val="24"/>
                <w:szCs w:val="24"/>
                <w:lang w:val="en-US"/>
              </w:rPr>
              <w:t>Konts</w:t>
            </w:r>
            <w:proofErr w:type="spellEnd"/>
            <w:r>
              <w:rPr>
                <w:rFonts w:ascii="Times New Roman" w:hAnsi="Times New Roman"/>
                <w:sz w:val="24"/>
                <w:szCs w:val="24"/>
                <w:lang w:val="en-US"/>
              </w:rPr>
              <w:t>:</w:t>
            </w:r>
            <w:r>
              <w:rPr>
                <w:rFonts w:ascii="Times New Roman" w:hAnsi="Times New Roman"/>
                <w:color w:val="000000"/>
                <w:sz w:val="24"/>
                <w:szCs w:val="24"/>
                <w:lang w:val="en-US"/>
              </w:rPr>
              <w:t xml:space="preserve"> </w:t>
            </w:r>
          </w:p>
          <w:p w:rsidR="00D00E21" w:rsidRDefault="00D00E21">
            <w:pPr>
              <w:pStyle w:val="Pamatteksts"/>
              <w:spacing w:line="276" w:lineRule="auto"/>
              <w:ind w:left="-108" w:right="-902"/>
              <w:rPr>
                <w:rFonts w:ascii="Times New Roman" w:hAnsi="Times New Roman"/>
                <w:color w:val="000000"/>
                <w:sz w:val="24"/>
                <w:szCs w:val="24"/>
              </w:rPr>
            </w:pPr>
            <w:proofErr w:type="spellStart"/>
            <w:r>
              <w:rPr>
                <w:rFonts w:ascii="Times New Roman" w:hAnsi="Times New Roman"/>
                <w:sz w:val="24"/>
                <w:szCs w:val="24"/>
                <w:lang w:val="en-US"/>
              </w:rPr>
              <w:t>Bankas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kods</w:t>
            </w:r>
            <w:proofErr w:type="spellEnd"/>
            <w:r>
              <w:rPr>
                <w:rFonts w:ascii="Times New Roman" w:hAnsi="Times New Roman"/>
                <w:sz w:val="24"/>
                <w:szCs w:val="24"/>
                <w:lang w:val="en-US"/>
              </w:rPr>
              <w:t xml:space="preserve">: </w:t>
            </w:r>
          </w:p>
          <w:p w:rsidR="00D00E21" w:rsidRDefault="00D00E21">
            <w:pPr>
              <w:pStyle w:val="Pamatteksts"/>
              <w:spacing w:line="240" w:lineRule="exact"/>
              <w:ind w:left="-108" w:right="-2"/>
              <w:rPr>
                <w:rFonts w:ascii="Times New Roman" w:hAnsi="Times New Roman"/>
                <w:sz w:val="24"/>
                <w:szCs w:val="24"/>
                <w:lang w:val="en-US"/>
              </w:rPr>
            </w:pPr>
          </w:p>
          <w:p w:rsidR="00D00E21" w:rsidRDefault="00D00E21">
            <w:pPr>
              <w:pStyle w:val="Pamatteksts"/>
              <w:spacing w:line="240" w:lineRule="exact"/>
              <w:ind w:left="-108" w:right="-2"/>
              <w:rPr>
                <w:rFonts w:ascii="Times New Roman" w:hAnsi="Times New Roman"/>
                <w:sz w:val="24"/>
                <w:szCs w:val="24"/>
                <w:lang w:val="en-US"/>
              </w:rPr>
            </w:pPr>
          </w:p>
          <w:p w:rsidR="00D00E21" w:rsidRDefault="00D00E21">
            <w:pPr>
              <w:pStyle w:val="Pamatteksts"/>
              <w:spacing w:line="240" w:lineRule="exact"/>
              <w:ind w:left="-108" w:right="-2"/>
              <w:rPr>
                <w:rFonts w:ascii="Times New Roman" w:hAnsi="Times New Roman"/>
                <w:sz w:val="24"/>
                <w:szCs w:val="24"/>
                <w:lang w:val="en-US"/>
              </w:rPr>
            </w:pPr>
          </w:p>
          <w:p w:rsidR="00D00E21" w:rsidRDefault="00D00E21">
            <w:pPr>
              <w:pStyle w:val="Pamatteksts"/>
              <w:spacing w:line="240" w:lineRule="exact"/>
              <w:ind w:left="-108" w:right="-2"/>
              <w:rPr>
                <w:rFonts w:ascii="Times New Roman" w:hAnsi="Times New Roman"/>
                <w:sz w:val="24"/>
                <w:szCs w:val="24"/>
                <w:lang w:val="en-US"/>
              </w:rPr>
            </w:pPr>
          </w:p>
          <w:p w:rsidR="00D00E21" w:rsidRDefault="00D00E21">
            <w:pPr>
              <w:pStyle w:val="Pamatteksts"/>
              <w:spacing w:line="240" w:lineRule="exact"/>
              <w:ind w:left="-108" w:right="-2"/>
              <w:rPr>
                <w:rFonts w:ascii="Times New Roman" w:hAnsi="Times New Roman"/>
                <w:sz w:val="24"/>
                <w:szCs w:val="24"/>
                <w:lang w:val="en-US"/>
              </w:rPr>
            </w:pPr>
          </w:p>
          <w:p w:rsidR="00D00E21" w:rsidRDefault="00D00E21">
            <w:pPr>
              <w:pStyle w:val="Pamatteksts"/>
              <w:spacing w:line="240" w:lineRule="exact"/>
              <w:ind w:left="-108" w:right="-2"/>
              <w:rPr>
                <w:rFonts w:ascii="Times New Roman" w:hAnsi="Times New Roman"/>
                <w:sz w:val="24"/>
                <w:szCs w:val="24"/>
                <w:lang w:val="en-US"/>
              </w:rPr>
            </w:pPr>
            <w:r>
              <w:rPr>
                <w:rFonts w:ascii="Times New Roman" w:hAnsi="Times New Roman"/>
                <w:sz w:val="24"/>
                <w:szCs w:val="24"/>
                <w:lang w:val="en-US"/>
              </w:rPr>
              <w:t>_________________________/ /</w:t>
            </w:r>
          </w:p>
          <w:p w:rsidR="00D00E21" w:rsidRDefault="00D00E21">
            <w:pPr>
              <w:pStyle w:val="Pamatteksts"/>
              <w:spacing w:line="240" w:lineRule="exact"/>
              <w:ind w:left="-108" w:right="-2"/>
              <w:rPr>
                <w:rFonts w:ascii="Times New Roman" w:hAnsi="Times New Roman"/>
                <w:b/>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paraksts</w:t>
            </w:r>
            <w:proofErr w:type="spellEnd"/>
            <w:r>
              <w:rPr>
                <w:rFonts w:ascii="Times New Roman" w:hAnsi="Times New Roman"/>
                <w:sz w:val="24"/>
                <w:szCs w:val="24"/>
                <w:lang w:val="en-US"/>
              </w:rPr>
              <w:t xml:space="preserve"> /</w:t>
            </w:r>
          </w:p>
        </w:tc>
        <w:tc>
          <w:tcPr>
            <w:tcW w:w="4638" w:type="dxa"/>
          </w:tcPr>
          <w:p w:rsidR="00D00E21" w:rsidRDefault="00D00E21">
            <w:pPr>
              <w:pStyle w:val="Pamatteksts"/>
              <w:spacing w:line="240" w:lineRule="exact"/>
              <w:ind w:right="-2"/>
              <w:rPr>
                <w:rFonts w:ascii="Times New Roman" w:hAnsi="Times New Roman"/>
                <w:b/>
                <w:sz w:val="24"/>
                <w:szCs w:val="24"/>
                <w:lang w:val="en-US"/>
              </w:rPr>
            </w:pPr>
            <w:r>
              <w:rPr>
                <w:rFonts w:ascii="Times New Roman" w:hAnsi="Times New Roman"/>
                <w:b/>
                <w:sz w:val="24"/>
                <w:szCs w:val="24"/>
                <w:lang w:val="en-US"/>
              </w:rPr>
              <w:t>PASŪTĪTĀJS</w:t>
            </w:r>
          </w:p>
          <w:p w:rsidR="00D00E21" w:rsidRDefault="00D00E21">
            <w:pPr>
              <w:pStyle w:val="Pamatteksts"/>
              <w:spacing w:line="240" w:lineRule="exact"/>
              <w:ind w:left="34" w:right="-2" w:hanging="34"/>
              <w:rPr>
                <w:rFonts w:ascii="Times New Roman" w:hAnsi="Times New Roman"/>
                <w:b/>
                <w:sz w:val="24"/>
                <w:szCs w:val="24"/>
                <w:lang w:val="en-US"/>
              </w:rPr>
            </w:pPr>
            <w:r>
              <w:rPr>
                <w:rFonts w:ascii="Times New Roman" w:hAnsi="Times New Roman"/>
                <w:b/>
                <w:sz w:val="24"/>
                <w:szCs w:val="24"/>
                <w:lang w:val="en-US"/>
              </w:rPr>
              <w:t>Ventspils novada pašvaldība</w:t>
            </w:r>
          </w:p>
          <w:p w:rsidR="00D00E21" w:rsidRDefault="00D00E21">
            <w:pPr>
              <w:pStyle w:val="Pamatteksts"/>
              <w:spacing w:line="240" w:lineRule="exact"/>
              <w:ind w:left="34" w:right="-2"/>
              <w:rPr>
                <w:rFonts w:ascii="Times New Roman" w:hAnsi="Times New Roman"/>
                <w:sz w:val="24"/>
                <w:szCs w:val="24"/>
                <w:lang w:val="en-US"/>
              </w:rPr>
            </w:pPr>
            <w:proofErr w:type="spellStart"/>
            <w:r>
              <w:rPr>
                <w:rFonts w:ascii="Times New Roman" w:hAnsi="Times New Roman"/>
                <w:sz w:val="24"/>
                <w:szCs w:val="24"/>
                <w:lang w:val="en-US"/>
              </w:rPr>
              <w:t>Skolas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iela</w:t>
            </w:r>
            <w:proofErr w:type="spellEnd"/>
            <w:r>
              <w:rPr>
                <w:rFonts w:ascii="Times New Roman" w:hAnsi="Times New Roman"/>
                <w:sz w:val="24"/>
                <w:szCs w:val="24"/>
                <w:lang w:val="en-US"/>
              </w:rPr>
              <w:t xml:space="preserve"> 4, Ventspils, LV-3601</w:t>
            </w:r>
          </w:p>
          <w:p w:rsidR="00D00E21" w:rsidRDefault="00D00E21">
            <w:pPr>
              <w:pStyle w:val="Pamatteksts"/>
              <w:spacing w:line="240" w:lineRule="exact"/>
              <w:ind w:left="34" w:right="-2"/>
              <w:rPr>
                <w:rFonts w:ascii="Times New Roman" w:hAnsi="Times New Roman"/>
                <w:sz w:val="24"/>
                <w:szCs w:val="24"/>
                <w:lang w:val="en-US"/>
              </w:rPr>
            </w:pPr>
            <w:r>
              <w:rPr>
                <w:rFonts w:ascii="Times New Roman" w:hAnsi="Times New Roman"/>
                <w:sz w:val="24"/>
                <w:szCs w:val="24"/>
                <w:lang w:val="en-US"/>
              </w:rPr>
              <w:t xml:space="preserve">PVN </w:t>
            </w:r>
            <w:proofErr w:type="spellStart"/>
            <w:r>
              <w:rPr>
                <w:rFonts w:ascii="Times New Roman" w:hAnsi="Times New Roman"/>
                <w:sz w:val="24"/>
                <w:szCs w:val="24"/>
                <w:lang w:val="en-US"/>
              </w:rPr>
              <w:t>maksātāja</w:t>
            </w:r>
            <w:proofErr w:type="spellEnd"/>
            <w:r>
              <w:rPr>
                <w:rFonts w:ascii="Times New Roman" w:hAnsi="Times New Roman"/>
                <w:sz w:val="24"/>
                <w:szCs w:val="24"/>
                <w:lang w:val="en-US"/>
              </w:rPr>
              <w:t xml:space="preserve"> Nr. LV90000052035</w:t>
            </w:r>
          </w:p>
          <w:p w:rsidR="00D00E21" w:rsidRDefault="00D00E21">
            <w:pPr>
              <w:pStyle w:val="Pamatteksts"/>
              <w:spacing w:line="240" w:lineRule="exact"/>
              <w:ind w:left="34" w:right="-2"/>
              <w:rPr>
                <w:rFonts w:ascii="Times New Roman" w:hAnsi="Times New Roman"/>
                <w:sz w:val="24"/>
                <w:szCs w:val="24"/>
                <w:lang w:val="en-US"/>
              </w:rPr>
            </w:pPr>
            <w:proofErr w:type="spellStart"/>
            <w:r>
              <w:rPr>
                <w:rFonts w:ascii="Times New Roman" w:hAnsi="Times New Roman"/>
                <w:sz w:val="24"/>
                <w:szCs w:val="24"/>
                <w:lang w:val="en-US"/>
              </w:rPr>
              <w:t>Bankas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rekvizīti</w:t>
            </w:r>
            <w:proofErr w:type="spellEnd"/>
            <w:r>
              <w:rPr>
                <w:rFonts w:ascii="Times New Roman" w:hAnsi="Times New Roman"/>
                <w:sz w:val="24"/>
                <w:szCs w:val="24"/>
                <w:lang w:val="en-US"/>
              </w:rPr>
              <w:t xml:space="preserve">: </w:t>
            </w:r>
            <w:r>
              <w:rPr>
                <w:rFonts w:ascii="Times New Roman" w:hAnsi="Times New Roman"/>
                <w:sz w:val="24"/>
                <w:szCs w:val="24"/>
                <w:lang w:val="en-US"/>
              </w:rPr>
              <w:tab/>
            </w:r>
          </w:p>
          <w:p w:rsidR="00D00E21" w:rsidRDefault="00D00E21">
            <w:pPr>
              <w:pStyle w:val="Pamatteksts"/>
              <w:spacing w:line="240" w:lineRule="exact"/>
              <w:ind w:left="34" w:right="-2"/>
              <w:rPr>
                <w:rFonts w:ascii="Times New Roman" w:hAnsi="Times New Roman"/>
                <w:sz w:val="24"/>
                <w:szCs w:val="24"/>
                <w:lang w:val="en-US"/>
              </w:rPr>
            </w:pPr>
            <w:r>
              <w:rPr>
                <w:rFonts w:ascii="Times New Roman" w:hAnsi="Times New Roman"/>
                <w:sz w:val="24"/>
                <w:szCs w:val="24"/>
                <w:lang w:val="en-US"/>
              </w:rPr>
              <w:t xml:space="preserve">Nor. </w:t>
            </w:r>
            <w:proofErr w:type="spellStart"/>
            <w:r>
              <w:rPr>
                <w:rFonts w:ascii="Times New Roman" w:hAnsi="Times New Roman"/>
                <w:sz w:val="24"/>
                <w:szCs w:val="24"/>
                <w:lang w:val="en-US"/>
              </w:rPr>
              <w:t>konts</w:t>
            </w:r>
            <w:proofErr w:type="spellEnd"/>
            <w:r>
              <w:rPr>
                <w:rFonts w:ascii="Times New Roman" w:hAnsi="Times New Roman"/>
                <w:sz w:val="24"/>
                <w:szCs w:val="24"/>
                <w:lang w:val="en-US"/>
              </w:rPr>
              <w:t xml:space="preserve"> Nr. LV43HABA0551025783880</w:t>
            </w:r>
          </w:p>
          <w:p w:rsidR="00D00E21" w:rsidRDefault="00D00E21">
            <w:pPr>
              <w:pStyle w:val="Pamatteksts"/>
              <w:spacing w:line="276" w:lineRule="auto"/>
              <w:ind w:left="34" w:right="-902"/>
              <w:rPr>
                <w:rFonts w:ascii="Times New Roman" w:hAnsi="Times New Roman"/>
                <w:sz w:val="24"/>
                <w:szCs w:val="24"/>
                <w:lang w:val="en-US"/>
              </w:rPr>
            </w:pPr>
            <w:r>
              <w:rPr>
                <w:rFonts w:ascii="Times New Roman" w:hAnsi="Times New Roman"/>
                <w:sz w:val="24"/>
                <w:szCs w:val="24"/>
                <w:lang w:val="en-US"/>
              </w:rPr>
              <w:t>AS Swedbank</w:t>
            </w:r>
          </w:p>
          <w:p w:rsidR="00D00E21" w:rsidRDefault="00D00E21">
            <w:pPr>
              <w:pStyle w:val="Pamatteksts"/>
              <w:spacing w:line="276" w:lineRule="auto"/>
              <w:ind w:left="34" w:right="-902"/>
              <w:rPr>
                <w:rFonts w:ascii="Times New Roman" w:hAnsi="Times New Roman"/>
                <w:sz w:val="24"/>
                <w:szCs w:val="24"/>
                <w:lang w:val="en-US"/>
              </w:rPr>
            </w:pPr>
            <w:proofErr w:type="spellStart"/>
            <w:r>
              <w:rPr>
                <w:rFonts w:ascii="Times New Roman" w:hAnsi="Times New Roman"/>
                <w:sz w:val="24"/>
                <w:szCs w:val="24"/>
                <w:lang w:val="en-US"/>
              </w:rPr>
              <w:t>Bankas</w:t>
            </w:r>
            <w:proofErr w:type="spellEnd"/>
            <w:r>
              <w:rPr>
                <w:rFonts w:ascii="Times New Roman" w:hAnsi="Times New Roman"/>
                <w:sz w:val="24"/>
                <w:szCs w:val="24"/>
                <w:lang w:val="en-US"/>
              </w:rPr>
              <w:t xml:space="preserve"> kods:HABALV22</w:t>
            </w:r>
          </w:p>
          <w:p w:rsidR="00D00E21" w:rsidRDefault="00D00E21">
            <w:pPr>
              <w:pStyle w:val="Pamatteksts"/>
              <w:spacing w:line="240" w:lineRule="exact"/>
              <w:ind w:right="-2"/>
              <w:rPr>
                <w:rFonts w:ascii="Times New Roman" w:hAnsi="Times New Roman"/>
                <w:sz w:val="24"/>
                <w:szCs w:val="24"/>
                <w:lang w:val="en-US"/>
              </w:rPr>
            </w:pPr>
          </w:p>
          <w:p w:rsidR="00D00E21" w:rsidRDefault="00D00E21">
            <w:pPr>
              <w:pStyle w:val="Pamatteksts"/>
              <w:spacing w:line="240" w:lineRule="exact"/>
              <w:ind w:right="-2"/>
              <w:rPr>
                <w:rFonts w:ascii="Times New Roman" w:hAnsi="Times New Roman"/>
                <w:sz w:val="24"/>
                <w:szCs w:val="24"/>
                <w:lang w:val="en-US"/>
              </w:rPr>
            </w:pPr>
          </w:p>
          <w:p w:rsidR="00D00E21" w:rsidRDefault="00D00E21">
            <w:pPr>
              <w:pStyle w:val="Pamatteksts"/>
              <w:spacing w:line="240" w:lineRule="exact"/>
              <w:ind w:right="-2"/>
              <w:rPr>
                <w:rFonts w:ascii="Times New Roman" w:hAnsi="Times New Roman"/>
                <w:sz w:val="24"/>
                <w:szCs w:val="24"/>
                <w:lang w:val="en-US"/>
              </w:rPr>
            </w:pPr>
          </w:p>
          <w:p w:rsidR="00D00E21" w:rsidRDefault="00D00E21">
            <w:pPr>
              <w:pStyle w:val="Pamatteksts"/>
              <w:spacing w:line="240" w:lineRule="exact"/>
              <w:ind w:right="-2"/>
              <w:rPr>
                <w:rFonts w:ascii="Times New Roman" w:hAnsi="Times New Roman"/>
                <w:sz w:val="24"/>
                <w:szCs w:val="24"/>
                <w:lang w:val="en-US"/>
              </w:rPr>
            </w:pPr>
          </w:p>
          <w:p w:rsidR="00D00E21" w:rsidRDefault="00D00E21">
            <w:pPr>
              <w:pStyle w:val="Pamatteksts"/>
              <w:spacing w:line="240" w:lineRule="exact"/>
              <w:ind w:right="-2"/>
              <w:rPr>
                <w:rFonts w:ascii="Times New Roman" w:hAnsi="Times New Roman"/>
                <w:sz w:val="24"/>
                <w:szCs w:val="24"/>
                <w:lang w:val="en-US"/>
              </w:rPr>
            </w:pPr>
          </w:p>
          <w:p w:rsidR="00D00E21" w:rsidRDefault="00D00E21">
            <w:pPr>
              <w:pStyle w:val="Pamatteksts"/>
              <w:spacing w:line="240" w:lineRule="exact"/>
              <w:ind w:right="-2"/>
              <w:rPr>
                <w:rFonts w:ascii="Times New Roman" w:hAnsi="Times New Roman"/>
                <w:sz w:val="24"/>
                <w:szCs w:val="24"/>
                <w:lang w:val="en-US"/>
              </w:rPr>
            </w:pPr>
            <w:r>
              <w:rPr>
                <w:rFonts w:ascii="Times New Roman" w:hAnsi="Times New Roman"/>
                <w:sz w:val="24"/>
                <w:szCs w:val="24"/>
                <w:lang w:val="en-US"/>
              </w:rPr>
              <w:t>_________________________/</w:t>
            </w:r>
            <w:proofErr w:type="spellStart"/>
            <w:r>
              <w:rPr>
                <w:rFonts w:ascii="Times New Roman" w:hAnsi="Times New Roman"/>
                <w:sz w:val="24"/>
                <w:szCs w:val="24"/>
                <w:lang w:val="en-US"/>
              </w:rPr>
              <w:t>A.Mucenieks</w:t>
            </w:r>
            <w:proofErr w:type="spellEnd"/>
            <w:r>
              <w:rPr>
                <w:rFonts w:ascii="Times New Roman" w:hAnsi="Times New Roman"/>
                <w:sz w:val="24"/>
                <w:szCs w:val="24"/>
                <w:lang w:val="en-US"/>
              </w:rPr>
              <w:t>/</w:t>
            </w:r>
          </w:p>
          <w:p w:rsidR="00D00E21" w:rsidRDefault="00D00E21">
            <w:pPr>
              <w:pStyle w:val="Pamatteksts"/>
              <w:spacing w:line="240" w:lineRule="exact"/>
              <w:ind w:right="-2"/>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paraksts</w:t>
            </w:r>
            <w:proofErr w:type="spellEnd"/>
            <w:r>
              <w:rPr>
                <w:rFonts w:ascii="Times New Roman" w:hAnsi="Times New Roman"/>
                <w:sz w:val="24"/>
                <w:szCs w:val="24"/>
                <w:lang w:val="en-US"/>
              </w:rPr>
              <w:t>/</w:t>
            </w:r>
          </w:p>
        </w:tc>
      </w:tr>
    </w:tbl>
    <w:p w:rsidR="00D00E21" w:rsidRDefault="00D00E21" w:rsidP="00D00E21">
      <w:pPr>
        <w:pStyle w:val="Pamatteksts2"/>
        <w:widowControl w:val="0"/>
        <w:tabs>
          <w:tab w:val="num" w:pos="0"/>
        </w:tabs>
        <w:spacing w:after="0" w:line="240" w:lineRule="auto"/>
        <w:ind w:right="-2"/>
        <w:rPr>
          <w:b/>
          <w:bCs/>
          <w:i/>
          <w:sz w:val="24"/>
          <w:szCs w:val="24"/>
        </w:rPr>
      </w:pPr>
    </w:p>
    <w:p w:rsidR="00D00E21" w:rsidRDefault="00D00E21" w:rsidP="00D00E21">
      <w:pPr>
        <w:pStyle w:val="Pamatteksts2"/>
        <w:widowControl w:val="0"/>
        <w:tabs>
          <w:tab w:val="num" w:pos="0"/>
        </w:tabs>
        <w:spacing w:after="0" w:line="240" w:lineRule="auto"/>
        <w:ind w:right="-2"/>
        <w:rPr>
          <w:b/>
          <w:bCs/>
          <w:i/>
          <w:sz w:val="24"/>
          <w:szCs w:val="24"/>
        </w:rPr>
      </w:pPr>
    </w:p>
    <w:p w:rsidR="00D00E21" w:rsidRDefault="00D00E21" w:rsidP="00D00E21">
      <w:pPr>
        <w:pStyle w:val="Pamatteksts2"/>
        <w:widowControl w:val="0"/>
        <w:tabs>
          <w:tab w:val="num" w:pos="0"/>
        </w:tabs>
        <w:spacing w:after="0" w:line="240" w:lineRule="auto"/>
        <w:ind w:right="-2"/>
        <w:rPr>
          <w:b/>
          <w:bCs/>
          <w:i/>
          <w:sz w:val="24"/>
          <w:szCs w:val="24"/>
        </w:rPr>
      </w:pPr>
    </w:p>
    <w:p w:rsidR="00D00E21" w:rsidRDefault="00D00E21" w:rsidP="00D00E21">
      <w:pPr>
        <w:pStyle w:val="Pamatteksts2"/>
        <w:widowControl w:val="0"/>
        <w:tabs>
          <w:tab w:val="num" w:pos="0"/>
        </w:tabs>
        <w:spacing w:after="0" w:line="240" w:lineRule="auto"/>
        <w:ind w:right="-2"/>
        <w:rPr>
          <w:b/>
          <w:bCs/>
          <w:i/>
          <w:sz w:val="24"/>
          <w:szCs w:val="24"/>
        </w:rPr>
      </w:pPr>
    </w:p>
    <w:p w:rsidR="00D00E21" w:rsidRDefault="00D00E21" w:rsidP="00D00E21">
      <w:pPr>
        <w:pStyle w:val="Pamatteksts2"/>
        <w:widowControl w:val="0"/>
        <w:tabs>
          <w:tab w:val="num" w:pos="0"/>
        </w:tabs>
        <w:spacing w:after="0" w:line="240" w:lineRule="auto"/>
        <w:ind w:right="-2"/>
        <w:rPr>
          <w:b/>
          <w:bCs/>
          <w:i/>
          <w:sz w:val="24"/>
          <w:szCs w:val="24"/>
        </w:rPr>
      </w:pPr>
    </w:p>
    <w:p w:rsidR="00D00E21" w:rsidRDefault="00D00E21" w:rsidP="00D00E21">
      <w:pPr>
        <w:pStyle w:val="Pamatteksts2"/>
        <w:widowControl w:val="0"/>
        <w:tabs>
          <w:tab w:val="num" w:pos="0"/>
        </w:tabs>
        <w:spacing w:after="0" w:line="240" w:lineRule="auto"/>
        <w:ind w:right="-2"/>
        <w:rPr>
          <w:b/>
          <w:bCs/>
          <w:i/>
          <w:sz w:val="24"/>
          <w:szCs w:val="24"/>
        </w:rPr>
      </w:pPr>
    </w:p>
    <w:p w:rsidR="00D00E21" w:rsidRDefault="00D00E21" w:rsidP="00D00E21">
      <w:pPr>
        <w:rPr>
          <w:sz w:val="24"/>
          <w:szCs w:val="24"/>
        </w:rPr>
      </w:pPr>
      <w:r>
        <w:rPr>
          <w:sz w:val="24"/>
          <w:szCs w:val="24"/>
        </w:rPr>
        <w:br w:type="page"/>
      </w:r>
    </w:p>
    <w:tbl>
      <w:tblPr>
        <w:tblW w:w="9814" w:type="dxa"/>
        <w:tblInd w:w="93" w:type="dxa"/>
        <w:tblLook w:val="04A0" w:firstRow="1" w:lastRow="0" w:firstColumn="1" w:lastColumn="0" w:noHBand="0" w:noVBand="1"/>
      </w:tblPr>
      <w:tblGrid>
        <w:gridCol w:w="1433"/>
        <w:gridCol w:w="176"/>
        <w:gridCol w:w="1100"/>
        <w:gridCol w:w="295"/>
        <w:gridCol w:w="1122"/>
        <w:gridCol w:w="142"/>
        <w:gridCol w:w="1429"/>
        <w:gridCol w:w="1467"/>
        <w:gridCol w:w="1267"/>
        <w:gridCol w:w="73"/>
        <w:gridCol w:w="1410"/>
      </w:tblGrid>
      <w:tr w:rsidR="00D00E21" w:rsidTr="00D00E21">
        <w:trPr>
          <w:trHeight w:val="315"/>
        </w:trPr>
        <w:tc>
          <w:tcPr>
            <w:tcW w:w="4126" w:type="dxa"/>
            <w:gridSpan w:val="5"/>
            <w:noWrap/>
            <w:vAlign w:val="bottom"/>
          </w:tcPr>
          <w:p w:rsidR="00D00E21" w:rsidRDefault="00D00E21">
            <w:pPr>
              <w:suppressAutoHyphens w:val="0"/>
              <w:spacing w:line="276" w:lineRule="auto"/>
              <w:jc w:val="center"/>
              <w:rPr>
                <w:b/>
                <w:bCs/>
                <w:color w:val="000000"/>
                <w:sz w:val="24"/>
                <w:szCs w:val="24"/>
                <w:lang w:eastAsia="lv-LV"/>
              </w:rPr>
            </w:pPr>
            <w:r>
              <w:rPr>
                <w:b/>
                <w:bCs/>
                <w:color w:val="000000"/>
                <w:sz w:val="24"/>
                <w:szCs w:val="24"/>
                <w:lang w:eastAsia="lv-LV"/>
              </w:rPr>
              <w:lastRenderedPageBreak/>
              <w:t>UZMĒRĪŠANAS AKTS</w:t>
            </w:r>
          </w:p>
          <w:p w:rsidR="00D00E21" w:rsidRDefault="00D00E21">
            <w:pPr>
              <w:spacing w:line="276" w:lineRule="auto"/>
              <w:rPr>
                <w:sz w:val="24"/>
                <w:szCs w:val="24"/>
                <w:lang w:eastAsia="lv-LV"/>
              </w:rPr>
            </w:pPr>
          </w:p>
        </w:tc>
        <w:tc>
          <w:tcPr>
            <w:tcW w:w="1571"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40"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10" w:type="dxa"/>
            <w:noWrap/>
            <w:vAlign w:val="bottom"/>
            <w:hideMark/>
          </w:tcPr>
          <w:p w:rsidR="00D00E21" w:rsidRDefault="00D00E21">
            <w:pPr>
              <w:suppressAutoHyphens w:val="0"/>
              <w:spacing w:line="276" w:lineRule="auto"/>
              <w:rPr>
                <w:b/>
                <w:bCs/>
                <w:color w:val="000000"/>
                <w:sz w:val="24"/>
                <w:szCs w:val="24"/>
                <w:lang w:eastAsia="lv-LV"/>
              </w:rPr>
            </w:pPr>
            <w:r>
              <w:rPr>
                <w:b/>
                <w:bCs/>
                <w:color w:val="000000"/>
                <w:sz w:val="24"/>
                <w:szCs w:val="24"/>
                <w:lang w:eastAsia="lv-LV"/>
              </w:rPr>
              <w:t>Līguma 1.Pielikums</w:t>
            </w:r>
          </w:p>
        </w:tc>
      </w:tr>
      <w:tr w:rsidR="00D00E21" w:rsidTr="00D00E21">
        <w:trPr>
          <w:trHeight w:val="240"/>
        </w:trPr>
        <w:tc>
          <w:tcPr>
            <w:tcW w:w="1609"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10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571"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40"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1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45"/>
        </w:trPr>
        <w:tc>
          <w:tcPr>
            <w:tcW w:w="1609"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10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571"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40"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color w:val="000000"/>
                <w:sz w:val="24"/>
                <w:szCs w:val="24"/>
                <w:lang w:eastAsia="lv-LV"/>
              </w:rPr>
            </w:pPr>
            <w:r>
              <w:rPr>
                <w:color w:val="000000"/>
                <w:sz w:val="24"/>
                <w:szCs w:val="24"/>
                <w:lang w:eastAsia="lv-LV"/>
              </w:rPr>
              <w:t> </w:t>
            </w:r>
          </w:p>
        </w:tc>
        <w:tc>
          <w:tcPr>
            <w:tcW w:w="131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45"/>
        </w:trPr>
        <w:tc>
          <w:tcPr>
            <w:tcW w:w="1609" w:type="dxa"/>
            <w:gridSpan w:val="2"/>
            <w:noWrap/>
            <w:hideMark/>
          </w:tcPr>
          <w:p w:rsidR="00D00E21" w:rsidRDefault="00D00E21">
            <w:pPr>
              <w:suppressAutoHyphens w:val="0"/>
              <w:spacing w:line="276" w:lineRule="auto"/>
              <w:rPr>
                <w:b/>
                <w:bCs/>
                <w:i/>
                <w:iCs/>
                <w:color w:val="000000"/>
                <w:sz w:val="24"/>
                <w:szCs w:val="24"/>
                <w:lang w:eastAsia="lv-LV"/>
              </w:rPr>
            </w:pPr>
            <w:r>
              <w:rPr>
                <w:b/>
                <w:bCs/>
                <w:i/>
                <w:iCs/>
                <w:color w:val="000000"/>
                <w:sz w:val="24"/>
                <w:szCs w:val="24"/>
                <w:lang w:eastAsia="lv-LV"/>
              </w:rPr>
              <w:t>Pārdevējs:</w:t>
            </w:r>
          </w:p>
        </w:tc>
        <w:tc>
          <w:tcPr>
            <w:tcW w:w="1100" w:type="dxa"/>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tcBorders>
              <w:top w:val="nil"/>
              <w:left w:val="nil"/>
              <w:bottom w:val="single" w:sz="4" w:space="0" w:color="auto"/>
              <w:right w:val="nil"/>
            </w:tcBorders>
            <w:noWrap/>
            <w:hideMark/>
          </w:tcPr>
          <w:p w:rsidR="00D00E21" w:rsidRDefault="00D00E21">
            <w:pPr>
              <w:suppressAutoHyphens w:val="0"/>
              <w:spacing w:line="276" w:lineRule="auto"/>
              <w:rPr>
                <w:b/>
                <w:bCs/>
                <w:i/>
                <w:iCs/>
                <w:color w:val="000000"/>
                <w:sz w:val="24"/>
                <w:szCs w:val="24"/>
                <w:lang w:eastAsia="lv-LV"/>
              </w:rPr>
            </w:pPr>
            <w:r>
              <w:rPr>
                <w:b/>
                <w:bCs/>
                <w:i/>
                <w:iCs/>
                <w:color w:val="000000"/>
                <w:sz w:val="24"/>
                <w:szCs w:val="24"/>
                <w:lang w:eastAsia="lv-LV"/>
              </w:rPr>
              <w:t> </w:t>
            </w:r>
          </w:p>
        </w:tc>
        <w:tc>
          <w:tcPr>
            <w:tcW w:w="3038" w:type="dxa"/>
            <w:gridSpan w:val="3"/>
            <w:tcBorders>
              <w:top w:val="nil"/>
              <w:left w:val="nil"/>
              <w:bottom w:val="single" w:sz="4" w:space="0" w:color="auto"/>
              <w:right w:val="nil"/>
            </w:tcBorders>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40"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color w:val="000000"/>
                <w:sz w:val="24"/>
                <w:szCs w:val="24"/>
                <w:lang w:eastAsia="lv-LV"/>
              </w:rPr>
            </w:pPr>
            <w:r>
              <w:rPr>
                <w:color w:val="000000"/>
                <w:sz w:val="24"/>
                <w:szCs w:val="24"/>
                <w:lang w:eastAsia="lv-LV"/>
              </w:rPr>
              <w:t> </w:t>
            </w:r>
          </w:p>
        </w:tc>
        <w:tc>
          <w:tcPr>
            <w:tcW w:w="1310" w:type="dxa"/>
            <w:tcBorders>
              <w:top w:val="nil"/>
              <w:left w:val="nil"/>
              <w:bottom w:val="single" w:sz="4" w:space="0" w:color="auto"/>
              <w:right w:val="nil"/>
            </w:tcBorders>
            <w:noWrap/>
            <w:vAlign w:val="bottom"/>
            <w:hideMark/>
          </w:tcPr>
          <w:p w:rsidR="00D00E21" w:rsidRDefault="00D00E21">
            <w:pPr>
              <w:suppressAutoHyphens w:val="0"/>
              <w:spacing w:line="276" w:lineRule="auto"/>
              <w:rPr>
                <w:color w:val="000000"/>
                <w:sz w:val="24"/>
                <w:szCs w:val="24"/>
                <w:lang w:eastAsia="lv-LV"/>
              </w:rPr>
            </w:pPr>
            <w:r>
              <w:rPr>
                <w:color w:val="000000"/>
                <w:sz w:val="24"/>
                <w:szCs w:val="24"/>
                <w:lang w:eastAsia="lv-LV"/>
              </w:rPr>
              <w:t> </w:t>
            </w:r>
          </w:p>
        </w:tc>
      </w:tr>
      <w:tr w:rsidR="00D00E21" w:rsidTr="00D00E21">
        <w:trPr>
          <w:trHeight w:val="345"/>
        </w:trPr>
        <w:tc>
          <w:tcPr>
            <w:tcW w:w="2709" w:type="dxa"/>
            <w:gridSpan w:val="3"/>
            <w:noWrap/>
            <w:hideMark/>
          </w:tcPr>
          <w:p w:rsidR="00D00E21" w:rsidRDefault="00D00E21">
            <w:pPr>
              <w:suppressAutoHyphens w:val="0"/>
              <w:spacing w:line="276" w:lineRule="auto"/>
              <w:rPr>
                <w:b/>
                <w:bCs/>
                <w:i/>
                <w:iCs/>
                <w:color w:val="000000"/>
                <w:sz w:val="24"/>
                <w:szCs w:val="24"/>
                <w:lang w:eastAsia="lv-LV"/>
              </w:rPr>
            </w:pPr>
            <w:r>
              <w:rPr>
                <w:b/>
                <w:bCs/>
                <w:i/>
                <w:iCs/>
                <w:color w:val="000000"/>
                <w:sz w:val="24"/>
                <w:szCs w:val="24"/>
                <w:lang w:eastAsia="lv-LV"/>
              </w:rPr>
              <w:t>Apaļo kokmateriālu produkts:</w:t>
            </w:r>
          </w:p>
        </w:tc>
        <w:tc>
          <w:tcPr>
            <w:tcW w:w="1417" w:type="dxa"/>
            <w:gridSpan w:val="2"/>
            <w:tcBorders>
              <w:top w:val="nil"/>
              <w:left w:val="nil"/>
              <w:bottom w:val="single" w:sz="4" w:space="0" w:color="auto"/>
              <w:right w:val="nil"/>
            </w:tcBorders>
            <w:noWrap/>
            <w:hideMark/>
          </w:tcPr>
          <w:p w:rsidR="00D00E21" w:rsidRDefault="00D00E21">
            <w:pPr>
              <w:suppressAutoHyphens w:val="0"/>
              <w:spacing w:line="276" w:lineRule="auto"/>
              <w:rPr>
                <w:b/>
                <w:bCs/>
                <w:i/>
                <w:iCs/>
                <w:color w:val="000000"/>
                <w:sz w:val="24"/>
                <w:szCs w:val="24"/>
                <w:lang w:eastAsia="lv-LV"/>
              </w:rPr>
            </w:pPr>
            <w:r>
              <w:rPr>
                <w:b/>
                <w:bCs/>
                <w:i/>
                <w:iCs/>
                <w:color w:val="000000"/>
                <w:sz w:val="24"/>
                <w:szCs w:val="24"/>
                <w:lang w:eastAsia="lv-LV"/>
              </w:rPr>
              <w:t> </w:t>
            </w:r>
          </w:p>
        </w:tc>
        <w:tc>
          <w:tcPr>
            <w:tcW w:w="3038" w:type="dxa"/>
            <w:gridSpan w:val="3"/>
            <w:tcBorders>
              <w:top w:val="nil"/>
              <w:left w:val="nil"/>
              <w:bottom w:val="single" w:sz="4" w:space="0" w:color="auto"/>
              <w:right w:val="nil"/>
            </w:tcBorders>
            <w:noWrap/>
            <w:hideMark/>
          </w:tcPr>
          <w:p w:rsidR="00D00E21" w:rsidRDefault="00D00E21">
            <w:pPr>
              <w:suppressAutoHyphens w:val="0"/>
              <w:spacing w:line="276" w:lineRule="auto"/>
              <w:rPr>
                <w:b/>
                <w:bCs/>
                <w:color w:val="000000"/>
                <w:sz w:val="24"/>
                <w:szCs w:val="24"/>
                <w:lang w:eastAsia="lv-LV"/>
              </w:rPr>
            </w:pPr>
            <w:proofErr w:type="spellStart"/>
            <w:r>
              <w:rPr>
                <w:b/>
                <w:bCs/>
                <w:color w:val="000000"/>
                <w:sz w:val="24"/>
                <w:szCs w:val="24"/>
                <w:lang w:eastAsia="lv-LV"/>
              </w:rPr>
              <w:t>Mazkvalitatīvā</w:t>
            </w:r>
            <w:proofErr w:type="spellEnd"/>
            <w:r>
              <w:rPr>
                <w:b/>
                <w:bCs/>
                <w:color w:val="000000"/>
                <w:sz w:val="24"/>
                <w:szCs w:val="24"/>
                <w:lang w:eastAsia="lv-LV"/>
              </w:rPr>
              <w:t xml:space="preserve"> koksne</w:t>
            </w:r>
          </w:p>
        </w:tc>
        <w:tc>
          <w:tcPr>
            <w:tcW w:w="1340"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color w:val="000000"/>
                <w:sz w:val="24"/>
                <w:szCs w:val="24"/>
                <w:lang w:eastAsia="lv-LV"/>
              </w:rPr>
            </w:pPr>
            <w:r>
              <w:rPr>
                <w:color w:val="000000"/>
                <w:sz w:val="24"/>
                <w:szCs w:val="24"/>
                <w:lang w:eastAsia="lv-LV"/>
              </w:rPr>
              <w:t> </w:t>
            </w:r>
          </w:p>
        </w:tc>
        <w:tc>
          <w:tcPr>
            <w:tcW w:w="1310" w:type="dxa"/>
            <w:tcBorders>
              <w:top w:val="nil"/>
              <w:left w:val="nil"/>
              <w:bottom w:val="single" w:sz="4" w:space="0" w:color="auto"/>
              <w:right w:val="nil"/>
            </w:tcBorders>
            <w:noWrap/>
            <w:vAlign w:val="bottom"/>
            <w:hideMark/>
          </w:tcPr>
          <w:p w:rsidR="00D00E21" w:rsidRDefault="00D00E21">
            <w:pPr>
              <w:suppressAutoHyphens w:val="0"/>
              <w:spacing w:line="276" w:lineRule="auto"/>
              <w:rPr>
                <w:color w:val="000000"/>
                <w:sz w:val="24"/>
                <w:szCs w:val="24"/>
                <w:lang w:eastAsia="lv-LV"/>
              </w:rPr>
            </w:pPr>
            <w:r>
              <w:rPr>
                <w:color w:val="000000"/>
                <w:sz w:val="24"/>
                <w:szCs w:val="24"/>
                <w:lang w:eastAsia="lv-LV"/>
              </w:rPr>
              <w:t> </w:t>
            </w:r>
          </w:p>
        </w:tc>
      </w:tr>
      <w:tr w:rsidR="00D00E21" w:rsidTr="00D00E21">
        <w:trPr>
          <w:trHeight w:val="345"/>
        </w:trPr>
        <w:tc>
          <w:tcPr>
            <w:tcW w:w="2709" w:type="dxa"/>
            <w:gridSpan w:val="3"/>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Uzmērīšanas metode:</w:t>
            </w:r>
          </w:p>
        </w:tc>
        <w:tc>
          <w:tcPr>
            <w:tcW w:w="1417" w:type="dxa"/>
            <w:gridSpan w:val="2"/>
            <w:tcBorders>
              <w:top w:val="nil"/>
              <w:left w:val="nil"/>
              <w:bottom w:val="single" w:sz="4" w:space="0" w:color="auto"/>
              <w:right w:val="nil"/>
            </w:tcBorders>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 </w:t>
            </w:r>
          </w:p>
        </w:tc>
        <w:tc>
          <w:tcPr>
            <w:tcW w:w="3038" w:type="dxa"/>
            <w:gridSpan w:val="3"/>
            <w:tcBorders>
              <w:top w:val="nil"/>
              <w:left w:val="nil"/>
              <w:bottom w:val="single" w:sz="4" w:space="0" w:color="auto"/>
              <w:right w:val="nil"/>
            </w:tcBorders>
            <w:noWrap/>
            <w:hideMark/>
          </w:tcPr>
          <w:p w:rsidR="00D00E21" w:rsidRDefault="00D00E21">
            <w:pPr>
              <w:suppressAutoHyphens w:val="0"/>
              <w:spacing w:line="276" w:lineRule="auto"/>
              <w:rPr>
                <w:b/>
                <w:bCs/>
                <w:color w:val="000000"/>
                <w:sz w:val="22"/>
                <w:szCs w:val="22"/>
                <w:lang w:eastAsia="lv-LV"/>
              </w:rPr>
            </w:pPr>
            <w:r>
              <w:rPr>
                <w:b/>
                <w:bCs/>
                <w:color w:val="000000"/>
                <w:sz w:val="22"/>
                <w:szCs w:val="22"/>
                <w:lang w:eastAsia="lv-LV"/>
              </w:rPr>
              <w:t xml:space="preserve">Uzmērīšana </w:t>
            </w:r>
            <w:proofErr w:type="spellStart"/>
            <w:r>
              <w:rPr>
                <w:b/>
                <w:bCs/>
                <w:color w:val="000000"/>
                <w:sz w:val="22"/>
                <w:szCs w:val="22"/>
                <w:lang w:eastAsia="lv-LV"/>
              </w:rPr>
              <w:t>kraujmērā</w:t>
            </w:r>
            <w:proofErr w:type="spellEnd"/>
          </w:p>
        </w:tc>
        <w:tc>
          <w:tcPr>
            <w:tcW w:w="1340"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310" w:type="dxa"/>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r>
      <w:tr w:rsidR="00D00E21" w:rsidTr="00D00E21">
        <w:trPr>
          <w:trHeight w:val="345"/>
        </w:trPr>
        <w:tc>
          <w:tcPr>
            <w:tcW w:w="1609" w:type="dxa"/>
            <w:gridSpan w:val="2"/>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Pircējs:</w:t>
            </w:r>
          </w:p>
        </w:tc>
        <w:tc>
          <w:tcPr>
            <w:tcW w:w="1100" w:type="dxa"/>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tcBorders>
              <w:top w:val="nil"/>
              <w:left w:val="nil"/>
              <w:bottom w:val="single" w:sz="4" w:space="0" w:color="auto"/>
              <w:right w:val="nil"/>
            </w:tcBorders>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 </w:t>
            </w:r>
          </w:p>
        </w:tc>
        <w:tc>
          <w:tcPr>
            <w:tcW w:w="1571"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467" w:type="dxa"/>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340"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310" w:type="dxa"/>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r>
      <w:tr w:rsidR="00D00E21" w:rsidTr="00D00E21">
        <w:trPr>
          <w:trHeight w:val="345"/>
        </w:trPr>
        <w:tc>
          <w:tcPr>
            <w:tcW w:w="1609"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10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688" w:type="dxa"/>
            <w:gridSpan w:val="6"/>
            <w:noWrap/>
            <w:hideMark/>
          </w:tcPr>
          <w:p w:rsidR="00D00E21" w:rsidRDefault="00D00E21">
            <w:pPr>
              <w:suppressAutoHyphens w:val="0"/>
              <w:spacing w:line="276" w:lineRule="auto"/>
              <w:rPr>
                <w:color w:val="000000"/>
                <w:sz w:val="22"/>
                <w:szCs w:val="22"/>
                <w:lang w:eastAsia="lv-LV"/>
              </w:rPr>
            </w:pPr>
            <w:r>
              <w:rPr>
                <w:color w:val="000000"/>
                <w:sz w:val="22"/>
                <w:szCs w:val="22"/>
                <w:lang w:eastAsia="lv-LV"/>
              </w:rPr>
              <w:t>(Pasūtītāja vārds uzvārds vai juridiskais nosaukums no līguma)</w:t>
            </w:r>
          </w:p>
        </w:tc>
      </w:tr>
      <w:tr w:rsidR="00D00E21" w:rsidTr="00D00E21">
        <w:trPr>
          <w:trHeight w:val="345"/>
        </w:trPr>
        <w:tc>
          <w:tcPr>
            <w:tcW w:w="2709" w:type="dxa"/>
            <w:gridSpan w:val="3"/>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Uzmērīšanas vieta:</w:t>
            </w:r>
          </w:p>
        </w:tc>
        <w:tc>
          <w:tcPr>
            <w:tcW w:w="1417" w:type="dxa"/>
            <w:gridSpan w:val="2"/>
            <w:tcBorders>
              <w:top w:val="nil"/>
              <w:left w:val="nil"/>
              <w:bottom w:val="single" w:sz="4" w:space="0" w:color="auto"/>
              <w:right w:val="nil"/>
            </w:tcBorders>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 </w:t>
            </w:r>
          </w:p>
        </w:tc>
        <w:tc>
          <w:tcPr>
            <w:tcW w:w="1571"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467" w:type="dxa"/>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340"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310" w:type="dxa"/>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r>
      <w:tr w:rsidR="00D00E21" w:rsidTr="00D00E21">
        <w:trPr>
          <w:trHeight w:val="345"/>
        </w:trPr>
        <w:tc>
          <w:tcPr>
            <w:tcW w:w="1609"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100" w:type="dxa"/>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3038" w:type="dxa"/>
            <w:gridSpan w:val="3"/>
            <w:noWrap/>
            <w:hideMark/>
          </w:tcPr>
          <w:p w:rsidR="00D00E21" w:rsidRDefault="00D00E21">
            <w:pPr>
              <w:suppressAutoHyphens w:val="0"/>
              <w:spacing w:line="276" w:lineRule="auto"/>
              <w:rPr>
                <w:color w:val="000000"/>
                <w:sz w:val="22"/>
                <w:szCs w:val="22"/>
                <w:lang w:eastAsia="lv-LV"/>
              </w:rPr>
            </w:pPr>
            <w:r>
              <w:rPr>
                <w:color w:val="000000"/>
                <w:sz w:val="22"/>
                <w:szCs w:val="22"/>
                <w:lang w:eastAsia="lv-LV"/>
              </w:rPr>
              <w:t>(piegādes vietas adrese)</w:t>
            </w:r>
          </w:p>
        </w:tc>
        <w:tc>
          <w:tcPr>
            <w:tcW w:w="1340"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10"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45"/>
        </w:trPr>
        <w:tc>
          <w:tcPr>
            <w:tcW w:w="2709" w:type="dxa"/>
            <w:gridSpan w:val="3"/>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Pavadzīme:</w:t>
            </w:r>
          </w:p>
        </w:tc>
        <w:tc>
          <w:tcPr>
            <w:tcW w:w="1417" w:type="dxa"/>
            <w:gridSpan w:val="2"/>
            <w:tcBorders>
              <w:top w:val="nil"/>
              <w:left w:val="nil"/>
              <w:bottom w:val="single" w:sz="4" w:space="0" w:color="auto"/>
              <w:right w:val="nil"/>
            </w:tcBorders>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 </w:t>
            </w:r>
          </w:p>
        </w:tc>
        <w:tc>
          <w:tcPr>
            <w:tcW w:w="1571"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467" w:type="dxa"/>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340"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310" w:type="dxa"/>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r>
      <w:tr w:rsidR="00D00E21" w:rsidTr="00D00E21">
        <w:trPr>
          <w:trHeight w:val="345"/>
        </w:trPr>
        <w:tc>
          <w:tcPr>
            <w:tcW w:w="1609"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100" w:type="dxa"/>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5688" w:type="dxa"/>
            <w:gridSpan w:val="6"/>
            <w:noWrap/>
            <w:hideMark/>
          </w:tcPr>
          <w:p w:rsidR="00D00E21" w:rsidRDefault="00D00E21">
            <w:pPr>
              <w:suppressAutoHyphens w:val="0"/>
              <w:spacing w:line="276" w:lineRule="auto"/>
              <w:rPr>
                <w:color w:val="000000"/>
                <w:sz w:val="22"/>
                <w:szCs w:val="22"/>
                <w:lang w:eastAsia="lv-LV"/>
              </w:rPr>
            </w:pPr>
            <w:r>
              <w:rPr>
                <w:color w:val="000000"/>
                <w:sz w:val="22"/>
                <w:szCs w:val="22"/>
                <w:lang w:eastAsia="lv-LV"/>
              </w:rPr>
              <w:t>(pavadzīmes numurs ar kādu piegādāta attiecīgā krava)</w:t>
            </w:r>
          </w:p>
        </w:tc>
      </w:tr>
      <w:tr w:rsidR="00D00E21" w:rsidTr="00D00E21">
        <w:trPr>
          <w:trHeight w:val="345"/>
        </w:trPr>
        <w:tc>
          <w:tcPr>
            <w:tcW w:w="2709" w:type="dxa"/>
            <w:gridSpan w:val="3"/>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Pavadzīmes datums:</w:t>
            </w:r>
          </w:p>
        </w:tc>
        <w:tc>
          <w:tcPr>
            <w:tcW w:w="1417" w:type="dxa"/>
            <w:gridSpan w:val="2"/>
            <w:tcBorders>
              <w:top w:val="nil"/>
              <w:left w:val="nil"/>
              <w:bottom w:val="single" w:sz="4" w:space="0" w:color="auto"/>
              <w:right w:val="nil"/>
            </w:tcBorders>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 </w:t>
            </w:r>
          </w:p>
        </w:tc>
        <w:tc>
          <w:tcPr>
            <w:tcW w:w="1571"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467" w:type="dxa"/>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267" w:type="dxa"/>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383"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r>
      <w:tr w:rsidR="00D00E21" w:rsidTr="00D00E21">
        <w:trPr>
          <w:trHeight w:val="345"/>
        </w:trPr>
        <w:tc>
          <w:tcPr>
            <w:tcW w:w="1609"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100" w:type="dxa"/>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4305" w:type="dxa"/>
            <w:gridSpan w:val="4"/>
            <w:noWrap/>
            <w:hideMark/>
          </w:tcPr>
          <w:p w:rsidR="00D00E21" w:rsidRDefault="00D00E21">
            <w:pPr>
              <w:suppressAutoHyphens w:val="0"/>
              <w:spacing w:line="276" w:lineRule="auto"/>
              <w:rPr>
                <w:color w:val="000000"/>
                <w:sz w:val="22"/>
                <w:szCs w:val="22"/>
                <w:lang w:eastAsia="lv-LV"/>
              </w:rPr>
            </w:pPr>
            <w:r>
              <w:rPr>
                <w:color w:val="000000"/>
                <w:sz w:val="22"/>
                <w:szCs w:val="22"/>
                <w:lang w:eastAsia="lv-LV"/>
              </w:rPr>
              <w:t>(datums, kas norādīts uz pavadzīmes)</w:t>
            </w:r>
          </w:p>
        </w:tc>
        <w:tc>
          <w:tcPr>
            <w:tcW w:w="1383"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45"/>
        </w:trPr>
        <w:tc>
          <w:tcPr>
            <w:tcW w:w="2709" w:type="dxa"/>
            <w:gridSpan w:val="3"/>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Automašīnas numurs:</w:t>
            </w:r>
          </w:p>
        </w:tc>
        <w:tc>
          <w:tcPr>
            <w:tcW w:w="1417" w:type="dxa"/>
            <w:gridSpan w:val="2"/>
            <w:tcBorders>
              <w:top w:val="nil"/>
              <w:left w:val="nil"/>
              <w:bottom w:val="single" w:sz="4" w:space="0" w:color="auto"/>
              <w:right w:val="nil"/>
            </w:tcBorders>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 </w:t>
            </w:r>
          </w:p>
        </w:tc>
        <w:tc>
          <w:tcPr>
            <w:tcW w:w="1571"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467" w:type="dxa"/>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267" w:type="dxa"/>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383"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r>
      <w:tr w:rsidR="00D00E21" w:rsidTr="00D00E21">
        <w:trPr>
          <w:trHeight w:val="345"/>
        </w:trPr>
        <w:tc>
          <w:tcPr>
            <w:tcW w:w="1433" w:type="dxa"/>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76"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4305" w:type="dxa"/>
            <w:gridSpan w:val="4"/>
            <w:noWrap/>
            <w:hideMark/>
          </w:tcPr>
          <w:p w:rsidR="00D00E21" w:rsidRDefault="00D00E21">
            <w:pPr>
              <w:suppressAutoHyphens w:val="0"/>
              <w:spacing w:line="276" w:lineRule="auto"/>
              <w:rPr>
                <w:color w:val="000000"/>
                <w:sz w:val="22"/>
                <w:szCs w:val="22"/>
                <w:lang w:eastAsia="lv-LV"/>
              </w:rPr>
            </w:pPr>
            <w:r>
              <w:rPr>
                <w:color w:val="000000"/>
                <w:sz w:val="22"/>
                <w:szCs w:val="22"/>
                <w:lang w:eastAsia="lv-LV"/>
              </w:rPr>
              <w:t>(pārvadātāja mašīnas un piekabes numurs)</w:t>
            </w:r>
          </w:p>
        </w:tc>
        <w:tc>
          <w:tcPr>
            <w:tcW w:w="1383"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45"/>
        </w:trPr>
        <w:tc>
          <w:tcPr>
            <w:tcW w:w="1433" w:type="dxa"/>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Šoferis:</w:t>
            </w:r>
          </w:p>
        </w:tc>
        <w:tc>
          <w:tcPr>
            <w:tcW w:w="1276"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tcBorders>
              <w:top w:val="nil"/>
              <w:left w:val="nil"/>
              <w:bottom w:val="single" w:sz="4" w:space="0" w:color="auto"/>
              <w:right w:val="nil"/>
            </w:tcBorders>
            <w:noWrap/>
            <w:hideMark/>
          </w:tcPr>
          <w:p w:rsidR="00D00E21" w:rsidRDefault="00D00E21">
            <w:pPr>
              <w:suppressAutoHyphens w:val="0"/>
              <w:spacing w:line="276" w:lineRule="auto"/>
              <w:rPr>
                <w:b/>
                <w:bCs/>
                <w:i/>
                <w:iCs/>
                <w:color w:val="000000"/>
                <w:sz w:val="22"/>
                <w:szCs w:val="22"/>
                <w:lang w:eastAsia="lv-LV"/>
              </w:rPr>
            </w:pPr>
            <w:r>
              <w:rPr>
                <w:b/>
                <w:bCs/>
                <w:i/>
                <w:iCs/>
                <w:color w:val="000000"/>
                <w:sz w:val="22"/>
                <w:szCs w:val="22"/>
                <w:lang w:eastAsia="lv-LV"/>
              </w:rPr>
              <w:t> </w:t>
            </w:r>
          </w:p>
        </w:tc>
        <w:tc>
          <w:tcPr>
            <w:tcW w:w="1571"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467" w:type="dxa"/>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267" w:type="dxa"/>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c>
          <w:tcPr>
            <w:tcW w:w="1383" w:type="dxa"/>
            <w:gridSpan w:val="2"/>
            <w:tcBorders>
              <w:top w:val="nil"/>
              <w:left w:val="nil"/>
              <w:bottom w:val="single" w:sz="4" w:space="0" w:color="auto"/>
              <w:right w:val="nil"/>
            </w:tcBorders>
            <w:noWrap/>
            <w:vAlign w:val="bottom"/>
            <w:hideMark/>
          </w:tcPr>
          <w:p w:rsidR="00D00E21" w:rsidRDefault="00D00E21">
            <w:pPr>
              <w:suppressAutoHyphens w:val="0"/>
              <w:spacing w:line="276" w:lineRule="auto"/>
              <w:rPr>
                <w:rFonts w:ascii="Calibri" w:hAnsi="Calibri"/>
                <w:color w:val="000000"/>
                <w:sz w:val="22"/>
                <w:szCs w:val="22"/>
                <w:lang w:eastAsia="lv-LV"/>
              </w:rPr>
            </w:pPr>
            <w:r>
              <w:rPr>
                <w:rFonts w:ascii="Calibri" w:hAnsi="Calibri"/>
                <w:color w:val="000000"/>
                <w:sz w:val="22"/>
                <w:szCs w:val="22"/>
                <w:lang w:eastAsia="lv-LV"/>
              </w:rPr>
              <w:t> </w:t>
            </w:r>
          </w:p>
        </w:tc>
      </w:tr>
      <w:tr w:rsidR="00D00E21" w:rsidTr="00D00E21">
        <w:trPr>
          <w:trHeight w:val="345"/>
        </w:trPr>
        <w:tc>
          <w:tcPr>
            <w:tcW w:w="1433" w:type="dxa"/>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76"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4305" w:type="dxa"/>
            <w:gridSpan w:val="4"/>
            <w:noWrap/>
            <w:hideMark/>
          </w:tcPr>
          <w:p w:rsidR="00D00E21" w:rsidRDefault="00D00E21">
            <w:pPr>
              <w:suppressAutoHyphens w:val="0"/>
              <w:spacing w:line="276" w:lineRule="auto"/>
              <w:rPr>
                <w:color w:val="000000"/>
                <w:sz w:val="22"/>
                <w:szCs w:val="22"/>
                <w:lang w:eastAsia="lv-LV"/>
              </w:rPr>
            </w:pPr>
            <w:r>
              <w:rPr>
                <w:color w:val="000000"/>
                <w:sz w:val="22"/>
                <w:szCs w:val="22"/>
                <w:lang w:eastAsia="lv-LV"/>
              </w:rPr>
              <w:t>(pārvadātāja šofera vārds, uzvārds)</w:t>
            </w:r>
          </w:p>
        </w:tc>
        <w:tc>
          <w:tcPr>
            <w:tcW w:w="1383"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45"/>
        </w:trPr>
        <w:tc>
          <w:tcPr>
            <w:tcW w:w="1433" w:type="dxa"/>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76"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571" w:type="dxa"/>
            <w:gridSpan w:val="2"/>
            <w:noWrap/>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83"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45"/>
        </w:trPr>
        <w:tc>
          <w:tcPr>
            <w:tcW w:w="1433"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76"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571"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83"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45"/>
        </w:trPr>
        <w:tc>
          <w:tcPr>
            <w:tcW w:w="1433"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76"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571"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83"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45"/>
        </w:trPr>
        <w:tc>
          <w:tcPr>
            <w:tcW w:w="1433" w:type="dxa"/>
            <w:tcBorders>
              <w:top w:val="single" w:sz="4" w:space="0" w:color="auto"/>
              <w:left w:val="single" w:sz="4" w:space="0" w:color="auto"/>
              <w:bottom w:val="nil"/>
              <w:right w:val="single" w:sz="4" w:space="0" w:color="auto"/>
            </w:tcBorders>
            <w:shd w:val="clear" w:color="auto" w:fill="FFE7A6"/>
            <w:vAlign w:val="center"/>
            <w:hideMark/>
          </w:tcPr>
          <w:p w:rsidR="00D00E21" w:rsidRDefault="00D00E21">
            <w:pPr>
              <w:suppressAutoHyphens w:val="0"/>
              <w:spacing w:line="276" w:lineRule="auto"/>
              <w:jc w:val="center"/>
              <w:rPr>
                <w:b/>
                <w:bCs/>
                <w:color w:val="000000"/>
                <w:sz w:val="22"/>
                <w:szCs w:val="22"/>
                <w:lang w:eastAsia="lv-LV"/>
              </w:rPr>
            </w:pPr>
            <w:r>
              <w:rPr>
                <w:b/>
                <w:bCs/>
                <w:color w:val="000000"/>
                <w:sz w:val="22"/>
                <w:szCs w:val="22"/>
                <w:lang w:eastAsia="lv-LV"/>
              </w:rPr>
              <w:t>Kasetes Nr.</w:t>
            </w:r>
          </w:p>
        </w:tc>
        <w:tc>
          <w:tcPr>
            <w:tcW w:w="1276" w:type="dxa"/>
            <w:gridSpan w:val="2"/>
            <w:tcBorders>
              <w:top w:val="single" w:sz="4" w:space="0" w:color="auto"/>
              <w:left w:val="nil"/>
              <w:bottom w:val="nil"/>
              <w:right w:val="single" w:sz="4" w:space="0" w:color="auto"/>
            </w:tcBorders>
            <w:shd w:val="clear" w:color="auto" w:fill="FFE7A6"/>
            <w:vAlign w:val="center"/>
            <w:hideMark/>
          </w:tcPr>
          <w:p w:rsidR="00D00E21" w:rsidRDefault="00D00E21">
            <w:pPr>
              <w:suppressAutoHyphens w:val="0"/>
              <w:spacing w:line="276" w:lineRule="auto"/>
              <w:jc w:val="center"/>
              <w:rPr>
                <w:b/>
                <w:bCs/>
                <w:color w:val="000000"/>
                <w:sz w:val="22"/>
                <w:szCs w:val="22"/>
                <w:lang w:eastAsia="lv-LV"/>
              </w:rPr>
            </w:pPr>
            <w:r>
              <w:rPr>
                <w:b/>
                <w:bCs/>
                <w:color w:val="000000"/>
                <w:sz w:val="22"/>
                <w:szCs w:val="22"/>
                <w:lang w:eastAsia="lv-LV"/>
              </w:rPr>
              <w:t>Suga</w:t>
            </w:r>
          </w:p>
        </w:tc>
        <w:tc>
          <w:tcPr>
            <w:tcW w:w="1417" w:type="dxa"/>
            <w:gridSpan w:val="2"/>
            <w:tcBorders>
              <w:top w:val="single" w:sz="4" w:space="0" w:color="auto"/>
              <w:left w:val="nil"/>
              <w:bottom w:val="nil"/>
              <w:right w:val="single" w:sz="4" w:space="0" w:color="auto"/>
            </w:tcBorders>
            <w:shd w:val="clear" w:color="auto" w:fill="FFE7A6"/>
            <w:vAlign w:val="center"/>
            <w:hideMark/>
          </w:tcPr>
          <w:p w:rsidR="00D00E21" w:rsidRDefault="00D00E21">
            <w:pPr>
              <w:suppressAutoHyphens w:val="0"/>
              <w:spacing w:line="276" w:lineRule="auto"/>
              <w:jc w:val="center"/>
              <w:rPr>
                <w:b/>
                <w:bCs/>
                <w:color w:val="000000"/>
                <w:sz w:val="22"/>
                <w:szCs w:val="22"/>
                <w:lang w:eastAsia="lv-LV"/>
              </w:rPr>
            </w:pPr>
            <w:r>
              <w:rPr>
                <w:b/>
                <w:bCs/>
                <w:color w:val="000000"/>
                <w:sz w:val="22"/>
                <w:szCs w:val="22"/>
                <w:lang w:eastAsia="lv-LV"/>
              </w:rPr>
              <w:t>Garums, cm</w:t>
            </w:r>
          </w:p>
        </w:tc>
        <w:tc>
          <w:tcPr>
            <w:tcW w:w="1571" w:type="dxa"/>
            <w:gridSpan w:val="2"/>
            <w:tcBorders>
              <w:top w:val="single" w:sz="4" w:space="0" w:color="auto"/>
              <w:left w:val="nil"/>
              <w:bottom w:val="nil"/>
              <w:right w:val="single" w:sz="4" w:space="0" w:color="auto"/>
            </w:tcBorders>
            <w:shd w:val="clear" w:color="auto" w:fill="FFE7A6"/>
            <w:vAlign w:val="center"/>
            <w:hideMark/>
          </w:tcPr>
          <w:p w:rsidR="00D00E21" w:rsidRDefault="00D00E21">
            <w:pPr>
              <w:suppressAutoHyphens w:val="0"/>
              <w:spacing w:line="276" w:lineRule="auto"/>
              <w:jc w:val="center"/>
              <w:rPr>
                <w:b/>
                <w:bCs/>
                <w:color w:val="000000"/>
                <w:sz w:val="22"/>
                <w:szCs w:val="22"/>
                <w:lang w:eastAsia="lv-LV"/>
              </w:rPr>
            </w:pPr>
            <w:r>
              <w:rPr>
                <w:b/>
                <w:bCs/>
                <w:color w:val="000000"/>
                <w:sz w:val="22"/>
                <w:szCs w:val="22"/>
                <w:lang w:eastAsia="lv-LV"/>
              </w:rPr>
              <w:t>Augstums, cm</w:t>
            </w:r>
          </w:p>
        </w:tc>
        <w:tc>
          <w:tcPr>
            <w:tcW w:w="1467" w:type="dxa"/>
            <w:tcBorders>
              <w:top w:val="single" w:sz="4" w:space="0" w:color="auto"/>
              <w:left w:val="nil"/>
              <w:bottom w:val="nil"/>
              <w:right w:val="single" w:sz="4" w:space="0" w:color="auto"/>
            </w:tcBorders>
            <w:shd w:val="clear" w:color="auto" w:fill="FFE7A6"/>
            <w:vAlign w:val="center"/>
            <w:hideMark/>
          </w:tcPr>
          <w:p w:rsidR="00D00E21" w:rsidRDefault="00D00E21">
            <w:pPr>
              <w:suppressAutoHyphens w:val="0"/>
              <w:spacing w:line="276" w:lineRule="auto"/>
              <w:jc w:val="center"/>
              <w:rPr>
                <w:b/>
                <w:bCs/>
                <w:color w:val="000000"/>
                <w:sz w:val="22"/>
                <w:szCs w:val="22"/>
                <w:lang w:eastAsia="lv-LV"/>
              </w:rPr>
            </w:pPr>
            <w:r>
              <w:rPr>
                <w:b/>
                <w:bCs/>
                <w:color w:val="000000"/>
                <w:sz w:val="22"/>
                <w:szCs w:val="22"/>
                <w:lang w:eastAsia="lv-LV"/>
              </w:rPr>
              <w:t>Platums, cm</w:t>
            </w:r>
          </w:p>
        </w:tc>
        <w:tc>
          <w:tcPr>
            <w:tcW w:w="1267" w:type="dxa"/>
            <w:tcBorders>
              <w:top w:val="single" w:sz="4" w:space="0" w:color="auto"/>
              <w:left w:val="nil"/>
              <w:bottom w:val="nil"/>
              <w:right w:val="single" w:sz="4" w:space="0" w:color="auto"/>
            </w:tcBorders>
            <w:shd w:val="clear" w:color="auto" w:fill="FFE7A6"/>
            <w:vAlign w:val="center"/>
            <w:hideMark/>
          </w:tcPr>
          <w:p w:rsidR="00D00E21" w:rsidRDefault="00D00E21">
            <w:pPr>
              <w:suppressAutoHyphens w:val="0"/>
              <w:spacing w:line="276" w:lineRule="auto"/>
              <w:jc w:val="center"/>
              <w:rPr>
                <w:b/>
                <w:bCs/>
                <w:color w:val="000000"/>
                <w:sz w:val="22"/>
                <w:szCs w:val="22"/>
                <w:lang w:eastAsia="lv-LV"/>
              </w:rPr>
            </w:pPr>
            <w:r>
              <w:rPr>
                <w:b/>
                <w:bCs/>
                <w:color w:val="000000"/>
                <w:sz w:val="22"/>
                <w:szCs w:val="22"/>
                <w:lang w:eastAsia="lv-LV"/>
              </w:rPr>
              <w:t>Koeficients</w:t>
            </w:r>
          </w:p>
        </w:tc>
        <w:tc>
          <w:tcPr>
            <w:tcW w:w="1383" w:type="dxa"/>
            <w:gridSpan w:val="2"/>
            <w:tcBorders>
              <w:top w:val="single" w:sz="4" w:space="0" w:color="auto"/>
              <w:left w:val="nil"/>
              <w:bottom w:val="nil"/>
              <w:right w:val="single" w:sz="4" w:space="0" w:color="auto"/>
            </w:tcBorders>
            <w:shd w:val="clear" w:color="auto" w:fill="FFE7A6"/>
            <w:vAlign w:val="center"/>
            <w:hideMark/>
          </w:tcPr>
          <w:p w:rsidR="00D00E21" w:rsidRDefault="00D00E21">
            <w:pPr>
              <w:suppressAutoHyphens w:val="0"/>
              <w:spacing w:line="276" w:lineRule="auto"/>
              <w:jc w:val="center"/>
              <w:rPr>
                <w:b/>
                <w:bCs/>
                <w:color w:val="000000"/>
                <w:sz w:val="22"/>
                <w:szCs w:val="22"/>
                <w:lang w:eastAsia="lv-LV"/>
              </w:rPr>
            </w:pPr>
            <w:r>
              <w:rPr>
                <w:b/>
                <w:bCs/>
                <w:color w:val="000000"/>
                <w:sz w:val="22"/>
                <w:szCs w:val="22"/>
                <w:lang w:eastAsia="lv-LV"/>
              </w:rPr>
              <w:t>Tilpums, m</w:t>
            </w:r>
            <w:r>
              <w:rPr>
                <w:b/>
                <w:bCs/>
                <w:color w:val="000000"/>
                <w:sz w:val="22"/>
                <w:szCs w:val="22"/>
                <w:vertAlign w:val="superscript"/>
                <w:lang w:eastAsia="lv-LV"/>
              </w:rPr>
              <w:t>3</w:t>
            </w:r>
          </w:p>
        </w:tc>
      </w:tr>
      <w:tr w:rsidR="00D00E21" w:rsidTr="00D00E21">
        <w:trPr>
          <w:trHeight w:val="210"/>
        </w:trPr>
        <w:tc>
          <w:tcPr>
            <w:tcW w:w="1433" w:type="dxa"/>
            <w:tcBorders>
              <w:top w:val="single" w:sz="4" w:space="0" w:color="auto"/>
              <w:left w:val="single" w:sz="4" w:space="0" w:color="auto"/>
              <w:bottom w:val="single" w:sz="4" w:space="0" w:color="auto"/>
              <w:right w:val="single" w:sz="4" w:space="0" w:color="auto"/>
            </w:tcBorders>
            <w:hideMark/>
          </w:tcPr>
          <w:p w:rsidR="00D00E21" w:rsidRDefault="00D00E21">
            <w:pPr>
              <w:suppressAutoHyphens w:val="0"/>
              <w:spacing w:line="276" w:lineRule="auto"/>
              <w:jc w:val="center"/>
              <w:rPr>
                <w:b/>
                <w:bCs/>
                <w:color w:val="000000"/>
                <w:sz w:val="20"/>
                <w:lang w:eastAsia="lv-LV"/>
              </w:rPr>
            </w:pPr>
            <w:r>
              <w:rPr>
                <w:b/>
                <w:bCs/>
                <w:color w:val="000000"/>
                <w:sz w:val="20"/>
                <w:lang w:eastAsia="lv-LV"/>
              </w:rPr>
              <w:t>1. kolonna</w:t>
            </w:r>
          </w:p>
        </w:tc>
        <w:tc>
          <w:tcPr>
            <w:tcW w:w="1276" w:type="dxa"/>
            <w:gridSpan w:val="2"/>
            <w:tcBorders>
              <w:top w:val="single" w:sz="4" w:space="0" w:color="auto"/>
              <w:left w:val="nil"/>
              <w:bottom w:val="single" w:sz="4" w:space="0" w:color="auto"/>
              <w:right w:val="single" w:sz="4" w:space="0" w:color="auto"/>
            </w:tcBorders>
            <w:hideMark/>
          </w:tcPr>
          <w:p w:rsidR="00D00E21" w:rsidRDefault="00D00E21">
            <w:pPr>
              <w:suppressAutoHyphens w:val="0"/>
              <w:spacing w:line="276" w:lineRule="auto"/>
              <w:jc w:val="center"/>
              <w:rPr>
                <w:b/>
                <w:bCs/>
                <w:color w:val="000000"/>
                <w:sz w:val="20"/>
                <w:lang w:eastAsia="lv-LV"/>
              </w:rPr>
            </w:pPr>
            <w:r>
              <w:rPr>
                <w:b/>
                <w:bCs/>
                <w:color w:val="000000"/>
                <w:sz w:val="20"/>
                <w:lang w:eastAsia="lv-LV"/>
              </w:rPr>
              <w:t>2. kolonna</w:t>
            </w:r>
          </w:p>
        </w:tc>
        <w:tc>
          <w:tcPr>
            <w:tcW w:w="1417" w:type="dxa"/>
            <w:gridSpan w:val="2"/>
            <w:tcBorders>
              <w:top w:val="single" w:sz="4" w:space="0" w:color="auto"/>
              <w:left w:val="nil"/>
              <w:bottom w:val="single" w:sz="4" w:space="0" w:color="auto"/>
              <w:right w:val="single" w:sz="4" w:space="0" w:color="auto"/>
            </w:tcBorders>
            <w:hideMark/>
          </w:tcPr>
          <w:p w:rsidR="00D00E21" w:rsidRDefault="00D00E21">
            <w:pPr>
              <w:suppressAutoHyphens w:val="0"/>
              <w:spacing w:line="276" w:lineRule="auto"/>
              <w:jc w:val="center"/>
              <w:rPr>
                <w:b/>
                <w:bCs/>
                <w:color w:val="000000"/>
                <w:sz w:val="20"/>
                <w:lang w:eastAsia="lv-LV"/>
              </w:rPr>
            </w:pPr>
            <w:r>
              <w:rPr>
                <w:b/>
                <w:bCs/>
                <w:color w:val="000000"/>
                <w:sz w:val="20"/>
                <w:lang w:eastAsia="lv-LV"/>
              </w:rPr>
              <w:t>3. kolonna</w:t>
            </w:r>
          </w:p>
        </w:tc>
        <w:tc>
          <w:tcPr>
            <w:tcW w:w="1571" w:type="dxa"/>
            <w:gridSpan w:val="2"/>
            <w:tcBorders>
              <w:top w:val="single" w:sz="4" w:space="0" w:color="auto"/>
              <w:left w:val="single" w:sz="4" w:space="0" w:color="auto"/>
              <w:bottom w:val="single" w:sz="4" w:space="0" w:color="auto"/>
              <w:right w:val="single" w:sz="4" w:space="0" w:color="auto"/>
            </w:tcBorders>
            <w:hideMark/>
          </w:tcPr>
          <w:p w:rsidR="00D00E21" w:rsidRDefault="00D00E21">
            <w:pPr>
              <w:suppressAutoHyphens w:val="0"/>
              <w:spacing w:line="276" w:lineRule="auto"/>
              <w:jc w:val="center"/>
              <w:rPr>
                <w:b/>
                <w:bCs/>
                <w:color w:val="000000"/>
                <w:sz w:val="20"/>
                <w:lang w:eastAsia="lv-LV"/>
              </w:rPr>
            </w:pPr>
            <w:r>
              <w:rPr>
                <w:b/>
                <w:bCs/>
                <w:color w:val="000000"/>
                <w:sz w:val="20"/>
                <w:lang w:eastAsia="lv-LV"/>
              </w:rPr>
              <w:t>4. kolonna</w:t>
            </w:r>
          </w:p>
        </w:tc>
        <w:tc>
          <w:tcPr>
            <w:tcW w:w="1467" w:type="dxa"/>
            <w:tcBorders>
              <w:top w:val="single" w:sz="4" w:space="0" w:color="auto"/>
              <w:left w:val="nil"/>
              <w:bottom w:val="single" w:sz="4" w:space="0" w:color="auto"/>
              <w:right w:val="single" w:sz="4" w:space="0" w:color="auto"/>
            </w:tcBorders>
            <w:hideMark/>
          </w:tcPr>
          <w:p w:rsidR="00D00E21" w:rsidRDefault="00D00E21">
            <w:pPr>
              <w:suppressAutoHyphens w:val="0"/>
              <w:spacing w:line="276" w:lineRule="auto"/>
              <w:jc w:val="center"/>
              <w:rPr>
                <w:b/>
                <w:bCs/>
                <w:color w:val="000000"/>
                <w:sz w:val="20"/>
                <w:lang w:eastAsia="lv-LV"/>
              </w:rPr>
            </w:pPr>
            <w:r>
              <w:rPr>
                <w:b/>
                <w:bCs/>
                <w:color w:val="000000"/>
                <w:sz w:val="20"/>
                <w:lang w:eastAsia="lv-LV"/>
              </w:rPr>
              <w:t>5.kolonna</w:t>
            </w:r>
          </w:p>
        </w:tc>
        <w:tc>
          <w:tcPr>
            <w:tcW w:w="1267" w:type="dxa"/>
            <w:tcBorders>
              <w:top w:val="single" w:sz="4" w:space="0" w:color="auto"/>
              <w:left w:val="single" w:sz="4" w:space="0" w:color="auto"/>
              <w:bottom w:val="single" w:sz="4" w:space="0" w:color="auto"/>
              <w:right w:val="single" w:sz="4" w:space="0" w:color="auto"/>
            </w:tcBorders>
            <w:hideMark/>
          </w:tcPr>
          <w:p w:rsidR="00D00E21" w:rsidRDefault="00D00E21">
            <w:pPr>
              <w:suppressAutoHyphens w:val="0"/>
              <w:spacing w:line="276" w:lineRule="auto"/>
              <w:jc w:val="center"/>
              <w:rPr>
                <w:b/>
                <w:bCs/>
                <w:color w:val="000000"/>
                <w:sz w:val="20"/>
                <w:lang w:eastAsia="lv-LV"/>
              </w:rPr>
            </w:pPr>
            <w:r>
              <w:rPr>
                <w:b/>
                <w:bCs/>
                <w:color w:val="000000"/>
                <w:sz w:val="20"/>
                <w:lang w:eastAsia="lv-LV"/>
              </w:rPr>
              <w:t>6.kolonna</w:t>
            </w:r>
          </w:p>
        </w:tc>
        <w:tc>
          <w:tcPr>
            <w:tcW w:w="1383" w:type="dxa"/>
            <w:gridSpan w:val="2"/>
            <w:tcBorders>
              <w:top w:val="single" w:sz="4" w:space="0" w:color="auto"/>
              <w:left w:val="nil"/>
              <w:bottom w:val="single" w:sz="4" w:space="0" w:color="auto"/>
              <w:right w:val="single" w:sz="4" w:space="0" w:color="auto"/>
            </w:tcBorders>
            <w:hideMark/>
          </w:tcPr>
          <w:p w:rsidR="00D00E21" w:rsidRDefault="00D00E21">
            <w:pPr>
              <w:suppressAutoHyphens w:val="0"/>
              <w:spacing w:line="276" w:lineRule="auto"/>
              <w:jc w:val="center"/>
              <w:rPr>
                <w:b/>
                <w:bCs/>
                <w:color w:val="000000"/>
                <w:sz w:val="20"/>
                <w:lang w:eastAsia="lv-LV"/>
              </w:rPr>
            </w:pPr>
            <w:r>
              <w:rPr>
                <w:b/>
                <w:bCs/>
                <w:color w:val="000000"/>
                <w:sz w:val="20"/>
                <w:lang w:eastAsia="lv-LV"/>
              </w:rPr>
              <w:t>7.kolonna</w:t>
            </w:r>
          </w:p>
        </w:tc>
      </w:tr>
      <w:tr w:rsidR="00D00E21" w:rsidTr="00D00E21">
        <w:trPr>
          <w:trHeight w:val="345"/>
        </w:trPr>
        <w:tc>
          <w:tcPr>
            <w:tcW w:w="1433" w:type="dxa"/>
            <w:tcBorders>
              <w:top w:val="nil"/>
              <w:left w:val="single" w:sz="4" w:space="0" w:color="auto"/>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1</w:t>
            </w:r>
          </w:p>
        </w:tc>
        <w:tc>
          <w:tcPr>
            <w:tcW w:w="1276"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417"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571"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467" w:type="dxa"/>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267" w:type="dxa"/>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383"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r>
      <w:tr w:rsidR="00D00E21" w:rsidTr="00D00E21">
        <w:trPr>
          <w:trHeight w:val="345"/>
        </w:trPr>
        <w:tc>
          <w:tcPr>
            <w:tcW w:w="1433" w:type="dxa"/>
            <w:tcBorders>
              <w:top w:val="nil"/>
              <w:left w:val="single" w:sz="4" w:space="0" w:color="auto"/>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2</w:t>
            </w:r>
          </w:p>
        </w:tc>
        <w:tc>
          <w:tcPr>
            <w:tcW w:w="1276"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417"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571"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467" w:type="dxa"/>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267" w:type="dxa"/>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383"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r>
      <w:tr w:rsidR="00D00E21" w:rsidTr="00D00E21">
        <w:trPr>
          <w:trHeight w:val="345"/>
        </w:trPr>
        <w:tc>
          <w:tcPr>
            <w:tcW w:w="1433" w:type="dxa"/>
            <w:tcBorders>
              <w:top w:val="nil"/>
              <w:left w:val="single" w:sz="4" w:space="0" w:color="auto"/>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3</w:t>
            </w:r>
          </w:p>
        </w:tc>
        <w:tc>
          <w:tcPr>
            <w:tcW w:w="1276"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417"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571"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467" w:type="dxa"/>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267" w:type="dxa"/>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383"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r>
      <w:tr w:rsidR="00D00E21" w:rsidTr="00D00E21">
        <w:trPr>
          <w:trHeight w:val="345"/>
        </w:trPr>
        <w:tc>
          <w:tcPr>
            <w:tcW w:w="1433" w:type="dxa"/>
            <w:tcBorders>
              <w:top w:val="nil"/>
              <w:left w:val="single" w:sz="4" w:space="0" w:color="auto"/>
              <w:bottom w:val="nil"/>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4</w:t>
            </w:r>
          </w:p>
        </w:tc>
        <w:tc>
          <w:tcPr>
            <w:tcW w:w="1276"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417" w:type="dxa"/>
            <w:gridSpan w:val="2"/>
            <w:tcBorders>
              <w:top w:val="nil"/>
              <w:left w:val="nil"/>
              <w:bottom w:val="nil"/>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571" w:type="dxa"/>
            <w:gridSpan w:val="2"/>
            <w:tcBorders>
              <w:top w:val="nil"/>
              <w:left w:val="nil"/>
              <w:bottom w:val="nil"/>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467" w:type="dxa"/>
            <w:tcBorders>
              <w:top w:val="nil"/>
              <w:left w:val="nil"/>
              <w:bottom w:val="nil"/>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267" w:type="dxa"/>
            <w:tcBorders>
              <w:top w:val="nil"/>
              <w:left w:val="nil"/>
              <w:bottom w:val="nil"/>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c>
          <w:tcPr>
            <w:tcW w:w="1383" w:type="dxa"/>
            <w:gridSpan w:val="2"/>
            <w:tcBorders>
              <w:top w:val="nil"/>
              <w:left w:val="nil"/>
              <w:bottom w:val="single" w:sz="4" w:space="0" w:color="auto"/>
              <w:right w:val="single" w:sz="4" w:space="0" w:color="auto"/>
            </w:tcBorders>
            <w:vAlign w:val="bottom"/>
            <w:hideMark/>
          </w:tcPr>
          <w:p w:rsidR="00D00E21" w:rsidRDefault="00D00E21">
            <w:pPr>
              <w:suppressAutoHyphens w:val="0"/>
              <w:spacing w:line="276" w:lineRule="auto"/>
              <w:jc w:val="center"/>
              <w:rPr>
                <w:color w:val="000000"/>
                <w:sz w:val="22"/>
                <w:szCs w:val="22"/>
                <w:lang w:eastAsia="lv-LV"/>
              </w:rPr>
            </w:pPr>
            <w:r>
              <w:rPr>
                <w:color w:val="000000"/>
                <w:sz w:val="22"/>
                <w:szCs w:val="22"/>
                <w:lang w:eastAsia="lv-LV"/>
              </w:rPr>
              <w:t> </w:t>
            </w:r>
          </w:p>
        </w:tc>
      </w:tr>
      <w:tr w:rsidR="00D00E21" w:rsidTr="00D00E21">
        <w:trPr>
          <w:trHeight w:val="345"/>
        </w:trPr>
        <w:tc>
          <w:tcPr>
            <w:tcW w:w="1433" w:type="dxa"/>
            <w:tcBorders>
              <w:top w:val="single" w:sz="4" w:space="0" w:color="auto"/>
              <w:left w:val="single" w:sz="4" w:space="0" w:color="auto"/>
              <w:bottom w:val="single" w:sz="4" w:space="0" w:color="auto"/>
              <w:right w:val="single" w:sz="4" w:space="0" w:color="auto"/>
            </w:tcBorders>
            <w:shd w:val="clear" w:color="auto" w:fill="FFE7A6"/>
            <w:vAlign w:val="bottom"/>
            <w:hideMark/>
          </w:tcPr>
          <w:p w:rsidR="00D00E21" w:rsidRDefault="00D00E21">
            <w:pPr>
              <w:suppressAutoHyphens w:val="0"/>
              <w:spacing w:line="276" w:lineRule="auto"/>
              <w:jc w:val="right"/>
              <w:rPr>
                <w:b/>
                <w:bCs/>
                <w:color w:val="000000"/>
                <w:sz w:val="22"/>
                <w:szCs w:val="22"/>
                <w:lang w:eastAsia="lv-LV"/>
              </w:rPr>
            </w:pPr>
            <w:r>
              <w:rPr>
                <w:b/>
                <w:bCs/>
                <w:color w:val="000000"/>
                <w:sz w:val="22"/>
                <w:szCs w:val="22"/>
                <w:lang w:eastAsia="lv-LV"/>
              </w:rPr>
              <w:t>Kopā:</w:t>
            </w:r>
          </w:p>
        </w:tc>
        <w:tc>
          <w:tcPr>
            <w:tcW w:w="1276" w:type="dxa"/>
            <w:gridSpan w:val="2"/>
            <w:tcBorders>
              <w:top w:val="single" w:sz="4" w:space="0" w:color="auto"/>
              <w:left w:val="nil"/>
              <w:bottom w:val="single" w:sz="4" w:space="0" w:color="auto"/>
              <w:right w:val="single" w:sz="4" w:space="0" w:color="auto"/>
            </w:tcBorders>
            <w:shd w:val="clear" w:color="auto" w:fill="FFE7A6"/>
            <w:vAlign w:val="bottom"/>
            <w:hideMark/>
          </w:tcPr>
          <w:p w:rsidR="00D00E21" w:rsidRDefault="00D00E21">
            <w:pPr>
              <w:suppressAutoHyphens w:val="0"/>
              <w:spacing w:line="276" w:lineRule="auto"/>
              <w:jc w:val="right"/>
              <w:rPr>
                <w:color w:val="000000"/>
                <w:sz w:val="22"/>
                <w:szCs w:val="22"/>
                <w:lang w:eastAsia="lv-LV"/>
              </w:rPr>
            </w:pPr>
            <w:r>
              <w:rPr>
                <w:color w:val="000000"/>
                <w:sz w:val="22"/>
                <w:szCs w:val="22"/>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FFE7A6"/>
            <w:vAlign w:val="bottom"/>
            <w:hideMark/>
          </w:tcPr>
          <w:p w:rsidR="00D00E21" w:rsidRDefault="00D00E21">
            <w:pPr>
              <w:suppressAutoHyphens w:val="0"/>
              <w:spacing w:line="276" w:lineRule="auto"/>
              <w:jc w:val="right"/>
              <w:rPr>
                <w:color w:val="000000"/>
                <w:sz w:val="22"/>
                <w:szCs w:val="22"/>
                <w:lang w:eastAsia="lv-LV"/>
              </w:rPr>
            </w:pPr>
            <w:r>
              <w:rPr>
                <w:color w:val="000000"/>
                <w:sz w:val="22"/>
                <w:szCs w:val="22"/>
                <w:lang w:eastAsia="lv-LV"/>
              </w:rPr>
              <w:t> </w:t>
            </w:r>
          </w:p>
        </w:tc>
        <w:tc>
          <w:tcPr>
            <w:tcW w:w="1571" w:type="dxa"/>
            <w:gridSpan w:val="2"/>
            <w:tcBorders>
              <w:top w:val="single" w:sz="4" w:space="0" w:color="auto"/>
              <w:left w:val="nil"/>
              <w:bottom w:val="single" w:sz="4" w:space="0" w:color="auto"/>
              <w:right w:val="single" w:sz="4" w:space="0" w:color="auto"/>
            </w:tcBorders>
            <w:shd w:val="clear" w:color="auto" w:fill="FFE7A6"/>
            <w:vAlign w:val="bottom"/>
            <w:hideMark/>
          </w:tcPr>
          <w:p w:rsidR="00D00E21" w:rsidRDefault="00D00E21">
            <w:pPr>
              <w:suppressAutoHyphens w:val="0"/>
              <w:spacing w:line="276" w:lineRule="auto"/>
              <w:jc w:val="right"/>
              <w:rPr>
                <w:color w:val="000000"/>
                <w:sz w:val="22"/>
                <w:szCs w:val="22"/>
                <w:lang w:eastAsia="lv-LV"/>
              </w:rPr>
            </w:pPr>
            <w:r>
              <w:rPr>
                <w:color w:val="000000"/>
                <w:sz w:val="22"/>
                <w:szCs w:val="22"/>
                <w:lang w:eastAsia="lv-LV"/>
              </w:rPr>
              <w:t> </w:t>
            </w:r>
          </w:p>
        </w:tc>
        <w:tc>
          <w:tcPr>
            <w:tcW w:w="1467" w:type="dxa"/>
            <w:tcBorders>
              <w:top w:val="single" w:sz="4" w:space="0" w:color="auto"/>
              <w:left w:val="nil"/>
              <w:bottom w:val="single" w:sz="4" w:space="0" w:color="auto"/>
              <w:right w:val="single" w:sz="4" w:space="0" w:color="auto"/>
            </w:tcBorders>
            <w:shd w:val="clear" w:color="auto" w:fill="FFE7A6"/>
            <w:vAlign w:val="bottom"/>
            <w:hideMark/>
          </w:tcPr>
          <w:p w:rsidR="00D00E21" w:rsidRDefault="00D00E21">
            <w:pPr>
              <w:suppressAutoHyphens w:val="0"/>
              <w:spacing w:line="276" w:lineRule="auto"/>
              <w:jc w:val="right"/>
              <w:rPr>
                <w:color w:val="000000"/>
                <w:sz w:val="22"/>
                <w:szCs w:val="22"/>
                <w:lang w:eastAsia="lv-LV"/>
              </w:rPr>
            </w:pPr>
            <w:r>
              <w:rPr>
                <w:color w:val="000000"/>
                <w:sz w:val="22"/>
                <w:szCs w:val="22"/>
                <w:lang w:eastAsia="lv-LV"/>
              </w:rPr>
              <w:t> </w:t>
            </w:r>
          </w:p>
        </w:tc>
        <w:tc>
          <w:tcPr>
            <w:tcW w:w="1267" w:type="dxa"/>
            <w:tcBorders>
              <w:top w:val="single" w:sz="4" w:space="0" w:color="auto"/>
              <w:left w:val="nil"/>
              <w:bottom w:val="single" w:sz="4" w:space="0" w:color="auto"/>
              <w:right w:val="single" w:sz="4" w:space="0" w:color="auto"/>
            </w:tcBorders>
            <w:shd w:val="clear" w:color="auto" w:fill="FFE7A6"/>
            <w:vAlign w:val="bottom"/>
            <w:hideMark/>
          </w:tcPr>
          <w:p w:rsidR="00D00E21" w:rsidRDefault="00D00E21">
            <w:pPr>
              <w:suppressAutoHyphens w:val="0"/>
              <w:spacing w:line="276" w:lineRule="auto"/>
              <w:jc w:val="right"/>
              <w:rPr>
                <w:color w:val="000000"/>
                <w:sz w:val="22"/>
                <w:szCs w:val="22"/>
                <w:lang w:eastAsia="lv-LV"/>
              </w:rPr>
            </w:pPr>
            <w:r>
              <w:rPr>
                <w:color w:val="000000"/>
                <w:sz w:val="22"/>
                <w:szCs w:val="22"/>
                <w:lang w:eastAsia="lv-LV"/>
              </w:rPr>
              <w:t> </w:t>
            </w:r>
          </w:p>
        </w:tc>
        <w:tc>
          <w:tcPr>
            <w:tcW w:w="1383" w:type="dxa"/>
            <w:gridSpan w:val="2"/>
            <w:tcBorders>
              <w:top w:val="single" w:sz="4" w:space="0" w:color="auto"/>
              <w:left w:val="nil"/>
              <w:bottom w:val="single" w:sz="4" w:space="0" w:color="auto"/>
              <w:right w:val="single" w:sz="4" w:space="0" w:color="auto"/>
            </w:tcBorders>
            <w:shd w:val="clear" w:color="auto" w:fill="FFE7A6"/>
            <w:vAlign w:val="bottom"/>
            <w:hideMark/>
          </w:tcPr>
          <w:p w:rsidR="00D00E21" w:rsidRDefault="00D00E21">
            <w:pPr>
              <w:suppressAutoHyphens w:val="0"/>
              <w:spacing w:line="276" w:lineRule="auto"/>
              <w:jc w:val="center"/>
              <w:rPr>
                <w:b/>
                <w:bCs/>
                <w:color w:val="000000"/>
                <w:sz w:val="22"/>
                <w:szCs w:val="22"/>
                <w:lang w:eastAsia="lv-LV"/>
              </w:rPr>
            </w:pPr>
            <w:r>
              <w:rPr>
                <w:b/>
                <w:bCs/>
                <w:color w:val="000000"/>
                <w:sz w:val="22"/>
                <w:szCs w:val="22"/>
                <w:lang w:eastAsia="lv-LV"/>
              </w:rPr>
              <w:t> </w:t>
            </w:r>
          </w:p>
        </w:tc>
      </w:tr>
      <w:tr w:rsidR="00D00E21" w:rsidTr="00D00E21">
        <w:trPr>
          <w:trHeight w:val="345"/>
        </w:trPr>
        <w:tc>
          <w:tcPr>
            <w:tcW w:w="1433"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76"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571"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83"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45"/>
        </w:trPr>
        <w:tc>
          <w:tcPr>
            <w:tcW w:w="1433"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76"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17"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571"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83"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570"/>
        </w:trPr>
        <w:tc>
          <w:tcPr>
            <w:tcW w:w="7164" w:type="dxa"/>
            <w:gridSpan w:val="8"/>
            <w:noWrap/>
            <w:vAlign w:val="bottom"/>
            <w:hideMark/>
          </w:tcPr>
          <w:p w:rsidR="00D00E21" w:rsidRDefault="00D00E21">
            <w:pPr>
              <w:suppressAutoHyphens w:val="0"/>
              <w:spacing w:line="276" w:lineRule="auto"/>
              <w:rPr>
                <w:color w:val="000000"/>
                <w:sz w:val="22"/>
                <w:szCs w:val="22"/>
                <w:lang w:eastAsia="lv-LV"/>
              </w:rPr>
            </w:pPr>
            <w:r>
              <w:rPr>
                <w:color w:val="000000"/>
                <w:sz w:val="22"/>
                <w:szCs w:val="22"/>
                <w:lang w:eastAsia="lv-LV"/>
              </w:rPr>
              <w:t>Pārvadātājs...................................................................................... vārds, uzvārds</w:t>
            </w:r>
          </w:p>
        </w:tc>
        <w:tc>
          <w:tcPr>
            <w:tcW w:w="12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83"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210"/>
        </w:trPr>
        <w:tc>
          <w:tcPr>
            <w:tcW w:w="1609"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95"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64"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29"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4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2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83"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r w:rsidR="00D00E21" w:rsidTr="00D00E21">
        <w:trPr>
          <w:trHeight w:val="345"/>
        </w:trPr>
        <w:tc>
          <w:tcPr>
            <w:tcW w:w="7164" w:type="dxa"/>
            <w:gridSpan w:val="8"/>
            <w:noWrap/>
            <w:vAlign w:val="bottom"/>
            <w:hideMark/>
          </w:tcPr>
          <w:p w:rsidR="00D00E21" w:rsidRDefault="00D00E21">
            <w:pPr>
              <w:suppressAutoHyphens w:val="0"/>
              <w:spacing w:line="276" w:lineRule="auto"/>
              <w:rPr>
                <w:color w:val="000000"/>
                <w:sz w:val="22"/>
                <w:szCs w:val="22"/>
                <w:lang w:eastAsia="lv-LV"/>
              </w:rPr>
            </w:pPr>
            <w:r>
              <w:rPr>
                <w:color w:val="000000"/>
                <w:sz w:val="22"/>
                <w:szCs w:val="22"/>
                <w:lang w:eastAsia="lv-LV"/>
              </w:rPr>
              <w:t>Pieņēmējs...................................................................................... vārds, uzvārds</w:t>
            </w:r>
          </w:p>
        </w:tc>
        <w:tc>
          <w:tcPr>
            <w:tcW w:w="1267" w:type="dxa"/>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c>
          <w:tcPr>
            <w:tcW w:w="1383" w:type="dxa"/>
            <w:gridSpan w:val="2"/>
            <w:noWrap/>
            <w:vAlign w:val="bottom"/>
            <w:hideMark/>
          </w:tcPr>
          <w:p w:rsidR="00D00E21" w:rsidRDefault="00D00E21">
            <w:pPr>
              <w:suppressAutoHyphens w:val="0"/>
              <w:spacing w:line="276" w:lineRule="auto"/>
              <w:rPr>
                <w:rFonts w:asciiTheme="minorHAnsi" w:eastAsiaTheme="minorHAnsi" w:hAnsiTheme="minorHAnsi"/>
                <w:sz w:val="22"/>
                <w:szCs w:val="22"/>
                <w:lang w:eastAsia="en-US"/>
              </w:rPr>
            </w:pPr>
          </w:p>
        </w:tc>
      </w:tr>
    </w:tbl>
    <w:p w:rsidR="00D00E21" w:rsidRDefault="00D00E21" w:rsidP="00D00E21">
      <w:pPr>
        <w:ind w:left="1215"/>
        <w:jc w:val="center"/>
        <w:rPr>
          <w:sz w:val="22"/>
          <w:szCs w:val="22"/>
        </w:rPr>
      </w:pPr>
    </w:p>
    <w:p w:rsidR="00D00E21" w:rsidRDefault="00D00E21" w:rsidP="00D00E21">
      <w:pPr>
        <w:rPr>
          <w:sz w:val="22"/>
          <w:szCs w:val="22"/>
        </w:rPr>
      </w:pPr>
    </w:p>
    <w:p w:rsidR="003724FA" w:rsidRDefault="003724FA"/>
    <w:sectPr w:rsidR="003724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Neo'w Arial">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pStyle w:val="Virsrakst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Virsraksts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Virsraksts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multilevel"/>
    <w:tmpl w:val="ABC419C4"/>
    <w:name w:val="WW8Num6"/>
    <w:lvl w:ilvl="0">
      <w:start w:val="1"/>
      <w:numFmt w:val="decimal"/>
      <w:lvlText w:val="%1."/>
      <w:lvlJc w:val="left"/>
      <w:pPr>
        <w:tabs>
          <w:tab w:val="num" w:pos="780"/>
        </w:tabs>
        <w:ind w:left="780" w:hanging="420"/>
      </w:pPr>
    </w:lvl>
    <w:lvl w:ilvl="1">
      <w:start w:val="1"/>
      <w:numFmt w:val="decimal"/>
      <w:lvlText w:val="%1.%2."/>
      <w:lvlJc w:val="left"/>
      <w:pPr>
        <w:tabs>
          <w:tab w:val="num" w:pos="1260"/>
        </w:tabs>
        <w:ind w:left="126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00000009"/>
    <w:multiLevelType w:val="singleLevel"/>
    <w:tmpl w:val="00000009"/>
    <w:name w:val="WW8Num10"/>
    <w:lvl w:ilvl="0">
      <w:start w:val="1"/>
      <w:numFmt w:val="decimal"/>
      <w:lvlText w:val="%1)"/>
      <w:lvlJc w:val="left"/>
      <w:pPr>
        <w:tabs>
          <w:tab w:val="num" w:pos="375"/>
        </w:tabs>
        <w:ind w:left="375" w:hanging="375"/>
      </w:pPr>
    </w:lvl>
  </w:abstractNum>
  <w:abstractNum w:abstractNumId="3" w15:restartNumberingAfterBreak="0">
    <w:nsid w:val="00000010"/>
    <w:multiLevelType w:val="multilevel"/>
    <w:tmpl w:val="E10C0574"/>
    <w:lvl w:ilvl="0">
      <w:start w:val="1"/>
      <w:numFmt w:val="decimal"/>
      <w:lvlText w:val="%1."/>
      <w:lvlJc w:val="left"/>
      <w:pPr>
        <w:tabs>
          <w:tab w:val="num" w:pos="510"/>
        </w:tabs>
        <w:ind w:left="510" w:hanging="510"/>
      </w:pPr>
      <w:rPr>
        <w:b/>
      </w:rPr>
    </w:lvl>
    <w:lvl w:ilvl="1">
      <w:start w:val="1"/>
      <w:numFmt w:val="decimal"/>
      <w:lvlText w:val="%1.%2."/>
      <w:lvlJc w:val="left"/>
      <w:pPr>
        <w:tabs>
          <w:tab w:val="num" w:pos="862"/>
        </w:tabs>
        <w:ind w:left="862" w:hanging="720"/>
      </w:pPr>
      <w:rPr>
        <w:b w:val="0"/>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4" w15:restartNumberingAfterBreak="0">
    <w:nsid w:val="00000011"/>
    <w:multiLevelType w:val="singleLevel"/>
    <w:tmpl w:val="00000011"/>
    <w:name w:val="WW8Num18"/>
    <w:lvl w:ilvl="0">
      <w:start w:val="6"/>
      <w:numFmt w:val="bullet"/>
      <w:lvlText w:val="-"/>
      <w:lvlJc w:val="left"/>
      <w:pPr>
        <w:tabs>
          <w:tab w:val="num" w:pos="1800"/>
        </w:tabs>
        <w:ind w:left="1800" w:hanging="360"/>
      </w:pPr>
      <w:rPr>
        <w:rFonts w:ascii="Times New Roman" w:hAnsi="Times New Roman"/>
        <w:color w:val="auto"/>
      </w:rPr>
    </w:lvl>
  </w:abstractNum>
  <w:abstractNum w:abstractNumId="5"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kern w:val="1"/>
        <w:sz w:val="24"/>
        <w:szCs w:val="24"/>
        <w:lang w:val="lv-LV" w:eastAsia="en-US"/>
      </w:rPr>
    </w:lvl>
  </w:abstractNum>
  <w:abstractNum w:abstractNumId="6" w15:restartNumberingAfterBreak="0">
    <w:nsid w:val="00685590"/>
    <w:multiLevelType w:val="hybridMultilevel"/>
    <w:tmpl w:val="61EC3958"/>
    <w:lvl w:ilvl="0" w:tplc="E6B8BDCC">
      <w:start w:val="1"/>
      <w:numFmt w:val="decimal"/>
      <w:lvlText w:val="(%1)"/>
      <w:lvlJc w:val="left"/>
      <w:pPr>
        <w:ind w:left="1440" w:hanging="360"/>
      </w:pPr>
      <w:rPr>
        <w:rFonts w:ascii="Times New Roman" w:eastAsia="Times New Roman" w:hAnsi="Times New Roman" w:cs="Times New Roman"/>
        <w:b/>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15:restartNumberingAfterBreak="0">
    <w:nsid w:val="04EE4546"/>
    <w:multiLevelType w:val="multilevel"/>
    <w:tmpl w:val="B58AF5A6"/>
    <w:lvl w:ilvl="0">
      <w:start w:val="10"/>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9" w15:restartNumberingAfterBreak="0">
    <w:nsid w:val="0D78659E"/>
    <w:multiLevelType w:val="hybridMultilevel"/>
    <w:tmpl w:val="5FFCD160"/>
    <w:lvl w:ilvl="0" w:tplc="0B587D80">
      <w:start w:val="1"/>
      <w:numFmt w:val="decimal"/>
      <w:lvlText w:val="%1."/>
      <w:lvlJc w:val="left"/>
      <w:pPr>
        <w:tabs>
          <w:tab w:val="num" w:pos="3240"/>
        </w:tabs>
        <w:ind w:left="3240" w:hanging="360"/>
      </w:pPr>
    </w:lvl>
    <w:lvl w:ilvl="1" w:tplc="0E9853A4">
      <w:numFmt w:val="none"/>
      <w:lvlText w:val=""/>
      <w:lvlJc w:val="left"/>
      <w:pPr>
        <w:tabs>
          <w:tab w:val="num" w:pos="360"/>
        </w:tabs>
        <w:ind w:left="0" w:firstLine="0"/>
      </w:pPr>
    </w:lvl>
    <w:lvl w:ilvl="2" w:tplc="1F8A78E0">
      <w:numFmt w:val="none"/>
      <w:lvlText w:val=""/>
      <w:lvlJc w:val="left"/>
      <w:pPr>
        <w:tabs>
          <w:tab w:val="num" w:pos="360"/>
        </w:tabs>
        <w:ind w:left="0" w:firstLine="0"/>
      </w:pPr>
    </w:lvl>
    <w:lvl w:ilvl="3" w:tplc="ACACF356">
      <w:numFmt w:val="none"/>
      <w:lvlText w:val=""/>
      <w:lvlJc w:val="left"/>
      <w:pPr>
        <w:tabs>
          <w:tab w:val="num" w:pos="360"/>
        </w:tabs>
        <w:ind w:left="0" w:firstLine="0"/>
      </w:pPr>
    </w:lvl>
    <w:lvl w:ilvl="4" w:tplc="E9CAAB24">
      <w:numFmt w:val="none"/>
      <w:lvlText w:val=""/>
      <w:lvlJc w:val="left"/>
      <w:pPr>
        <w:tabs>
          <w:tab w:val="num" w:pos="360"/>
        </w:tabs>
        <w:ind w:left="0" w:firstLine="0"/>
      </w:pPr>
    </w:lvl>
    <w:lvl w:ilvl="5" w:tplc="1E8E6E72">
      <w:numFmt w:val="none"/>
      <w:lvlText w:val=""/>
      <w:lvlJc w:val="left"/>
      <w:pPr>
        <w:tabs>
          <w:tab w:val="num" w:pos="360"/>
        </w:tabs>
        <w:ind w:left="0" w:firstLine="0"/>
      </w:pPr>
    </w:lvl>
    <w:lvl w:ilvl="6" w:tplc="90C2E608">
      <w:numFmt w:val="none"/>
      <w:lvlText w:val=""/>
      <w:lvlJc w:val="left"/>
      <w:pPr>
        <w:tabs>
          <w:tab w:val="num" w:pos="360"/>
        </w:tabs>
        <w:ind w:left="0" w:firstLine="0"/>
      </w:pPr>
    </w:lvl>
    <w:lvl w:ilvl="7" w:tplc="4B64B07C">
      <w:numFmt w:val="none"/>
      <w:lvlText w:val=""/>
      <w:lvlJc w:val="left"/>
      <w:pPr>
        <w:tabs>
          <w:tab w:val="num" w:pos="360"/>
        </w:tabs>
        <w:ind w:left="0" w:firstLine="0"/>
      </w:pPr>
    </w:lvl>
    <w:lvl w:ilvl="8" w:tplc="2BDC0BDE">
      <w:numFmt w:val="none"/>
      <w:lvlText w:val=""/>
      <w:lvlJc w:val="left"/>
      <w:pPr>
        <w:tabs>
          <w:tab w:val="num" w:pos="360"/>
        </w:tabs>
        <w:ind w:left="0" w:firstLine="0"/>
      </w:pPr>
    </w:lvl>
  </w:abstractNum>
  <w:abstractNum w:abstractNumId="10" w15:restartNumberingAfterBreak="0">
    <w:nsid w:val="0E5C1189"/>
    <w:multiLevelType w:val="multilevel"/>
    <w:tmpl w:val="F8EC0CAA"/>
    <w:lvl w:ilvl="0">
      <w:start w:val="1"/>
      <w:numFmt w:val="decimal"/>
      <w:pStyle w:val="Paragrfs"/>
      <w:lvlText w:val="%1."/>
      <w:lvlJc w:val="left"/>
      <w:pPr>
        <w:tabs>
          <w:tab w:val="num" w:pos="851"/>
        </w:tabs>
        <w:ind w:left="851" w:hanging="851"/>
      </w:pPr>
    </w:lvl>
    <w:lvl w:ilvl="1">
      <w:start w:val="1"/>
      <w:numFmt w:val="decimal"/>
      <w:lvlText w:val="4.%2."/>
      <w:lvlJc w:val="left"/>
      <w:pPr>
        <w:tabs>
          <w:tab w:val="num" w:pos="1277"/>
        </w:tabs>
        <w:ind w:left="1277"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15:restartNumberingAfterBreak="0">
    <w:nsid w:val="0E73049A"/>
    <w:multiLevelType w:val="multilevel"/>
    <w:tmpl w:val="C6CAE86E"/>
    <w:lvl w:ilvl="0">
      <w:start w:val="4"/>
      <w:numFmt w:val="decimal"/>
      <w:lvlText w:val="%1."/>
      <w:lvlJc w:val="left"/>
      <w:pPr>
        <w:ind w:left="357" w:hanging="357"/>
      </w:pPr>
      <w:rPr>
        <w:b/>
        <w:i/>
      </w:rPr>
    </w:lvl>
    <w:lvl w:ilvl="1">
      <w:start w:val="1"/>
      <w:numFmt w:val="decimal"/>
      <w:lvlText w:val="%1.%2."/>
      <w:lvlJc w:val="left"/>
      <w:pPr>
        <w:ind w:left="357" w:hanging="357"/>
      </w:pPr>
      <w:rPr>
        <w:i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2" w15:restartNumberingAfterBreak="0">
    <w:nsid w:val="0EBB4905"/>
    <w:multiLevelType w:val="multilevel"/>
    <w:tmpl w:val="1E0C0AAA"/>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113B2F88"/>
    <w:multiLevelType w:val="multilevel"/>
    <w:tmpl w:val="C682215C"/>
    <w:lvl w:ilvl="0">
      <w:start w:val="2"/>
      <w:numFmt w:val="lowerLetter"/>
      <w:lvlText w:val="%1)"/>
      <w:lvlJc w:val="left"/>
      <w:pPr>
        <w:ind w:left="540" w:hanging="540"/>
      </w:pPr>
      <w:rPr>
        <w:color w:val="000000"/>
      </w:rPr>
    </w:lvl>
    <w:lvl w:ilvl="1">
      <w:start w:val="1"/>
      <w:numFmt w:val="decimal"/>
      <w:lvlText w:val="%1.%2."/>
      <w:lvlJc w:val="left"/>
      <w:pPr>
        <w:ind w:left="611" w:hanging="540"/>
      </w:pPr>
      <w:rPr>
        <w:rFonts w:eastAsia="Times New Roman"/>
        <w:color w:val="000000"/>
      </w:rPr>
    </w:lvl>
    <w:lvl w:ilvl="2">
      <w:start w:val="13"/>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4" w15:restartNumberingAfterBreak="0">
    <w:nsid w:val="136E18A9"/>
    <w:multiLevelType w:val="hybridMultilevel"/>
    <w:tmpl w:val="882C6FDA"/>
    <w:lvl w:ilvl="0" w:tplc="E6B8BDCC">
      <w:start w:val="1"/>
      <w:numFmt w:val="decimal"/>
      <w:lvlText w:val="(%1)"/>
      <w:lvlJc w:val="left"/>
      <w:pPr>
        <w:ind w:left="720" w:hanging="360"/>
      </w:pPr>
      <w:rPr>
        <w:rFonts w:ascii="Times New Roman" w:eastAsia="Times New Roman" w:hAnsi="Times New Roman" w:cs="Times New Roman"/>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158E1C02"/>
    <w:multiLevelType w:val="multilevel"/>
    <w:tmpl w:val="3680494C"/>
    <w:lvl w:ilvl="0">
      <w:start w:val="5"/>
      <w:numFmt w:val="decimal"/>
      <w:lvlText w:val="%1."/>
      <w:lvlJc w:val="left"/>
      <w:pPr>
        <w:ind w:left="360" w:hanging="360"/>
      </w:pPr>
      <w:rPr>
        <w:b/>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6" w15:restartNumberingAfterBreak="0">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7" w15:restartNumberingAfterBreak="0">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8"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26967239"/>
    <w:multiLevelType w:val="multilevel"/>
    <w:tmpl w:val="520279CC"/>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4345B49"/>
    <w:multiLevelType w:val="multilevel"/>
    <w:tmpl w:val="28C0B04E"/>
    <w:lvl w:ilvl="0">
      <w:start w:val="2"/>
      <w:numFmt w:val="decimal"/>
      <w:lvlText w:val="%1."/>
      <w:lvlJc w:val="left"/>
      <w:pPr>
        <w:tabs>
          <w:tab w:val="num" w:pos="360"/>
        </w:tabs>
        <w:ind w:left="360" w:hanging="360"/>
      </w:pPr>
      <w:rPr>
        <w:b/>
        <w:bCs/>
        <w:i/>
        <w:iCs w:val="0"/>
      </w:rPr>
    </w:lvl>
    <w:lvl w:ilvl="1">
      <w:start w:val="1"/>
      <w:numFmt w:val="decimal"/>
      <w:lvlText w:val="%1.%2."/>
      <w:lvlJc w:val="left"/>
      <w:pPr>
        <w:tabs>
          <w:tab w:val="num" w:pos="644"/>
        </w:tabs>
        <w:ind w:left="644" w:hanging="360"/>
      </w:pPr>
      <w:rPr>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B986428"/>
    <w:multiLevelType w:val="hybridMultilevel"/>
    <w:tmpl w:val="9A1CC36E"/>
    <w:lvl w:ilvl="0" w:tplc="D4FA2E34">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41046E24"/>
    <w:multiLevelType w:val="multilevel"/>
    <w:tmpl w:val="079EB406"/>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3" w15:restartNumberingAfterBreak="0">
    <w:nsid w:val="4FCA432D"/>
    <w:multiLevelType w:val="hybridMultilevel"/>
    <w:tmpl w:val="A156DD02"/>
    <w:lvl w:ilvl="0" w:tplc="04260017">
      <w:start w:val="1"/>
      <w:numFmt w:val="lowerLetter"/>
      <w:lvlText w:val="%1)"/>
      <w:lvlJc w:val="left"/>
      <w:pPr>
        <w:ind w:left="2280" w:hanging="360"/>
      </w:pPr>
    </w:lvl>
    <w:lvl w:ilvl="1" w:tplc="04260019">
      <w:start w:val="1"/>
      <w:numFmt w:val="lowerLetter"/>
      <w:lvlText w:val="%2."/>
      <w:lvlJc w:val="left"/>
      <w:pPr>
        <w:ind w:left="3000" w:hanging="360"/>
      </w:pPr>
    </w:lvl>
    <w:lvl w:ilvl="2" w:tplc="0426001B">
      <w:start w:val="1"/>
      <w:numFmt w:val="lowerRoman"/>
      <w:lvlText w:val="%3."/>
      <w:lvlJc w:val="right"/>
      <w:pPr>
        <w:ind w:left="3720" w:hanging="180"/>
      </w:pPr>
    </w:lvl>
    <w:lvl w:ilvl="3" w:tplc="0426000F">
      <w:start w:val="1"/>
      <w:numFmt w:val="decimal"/>
      <w:lvlText w:val="%4."/>
      <w:lvlJc w:val="left"/>
      <w:pPr>
        <w:ind w:left="4440" w:hanging="360"/>
      </w:pPr>
    </w:lvl>
    <w:lvl w:ilvl="4" w:tplc="04260019">
      <w:start w:val="1"/>
      <w:numFmt w:val="lowerLetter"/>
      <w:lvlText w:val="%5."/>
      <w:lvlJc w:val="left"/>
      <w:pPr>
        <w:ind w:left="5160" w:hanging="360"/>
      </w:pPr>
    </w:lvl>
    <w:lvl w:ilvl="5" w:tplc="0426001B">
      <w:start w:val="1"/>
      <w:numFmt w:val="lowerRoman"/>
      <w:lvlText w:val="%6."/>
      <w:lvlJc w:val="right"/>
      <w:pPr>
        <w:ind w:left="5880" w:hanging="180"/>
      </w:pPr>
    </w:lvl>
    <w:lvl w:ilvl="6" w:tplc="0426000F">
      <w:start w:val="1"/>
      <w:numFmt w:val="decimal"/>
      <w:lvlText w:val="%7."/>
      <w:lvlJc w:val="left"/>
      <w:pPr>
        <w:ind w:left="6600" w:hanging="360"/>
      </w:pPr>
    </w:lvl>
    <w:lvl w:ilvl="7" w:tplc="04260019">
      <w:start w:val="1"/>
      <w:numFmt w:val="lowerLetter"/>
      <w:lvlText w:val="%8."/>
      <w:lvlJc w:val="left"/>
      <w:pPr>
        <w:ind w:left="7320" w:hanging="360"/>
      </w:pPr>
    </w:lvl>
    <w:lvl w:ilvl="8" w:tplc="0426001B">
      <w:start w:val="1"/>
      <w:numFmt w:val="lowerRoman"/>
      <w:lvlText w:val="%9."/>
      <w:lvlJc w:val="right"/>
      <w:pPr>
        <w:ind w:left="8040" w:hanging="180"/>
      </w:pPr>
    </w:lvl>
  </w:abstractNum>
  <w:abstractNum w:abstractNumId="24" w15:restartNumberingAfterBreak="0">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5" w15:restartNumberingAfterBreak="0">
    <w:nsid w:val="5B3A081F"/>
    <w:multiLevelType w:val="multilevel"/>
    <w:tmpl w:val="4CDE6DCE"/>
    <w:lvl w:ilvl="0">
      <w:start w:val="1"/>
      <w:numFmt w:val="lowerLetter"/>
      <w:lvlText w:val="%1)"/>
      <w:lvlJc w:val="left"/>
      <w:pPr>
        <w:ind w:left="540" w:hanging="540"/>
      </w:pPr>
      <w:rPr>
        <w:color w:val="000000"/>
      </w:rPr>
    </w:lvl>
    <w:lvl w:ilvl="1">
      <w:start w:val="1"/>
      <w:numFmt w:val="decimal"/>
      <w:lvlText w:val="%1.%2."/>
      <w:lvlJc w:val="left"/>
      <w:pPr>
        <w:ind w:left="611" w:hanging="540"/>
      </w:pPr>
      <w:rPr>
        <w:rFonts w:eastAsia="Times New Roman"/>
        <w:color w:val="000000"/>
      </w:rPr>
    </w:lvl>
    <w:lvl w:ilvl="2">
      <w:start w:val="8"/>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6" w15:restartNumberingAfterBreak="0">
    <w:nsid w:val="5EA35BD6"/>
    <w:multiLevelType w:val="multilevel"/>
    <w:tmpl w:val="28FE129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15:restartNumberingAfterBreak="0">
    <w:nsid w:val="66010D6D"/>
    <w:multiLevelType w:val="multilevel"/>
    <w:tmpl w:val="A4223E2E"/>
    <w:lvl w:ilvl="0">
      <w:start w:val="8"/>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8" w15:restartNumberingAfterBreak="0">
    <w:nsid w:val="66505A25"/>
    <w:multiLevelType w:val="multilevel"/>
    <w:tmpl w:val="079EB406"/>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9" w15:restartNumberingAfterBreak="0">
    <w:nsid w:val="70427423"/>
    <w:multiLevelType w:val="multilevel"/>
    <w:tmpl w:val="585E7B68"/>
    <w:lvl w:ilvl="0">
      <w:start w:val="4"/>
      <w:numFmt w:val="decimal"/>
      <w:lvlText w:val="%1."/>
      <w:lvlJc w:val="left"/>
      <w:pPr>
        <w:tabs>
          <w:tab w:val="num" w:pos="360"/>
        </w:tabs>
        <w:ind w:left="360" w:hanging="360"/>
      </w:pPr>
      <w:rPr>
        <w:b/>
        <w:i/>
      </w:rPr>
    </w:lvl>
    <w:lvl w:ilvl="1">
      <w:start w:val="1"/>
      <w:numFmt w:val="decimal"/>
      <w:lvlText w:val="%1.%2."/>
      <w:lvlJc w:val="left"/>
      <w:pPr>
        <w:tabs>
          <w:tab w:val="num" w:pos="360"/>
        </w:tabs>
        <w:ind w:left="360" w:hanging="360"/>
      </w:pPr>
      <w:rPr>
        <w:i w:val="0"/>
        <w:strike w:val="0"/>
        <w:dstrike w:val="0"/>
        <w:u w:val="none"/>
        <w:effect w:val="none"/>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72EE73B0"/>
    <w:multiLevelType w:val="multilevel"/>
    <w:tmpl w:val="FFE0037E"/>
    <w:lvl w:ilvl="0">
      <w:start w:val="1"/>
      <w:numFmt w:val="decimal"/>
      <w:lvlText w:val="%1."/>
      <w:lvlJc w:val="left"/>
      <w:pPr>
        <w:ind w:left="360" w:hanging="360"/>
      </w:pPr>
      <w:rPr>
        <w:color w:val="000000"/>
      </w:rPr>
    </w:lvl>
    <w:lvl w:ilvl="1">
      <w:start w:val="1"/>
      <w:numFmt w:val="decimal"/>
      <w:lvlText w:val="%1.%2."/>
      <w:lvlJc w:val="left"/>
      <w:pPr>
        <w:ind w:left="1440" w:hanging="360"/>
      </w:pPr>
      <w:rPr>
        <w:color w:val="000000"/>
      </w:rPr>
    </w:lvl>
    <w:lvl w:ilvl="2">
      <w:start w:val="1"/>
      <w:numFmt w:val="decimal"/>
      <w:lvlText w:val="%1.%2.%3."/>
      <w:lvlJc w:val="left"/>
      <w:pPr>
        <w:ind w:left="2880" w:hanging="720"/>
      </w:pPr>
      <w:rPr>
        <w:color w:val="000000"/>
      </w:rPr>
    </w:lvl>
    <w:lvl w:ilvl="3">
      <w:start w:val="1"/>
      <w:numFmt w:val="decimal"/>
      <w:lvlText w:val="%1.%2.%3.%4."/>
      <w:lvlJc w:val="left"/>
      <w:pPr>
        <w:ind w:left="3960" w:hanging="72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480" w:hanging="1080"/>
      </w:pPr>
      <w:rPr>
        <w:color w:val="000000"/>
      </w:rPr>
    </w:lvl>
    <w:lvl w:ilvl="6">
      <w:start w:val="1"/>
      <w:numFmt w:val="decimal"/>
      <w:lvlText w:val="%1.%2.%3.%4.%5.%6.%7."/>
      <w:lvlJc w:val="left"/>
      <w:pPr>
        <w:ind w:left="7560" w:hanging="1080"/>
      </w:pPr>
      <w:rPr>
        <w:color w:val="000000"/>
      </w:rPr>
    </w:lvl>
    <w:lvl w:ilvl="7">
      <w:start w:val="1"/>
      <w:numFmt w:val="decimal"/>
      <w:lvlText w:val="%1.%2.%3.%4.%5.%6.%7.%8."/>
      <w:lvlJc w:val="left"/>
      <w:pPr>
        <w:ind w:left="9000" w:hanging="1440"/>
      </w:pPr>
      <w:rPr>
        <w:color w:val="000000"/>
      </w:rPr>
    </w:lvl>
    <w:lvl w:ilvl="8">
      <w:start w:val="1"/>
      <w:numFmt w:val="decimal"/>
      <w:lvlText w:val="%1.%2.%3.%4.%5.%6.%7.%8.%9."/>
      <w:lvlJc w:val="left"/>
      <w:pPr>
        <w:ind w:left="10080" w:hanging="1440"/>
      </w:pPr>
      <w:rPr>
        <w:color w:val="000000"/>
      </w:rPr>
    </w:lvl>
  </w:abstractNum>
  <w:abstractNum w:abstractNumId="31" w15:restartNumberingAfterBreak="0">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89D0068"/>
    <w:multiLevelType w:val="multilevel"/>
    <w:tmpl w:val="4CDE6DCE"/>
    <w:lvl w:ilvl="0">
      <w:start w:val="1"/>
      <w:numFmt w:val="lowerLetter"/>
      <w:lvlText w:val="%1)"/>
      <w:lvlJc w:val="left"/>
      <w:pPr>
        <w:ind w:left="540" w:hanging="540"/>
      </w:pPr>
      <w:rPr>
        <w:color w:val="000000"/>
      </w:rPr>
    </w:lvl>
    <w:lvl w:ilvl="1">
      <w:start w:val="1"/>
      <w:numFmt w:val="decimal"/>
      <w:lvlText w:val="%1.%2."/>
      <w:lvlJc w:val="left"/>
      <w:pPr>
        <w:ind w:left="611" w:hanging="540"/>
      </w:pPr>
      <w:rPr>
        <w:rFonts w:eastAsia="Times New Roman"/>
        <w:color w:val="000000"/>
      </w:rPr>
    </w:lvl>
    <w:lvl w:ilvl="2">
      <w:start w:val="8"/>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33" w15:restartNumberingAfterBreak="0">
    <w:nsid w:val="79BE4500"/>
    <w:multiLevelType w:val="multilevel"/>
    <w:tmpl w:val="C276D3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7C2021C7"/>
    <w:multiLevelType w:val="multilevel"/>
    <w:tmpl w:val="151A084A"/>
    <w:lvl w:ilvl="0">
      <w:start w:val="1"/>
      <w:numFmt w:val="decimal"/>
      <w:lvlText w:val="(%1."/>
      <w:lvlJc w:val="left"/>
      <w:pPr>
        <w:ind w:left="375" w:hanging="375"/>
      </w:pPr>
    </w:lvl>
    <w:lvl w:ilvl="1">
      <w:start w:val="1"/>
      <w:numFmt w:val="decimal"/>
      <w:lvlText w:val="(%1.%2)"/>
      <w:lvlJc w:val="left"/>
      <w:pPr>
        <w:ind w:left="1855" w:hanging="72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 w:ilvl="0">
        <w:start w:val="4"/>
        <w:numFmt w:val="decimal"/>
        <w:lvlText w:val="%1."/>
        <w:lvlJc w:val="left"/>
        <w:pPr>
          <w:tabs>
            <w:tab w:val="num" w:pos="360"/>
          </w:tabs>
          <w:ind w:left="360" w:hanging="360"/>
        </w:pPr>
        <w:rPr>
          <w:b/>
          <w:i w:val="0"/>
        </w:rPr>
      </w:lvl>
    </w:lvlOverride>
    <w:lvlOverride w:ilvl="1">
      <w:lvl w:ilvl="1">
        <w:start w:val="1"/>
        <w:numFmt w:val="decimal"/>
        <w:lvlText w:val="%1.%2."/>
        <w:lvlJc w:val="left"/>
        <w:pPr>
          <w:tabs>
            <w:tab w:val="num" w:pos="360"/>
          </w:tabs>
          <w:ind w:left="360" w:hanging="360"/>
        </w:pPr>
        <w:rPr>
          <w:i w:val="0"/>
          <w:strike w:val="0"/>
          <w:dstrike w:val="0"/>
          <w:u w:val="none"/>
          <w:effect w:val="none"/>
        </w:rPr>
      </w:lvl>
    </w:lvlOverride>
    <w:lvlOverride w:ilvl="2">
      <w:lvl w:ilvl="2">
        <w:start w:val="1"/>
        <w:numFmt w:val="decimal"/>
        <w:lvlText w:val="%1.%2.%3."/>
        <w:lvlJc w:val="left"/>
        <w:pPr>
          <w:tabs>
            <w:tab w:val="num" w:pos="720"/>
          </w:tabs>
          <w:ind w:left="680" w:firstLine="0"/>
        </w:pPr>
        <w:rPr>
          <w:i w:val="0"/>
        </w:r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080"/>
          </w:tabs>
          <w:ind w:left="1080" w:hanging="108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440"/>
          </w:tabs>
          <w:ind w:left="1440" w:hanging="1440"/>
        </w:pPr>
      </w:lvl>
    </w:lvlOverride>
  </w:num>
  <w:num w:numId="2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357" w:hanging="357"/>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7">
    <w:abstractNumId w:val="11"/>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357" w:hanging="357"/>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680" w:firstLine="0"/>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30">
    <w:abstractNumId w:val="11"/>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680" w:firstLine="0"/>
        </w:pPr>
      </w:lvl>
    </w:lvlOverride>
    <w:lvlOverride w:ilvl="3">
      <w:lvl w:ilvl="3">
        <w:start w:val="1"/>
        <w:numFmt w:val="decimal"/>
        <w:lvlText w:val="%1.%2.%3.%4."/>
        <w:lvlJc w:val="left"/>
        <w:pPr>
          <w:ind w:left="1134" w:firstLine="0"/>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31">
    <w:abstractNumId w:val="11"/>
    <w:lvlOverride w:ilvl="0">
      <w:lvl w:ilvl="0">
        <w:start w:val="4"/>
        <w:numFmt w:val="decimal"/>
        <w:lvlText w:val="%1."/>
        <w:lvlJc w:val="left"/>
        <w:pPr>
          <w:ind w:left="357" w:hanging="357"/>
        </w:pPr>
        <w:rPr>
          <w:b/>
          <w:i/>
        </w:rPr>
      </w:lvl>
    </w:lvlOverride>
    <w:lvlOverride w:ilvl="1">
      <w:lvl w:ilvl="1">
        <w:start w:val="1"/>
        <w:numFmt w:val="decimal"/>
        <w:lvlText w:val="%1.%2."/>
        <w:lvlJc w:val="left"/>
        <w:pPr>
          <w:ind w:left="357" w:hanging="357"/>
        </w:pPr>
        <w:rPr>
          <w:i w:val="0"/>
        </w:rPr>
      </w:lvl>
    </w:lvlOverride>
    <w:lvlOverride w:ilvl="2">
      <w:lvl w:ilvl="2">
        <w:start w:val="1"/>
        <w:numFmt w:val="decimal"/>
        <w:lvlText w:val="%1.%2.%3."/>
        <w:lvlJc w:val="left"/>
        <w:pPr>
          <w:ind w:left="357" w:hanging="357"/>
        </w:pPr>
      </w:lvl>
    </w:lvlOverride>
    <w:lvlOverride w:ilvl="3">
      <w:lvl w:ilvl="3">
        <w:start w:val="1"/>
        <w:numFmt w:val="decimal"/>
        <w:lvlText w:val="%1.%2.%3.%4."/>
        <w:lvlJc w:val="left"/>
        <w:pPr>
          <w:ind w:left="357"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32">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21"/>
    <w:rsid w:val="0007629A"/>
    <w:rsid w:val="00146A80"/>
    <w:rsid w:val="001A1087"/>
    <w:rsid w:val="002012E6"/>
    <w:rsid w:val="002076A8"/>
    <w:rsid w:val="0022351F"/>
    <w:rsid w:val="002C3561"/>
    <w:rsid w:val="00357641"/>
    <w:rsid w:val="003724FA"/>
    <w:rsid w:val="0037541C"/>
    <w:rsid w:val="00475E78"/>
    <w:rsid w:val="0072430C"/>
    <w:rsid w:val="00740717"/>
    <w:rsid w:val="00764CC6"/>
    <w:rsid w:val="008E181D"/>
    <w:rsid w:val="008F597A"/>
    <w:rsid w:val="00971FE3"/>
    <w:rsid w:val="00983E1B"/>
    <w:rsid w:val="00AE5DE7"/>
    <w:rsid w:val="00BA793F"/>
    <w:rsid w:val="00C65550"/>
    <w:rsid w:val="00D00E21"/>
    <w:rsid w:val="00E4020A"/>
    <w:rsid w:val="00F27B78"/>
    <w:rsid w:val="00F554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3C506-377D-47D0-8BF0-7A76DD58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00E21"/>
    <w:pPr>
      <w:suppressAutoHyphens/>
      <w:spacing w:after="0" w:line="240" w:lineRule="auto"/>
    </w:pPr>
    <w:rPr>
      <w:rFonts w:ascii="Times New Roman" w:eastAsia="Times New Roman" w:hAnsi="Times New Roman" w:cs="Times New Roman"/>
      <w:sz w:val="26"/>
      <w:szCs w:val="20"/>
      <w:lang w:eastAsia="ar-SA"/>
    </w:rPr>
  </w:style>
  <w:style w:type="paragraph" w:styleId="Virsraksts1">
    <w:name w:val="heading 1"/>
    <w:basedOn w:val="Parasts"/>
    <w:next w:val="Parasts"/>
    <w:link w:val="Virsraksts1Rakstz"/>
    <w:qFormat/>
    <w:rsid w:val="00D00E21"/>
    <w:pPr>
      <w:keepNext/>
      <w:numPr>
        <w:numId w:val="1"/>
      </w:numPr>
      <w:jc w:val="center"/>
      <w:outlineLvl w:val="0"/>
    </w:pPr>
    <w:rPr>
      <w:rFonts w:ascii="RimTimes" w:hAnsi="RimTimes"/>
      <w:b/>
      <w:sz w:val="28"/>
    </w:rPr>
  </w:style>
  <w:style w:type="paragraph" w:styleId="Virsraksts2">
    <w:name w:val="heading 2"/>
    <w:basedOn w:val="Parasts"/>
    <w:next w:val="Parasts"/>
    <w:link w:val="Virsraksts2Rakstz"/>
    <w:semiHidden/>
    <w:unhideWhenUsed/>
    <w:qFormat/>
    <w:rsid w:val="00D00E21"/>
    <w:pPr>
      <w:keepNext/>
      <w:numPr>
        <w:ilvl w:val="1"/>
        <w:numId w:val="1"/>
      </w:numPr>
      <w:jc w:val="center"/>
      <w:outlineLvl w:val="1"/>
    </w:pPr>
    <w:rPr>
      <w:sz w:val="40"/>
      <w:lang w:val="en-US"/>
    </w:rPr>
  </w:style>
  <w:style w:type="paragraph" w:styleId="Virsraksts6">
    <w:name w:val="heading 6"/>
    <w:basedOn w:val="Parasts"/>
    <w:next w:val="Parasts"/>
    <w:link w:val="Virsraksts6Rakstz"/>
    <w:semiHidden/>
    <w:unhideWhenUsed/>
    <w:qFormat/>
    <w:rsid w:val="00D00E21"/>
    <w:pPr>
      <w:numPr>
        <w:ilvl w:val="5"/>
        <w:numId w:val="1"/>
      </w:numPr>
      <w:spacing w:before="240" w:after="60"/>
      <w:outlineLvl w:val="5"/>
    </w:pPr>
    <w:rPr>
      <w:b/>
      <w:bCs/>
      <w:sz w:val="22"/>
      <w:szCs w:val="22"/>
    </w:rPr>
  </w:style>
  <w:style w:type="paragraph" w:styleId="Virsraksts8">
    <w:name w:val="heading 8"/>
    <w:basedOn w:val="Parasts"/>
    <w:next w:val="Parasts"/>
    <w:link w:val="Virsraksts8Rakstz"/>
    <w:semiHidden/>
    <w:unhideWhenUsed/>
    <w:qFormat/>
    <w:rsid w:val="00D00E21"/>
    <w:pPr>
      <w:keepNext/>
      <w:numPr>
        <w:ilvl w:val="7"/>
        <w:numId w:val="1"/>
      </w:numPr>
      <w:spacing w:after="120"/>
      <w:jc w:val="center"/>
      <w:outlineLvl w:val="7"/>
    </w:pPr>
    <w:rPr>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00E21"/>
    <w:rPr>
      <w:rFonts w:ascii="RimTimes" w:eastAsia="Times New Roman" w:hAnsi="RimTimes" w:cs="Times New Roman"/>
      <w:b/>
      <w:sz w:val="28"/>
      <w:szCs w:val="20"/>
      <w:lang w:eastAsia="ar-SA"/>
    </w:rPr>
  </w:style>
  <w:style w:type="character" w:customStyle="1" w:styleId="Virsraksts2Rakstz">
    <w:name w:val="Virsraksts 2 Rakstz."/>
    <w:basedOn w:val="Noklusjumarindkopasfonts"/>
    <w:link w:val="Virsraksts2"/>
    <w:semiHidden/>
    <w:rsid w:val="00D00E21"/>
    <w:rPr>
      <w:rFonts w:ascii="Times New Roman" w:eastAsia="Times New Roman" w:hAnsi="Times New Roman" w:cs="Times New Roman"/>
      <w:sz w:val="40"/>
      <w:szCs w:val="20"/>
      <w:lang w:val="en-US" w:eastAsia="ar-SA"/>
    </w:rPr>
  </w:style>
  <w:style w:type="character" w:customStyle="1" w:styleId="Virsraksts6Rakstz">
    <w:name w:val="Virsraksts 6 Rakstz."/>
    <w:basedOn w:val="Noklusjumarindkopasfonts"/>
    <w:link w:val="Virsraksts6"/>
    <w:semiHidden/>
    <w:rsid w:val="00D00E21"/>
    <w:rPr>
      <w:rFonts w:ascii="Times New Roman" w:eastAsia="Times New Roman" w:hAnsi="Times New Roman" w:cs="Times New Roman"/>
      <w:b/>
      <w:bCs/>
      <w:lang w:eastAsia="ar-SA"/>
    </w:rPr>
  </w:style>
  <w:style w:type="character" w:customStyle="1" w:styleId="Virsraksts8Rakstz">
    <w:name w:val="Virsraksts 8 Rakstz."/>
    <w:basedOn w:val="Noklusjumarindkopasfonts"/>
    <w:link w:val="Virsraksts8"/>
    <w:semiHidden/>
    <w:rsid w:val="00D00E21"/>
    <w:rPr>
      <w:rFonts w:ascii="Times New Roman" w:eastAsia="Times New Roman" w:hAnsi="Times New Roman" w:cs="Times New Roman"/>
      <w:sz w:val="32"/>
      <w:szCs w:val="20"/>
      <w:lang w:eastAsia="ar-SA"/>
    </w:rPr>
  </w:style>
  <w:style w:type="character" w:styleId="Hipersaite">
    <w:name w:val="Hyperlink"/>
    <w:uiPriority w:val="99"/>
    <w:unhideWhenUsed/>
    <w:rsid w:val="00D00E21"/>
    <w:rPr>
      <w:color w:val="0000FF"/>
      <w:u w:val="single"/>
    </w:rPr>
  </w:style>
  <w:style w:type="paragraph" w:styleId="Komentrateksts">
    <w:name w:val="annotation text"/>
    <w:basedOn w:val="Parasts"/>
    <w:link w:val="KomentratekstsRakstz"/>
    <w:semiHidden/>
    <w:unhideWhenUsed/>
    <w:rsid w:val="00D00E21"/>
    <w:pPr>
      <w:suppressAutoHyphens w:val="0"/>
    </w:pPr>
    <w:rPr>
      <w:noProof/>
      <w:sz w:val="20"/>
      <w:lang w:val="de-DE" w:eastAsia="en-US"/>
    </w:rPr>
  </w:style>
  <w:style w:type="character" w:customStyle="1" w:styleId="KomentratekstsRakstz">
    <w:name w:val="Komentāra teksts Rakstz."/>
    <w:basedOn w:val="Noklusjumarindkopasfonts"/>
    <w:link w:val="Komentrateksts"/>
    <w:semiHidden/>
    <w:rsid w:val="00D00E21"/>
    <w:rPr>
      <w:rFonts w:ascii="Times New Roman" w:eastAsia="Times New Roman" w:hAnsi="Times New Roman" w:cs="Times New Roman"/>
      <w:noProof/>
      <w:sz w:val="20"/>
      <w:szCs w:val="20"/>
      <w:lang w:val="de-DE"/>
    </w:rPr>
  </w:style>
  <w:style w:type="paragraph" w:styleId="Galvene">
    <w:name w:val="header"/>
    <w:basedOn w:val="Parasts"/>
    <w:link w:val="GalveneRakstz"/>
    <w:uiPriority w:val="99"/>
    <w:unhideWhenUsed/>
    <w:rsid w:val="00D00E21"/>
    <w:pPr>
      <w:tabs>
        <w:tab w:val="center" w:pos="4320"/>
        <w:tab w:val="right" w:pos="8640"/>
      </w:tabs>
    </w:pPr>
    <w:rPr>
      <w:rFonts w:ascii="RimTimes" w:hAnsi="RimTimes"/>
      <w:sz w:val="28"/>
    </w:rPr>
  </w:style>
  <w:style w:type="character" w:customStyle="1" w:styleId="GalveneRakstz">
    <w:name w:val="Galvene Rakstz."/>
    <w:basedOn w:val="Noklusjumarindkopasfonts"/>
    <w:link w:val="Galvene"/>
    <w:uiPriority w:val="99"/>
    <w:rsid w:val="00D00E21"/>
    <w:rPr>
      <w:rFonts w:ascii="RimTimes" w:eastAsia="Times New Roman" w:hAnsi="RimTimes" w:cs="Times New Roman"/>
      <w:sz w:val="28"/>
      <w:szCs w:val="20"/>
      <w:lang w:eastAsia="ar-SA"/>
    </w:rPr>
  </w:style>
  <w:style w:type="paragraph" w:styleId="Kjene">
    <w:name w:val="footer"/>
    <w:basedOn w:val="Parasts"/>
    <w:link w:val="KjeneRakstz"/>
    <w:uiPriority w:val="99"/>
    <w:unhideWhenUsed/>
    <w:rsid w:val="00D00E21"/>
    <w:pPr>
      <w:tabs>
        <w:tab w:val="center" w:pos="4677"/>
        <w:tab w:val="right" w:pos="9355"/>
      </w:tabs>
    </w:pPr>
  </w:style>
  <w:style w:type="character" w:customStyle="1" w:styleId="KjeneRakstz">
    <w:name w:val="Kājene Rakstz."/>
    <w:basedOn w:val="Noklusjumarindkopasfonts"/>
    <w:link w:val="Kjene"/>
    <w:uiPriority w:val="99"/>
    <w:rsid w:val="00D00E21"/>
    <w:rPr>
      <w:rFonts w:ascii="Times New Roman" w:eastAsia="Times New Roman" w:hAnsi="Times New Roman" w:cs="Times New Roman"/>
      <w:sz w:val="26"/>
      <w:szCs w:val="20"/>
      <w:lang w:eastAsia="ar-SA"/>
    </w:rPr>
  </w:style>
  <w:style w:type="character" w:customStyle="1" w:styleId="PamattekstsRakstz">
    <w:name w:val="Pamatteksts Rakstz."/>
    <w:aliases w:val="Body Text1 Rakstz."/>
    <w:basedOn w:val="Noklusjumarindkopasfonts"/>
    <w:link w:val="Pamatteksts"/>
    <w:locked/>
    <w:rsid w:val="00D00E21"/>
    <w:rPr>
      <w:rFonts w:ascii="RimTimes" w:eastAsia="Times New Roman" w:hAnsi="RimTimes" w:cs="Times New Roman"/>
      <w:sz w:val="28"/>
      <w:szCs w:val="20"/>
      <w:lang w:eastAsia="ar-SA"/>
    </w:rPr>
  </w:style>
  <w:style w:type="paragraph" w:styleId="Pamatteksts">
    <w:name w:val="Body Text"/>
    <w:aliases w:val="Body Text1"/>
    <w:basedOn w:val="Parasts"/>
    <w:link w:val="PamattekstsRakstz"/>
    <w:unhideWhenUsed/>
    <w:rsid w:val="00D00E21"/>
    <w:pPr>
      <w:jc w:val="both"/>
    </w:pPr>
    <w:rPr>
      <w:rFonts w:ascii="RimTimes" w:hAnsi="RimTimes"/>
      <w:sz w:val="28"/>
    </w:rPr>
  </w:style>
  <w:style w:type="character" w:customStyle="1" w:styleId="PamattekstsRakstz1">
    <w:name w:val="Pamatteksts Rakstz.1"/>
    <w:aliases w:val="Body Text1 Rakstz.1"/>
    <w:basedOn w:val="Noklusjumarindkopasfonts"/>
    <w:semiHidden/>
    <w:rsid w:val="00D00E21"/>
    <w:rPr>
      <w:rFonts w:ascii="Times New Roman" w:eastAsia="Times New Roman" w:hAnsi="Times New Roman" w:cs="Times New Roman"/>
      <w:sz w:val="26"/>
      <w:szCs w:val="20"/>
      <w:lang w:eastAsia="ar-SA"/>
    </w:rPr>
  </w:style>
  <w:style w:type="paragraph" w:styleId="Pamattekstsaratkpi">
    <w:name w:val="Body Text Indent"/>
    <w:basedOn w:val="Parasts"/>
    <w:link w:val="PamattekstsaratkpiRakstz"/>
    <w:unhideWhenUsed/>
    <w:rsid w:val="00D00E21"/>
    <w:pPr>
      <w:spacing w:after="120"/>
      <w:ind w:left="283"/>
    </w:pPr>
  </w:style>
  <w:style w:type="character" w:customStyle="1" w:styleId="PamattekstsaratkpiRakstz">
    <w:name w:val="Pamatteksts ar atkāpi Rakstz."/>
    <w:basedOn w:val="Noklusjumarindkopasfonts"/>
    <w:link w:val="Pamattekstsaratkpi"/>
    <w:rsid w:val="00D00E21"/>
    <w:rPr>
      <w:rFonts w:ascii="Times New Roman" w:eastAsia="Times New Roman" w:hAnsi="Times New Roman" w:cs="Times New Roman"/>
      <w:sz w:val="26"/>
      <w:szCs w:val="20"/>
      <w:lang w:eastAsia="ar-SA"/>
    </w:rPr>
  </w:style>
  <w:style w:type="paragraph" w:styleId="Pamatteksts2">
    <w:name w:val="Body Text 2"/>
    <w:basedOn w:val="Parasts"/>
    <w:link w:val="Pamatteksts2Rakstz"/>
    <w:semiHidden/>
    <w:unhideWhenUsed/>
    <w:rsid w:val="00D00E21"/>
    <w:pPr>
      <w:spacing w:after="120" w:line="480" w:lineRule="auto"/>
    </w:pPr>
  </w:style>
  <w:style w:type="character" w:customStyle="1" w:styleId="Pamatteksts2Rakstz">
    <w:name w:val="Pamatteksts 2 Rakstz."/>
    <w:basedOn w:val="Noklusjumarindkopasfonts"/>
    <w:link w:val="Pamatteksts2"/>
    <w:semiHidden/>
    <w:rsid w:val="00D00E21"/>
    <w:rPr>
      <w:rFonts w:ascii="Times New Roman" w:eastAsia="Times New Roman" w:hAnsi="Times New Roman" w:cs="Times New Roman"/>
      <w:sz w:val="26"/>
      <w:szCs w:val="20"/>
      <w:lang w:eastAsia="ar-SA"/>
    </w:rPr>
  </w:style>
  <w:style w:type="paragraph" w:styleId="Pamatteksts3">
    <w:name w:val="Body Text 3"/>
    <w:basedOn w:val="Parasts"/>
    <w:link w:val="Pamatteksts3Rakstz"/>
    <w:semiHidden/>
    <w:unhideWhenUsed/>
    <w:rsid w:val="00D00E21"/>
    <w:pPr>
      <w:jc w:val="center"/>
    </w:pPr>
    <w:rPr>
      <w:rFonts w:ascii="RimTimes" w:hAnsi="RimTimes"/>
      <w:b/>
      <w:sz w:val="32"/>
    </w:rPr>
  </w:style>
  <w:style w:type="character" w:customStyle="1" w:styleId="Pamatteksts3Rakstz">
    <w:name w:val="Pamatteksts 3 Rakstz."/>
    <w:basedOn w:val="Noklusjumarindkopasfonts"/>
    <w:link w:val="Pamatteksts3"/>
    <w:semiHidden/>
    <w:rsid w:val="00D00E21"/>
    <w:rPr>
      <w:rFonts w:ascii="RimTimes" w:eastAsia="Times New Roman" w:hAnsi="RimTimes" w:cs="Times New Roman"/>
      <w:b/>
      <w:sz w:val="32"/>
      <w:szCs w:val="20"/>
      <w:lang w:eastAsia="ar-SA"/>
    </w:rPr>
  </w:style>
  <w:style w:type="paragraph" w:styleId="Pamattekstaatkpe2">
    <w:name w:val="Body Text Indent 2"/>
    <w:basedOn w:val="Parasts"/>
    <w:link w:val="Pamattekstaatkpe2Rakstz"/>
    <w:semiHidden/>
    <w:unhideWhenUsed/>
    <w:rsid w:val="00D00E21"/>
    <w:pPr>
      <w:spacing w:after="120" w:line="480" w:lineRule="auto"/>
      <w:ind w:left="283"/>
    </w:pPr>
  </w:style>
  <w:style w:type="character" w:customStyle="1" w:styleId="Pamattekstaatkpe2Rakstz">
    <w:name w:val="Pamatteksta atkāpe 2 Rakstz."/>
    <w:basedOn w:val="Noklusjumarindkopasfonts"/>
    <w:link w:val="Pamattekstaatkpe2"/>
    <w:semiHidden/>
    <w:rsid w:val="00D00E21"/>
    <w:rPr>
      <w:rFonts w:ascii="Times New Roman" w:eastAsia="Times New Roman" w:hAnsi="Times New Roman" w:cs="Times New Roman"/>
      <w:sz w:val="26"/>
      <w:szCs w:val="20"/>
      <w:lang w:eastAsia="ar-SA"/>
    </w:rPr>
  </w:style>
  <w:style w:type="character" w:customStyle="1" w:styleId="Pamattekstaatkpe3Rakstz">
    <w:name w:val="Pamatteksta atkāpe 3 Rakstz."/>
    <w:basedOn w:val="Noklusjumarindkopasfonts"/>
    <w:link w:val="Pamattekstaatkpe3"/>
    <w:semiHidden/>
    <w:rsid w:val="00D00E21"/>
    <w:rPr>
      <w:rFonts w:ascii="Times New Roman" w:eastAsia="Times New Roman" w:hAnsi="Times New Roman" w:cs="Times New Roman"/>
      <w:sz w:val="16"/>
      <w:szCs w:val="16"/>
      <w:lang w:eastAsia="ar-SA"/>
    </w:rPr>
  </w:style>
  <w:style w:type="paragraph" w:styleId="Pamattekstaatkpe3">
    <w:name w:val="Body Text Indent 3"/>
    <w:basedOn w:val="Parasts"/>
    <w:link w:val="Pamattekstaatkpe3Rakstz"/>
    <w:semiHidden/>
    <w:unhideWhenUsed/>
    <w:rsid w:val="00D00E21"/>
    <w:pPr>
      <w:spacing w:after="120"/>
      <w:ind w:left="283"/>
    </w:pPr>
    <w:rPr>
      <w:sz w:val="16"/>
      <w:szCs w:val="16"/>
    </w:rPr>
  </w:style>
  <w:style w:type="character" w:customStyle="1" w:styleId="BalontekstsRakstz">
    <w:name w:val="Balonteksts Rakstz."/>
    <w:basedOn w:val="Noklusjumarindkopasfonts"/>
    <w:link w:val="Balonteksts"/>
    <w:rsid w:val="00D00E21"/>
    <w:rPr>
      <w:rFonts w:ascii="Tahoma" w:eastAsia="Times New Roman" w:hAnsi="Tahoma" w:cs="Tahoma"/>
      <w:sz w:val="16"/>
      <w:szCs w:val="16"/>
      <w:lang w:eastAsia="ar-SA"/>
    </w:rPr>
  </w:style>
  <w:style w:type="paragraph" w:styleId="Balonteksts">
    <w:name w:val="Balloon Text"/>
    <w:basedOn w:val="Parasts"/>
    <w:link w:val="BalontekstsRakstz"/>
    <w:unhideWhenUsed/>
    <w:rsid w:val="00D00E21"/>
    <w:rPr>
      <w:rFonts w:ascii="Tahoma" w:hAnsi="Tahoma" w:cs="Tahoma"/>
      <w:sz w:val="16"/>
      <w:szCs w:val="16"/>
    </w:rPr>
  </w:style>
  <w:style w:type="paragraph" w:styleId="Sarakstarindkopa">
    <w:name w:val="List Paragraph"/>
    <w:basedOn w:val="Parasts"/>
    <w:uiPriority w:val="34"/>
    <w:qFormat/>
    <w:rsid w:val="00D00E21"/>
    <w:pPr>
      <w:suppressAutoHyphens w:val="0"/>
      <w:ind w:left="720"/>
    </w:pPr>
    <w:rPr>
      <w:sz w:val="24"/>
      <w:szCs w:val="24"/>
      <w:lang w:eastAsia="en-US"/>
    </w:rPr>
  </w:style>
  <w:style w:type="paragraph" w:customStyle="1" w:styleId="Heading">
    <w:name w:val="Heading"/>
    <w:basedOn w:val="Parasts"/>
    <w:next w:val="Pamatteksts"/>
    <w:rsid w:val="00D00E21"/>
    <w:pPr>
      <w:keepNext/>
      <w:spacing w:before="240" w:after="120"/>
    </w:pPr>
    <w:rPr>
      <w:rFonts w:ascii="Arial" w:eastAsia="Lucida Sans Unicode" w:hAnsi="Arial" w:cs="Tahoma"/>
      <w:sz w:val="28"/>
      <w:szCs w:val="28"/>
    </w:rPr>
  </w:style>
  <w:style w:type="paragraph" w:customStyle="1" w:styleId="Index">
    <w:name w:val="Index"/>
    <w:basedOn w:val="Parasts"/>
    <w:rsid w:val="00D00E21"/>
    <w:pPr>
      <w:suppressLineNumbers/>
    </w:pPr>
    <w:rPr>
      <w:rFonts w:cs="Tahoma"/>
    </w:rPr>
  </w:style>
  <w:style w:type="paragraph" w:customStyle="1" w:styleId="CharChar1RakstzRakstzCharCharRakstzRakstz">
    <w:name w:val="Char Char1 Rakstz. Rakstz. Char Char Rakstz. Rakstz."/>
    <w:basedOn w:val="Parasts"/>
    <w:rsid w:val="00D00E21"/>
    <w:pPr>
      <w:spacing w:before="120" w:after="160" w:line="240" w:lineRule="exact"/>
      <w:ind w:firstLine="720"/>
      <w:jc w:val="both"/>
    </w:pPr>
    <w:rPr>
      <w:rFonts w:ascii="Verdana" w:hAnsi="Verdana"/>
      <w:sz w:val="20"/>
      <w:lang w:val="en-US"/>
    </w:rPr>
  </w:style>
  <w:style w:type="paragraph" w:customStyle="1" w:styleId="CharCharChar1CharCharCharCharCharCharCharCharCharChar">
    <w:name w:val="Char Char Char1 Char Char Char Char Char Char Char Char Char Char"/>
    <w:basedOn w:val="Parasts"/>
    <w:rsid w:val="00D00E21"/>
    <w:pPr>
      <w:spacing w:after="160" w:line="240" w:lineRule="exact"/>
    </w:pPr>
    <w:rPr>
      <w:rFonts w:ascii="Tahoma" w:hAnsi="Tahoma"/>
      <w:sz w:val="20"/>
      <w:lang w:val="en-US"/>
    </w:rPr>
  </w:style>
  <w:style w:type="paragraph" w:customStyle="1" w:styleId="TableContents">
    <w:name w:val="Table Contents"/>
    <w:basedOn w:val="Parasts"/>
    <w:rsid w:val="00D00E21"/>
    <w:pPr>
      <w:suppressLineNumbers/>
    </w:pPr>
  </w:style>
  <w:style w:type="paragraph" w:customStyle="1" w:styleId="TableHeading">
    <w:name w:val="Table Heading"/>
    <w:basedOn w:val="TableContents"/>
    <w:rsid w:val="00D00E21"/>
    <w:pPr>
      <w:jc w:val="center"/>
    </w:pPr>
    <w:rPr>
      <w:b/>
      <w:bCs/>
    </w:rPr>
  </w:style>
  <w:style w:type="paragraph" w:customStyle="1" w:styleId="Framecontents">
    <w:name w:val="Frame contents"/>
    <w:basedOn w:val="Pamatteksts"/>
    <w:rsid w:val="00D00E21"/>
  </w:style>
  <w:style w:type="paragraph" w:customStyle="1" w:styleId="Char">
    <w:name w:val="Char"/>
    <w:basedOn w:val="Parasts"/>
    <w:rsid w:val="00D00E21"/>
    <w:pPr>
      <w:suppressAutoHyphens w:val="0"/>
      <w:spacing w:after="160" w:line="240" w:lineRule="exact"/>
    </w:pPr>
    <w:rPr>
      <w:rFonts w:ascii="Arial" w:hAnsi="Arial"/>
      <w:sz w:val="22"/>
      <w:szCs w:val="24"/>
      <w:lang w:val="en-US" w:eastAsia="en-US"/>
    </w:rPr>
  </w:style>
  <w:style w:type="character" w:customStyle="1" w:styleId="ApakpunktsChar">
    <w:name w:val="Apakšpunkts Char"/>
    <w:link w:val="Apakpunkts"/>
    <w:locked/>
    <w:rsid w:val="00D00E21"/>
    <w:rPr>
      <w:rFonts w:ascii="Arial" w:eastAsia="Times New Roman" w:hAnsi="Arial" w:cs="Times New Roman"/>
      <w:b/>
      <w:szCs w:val="24"/>
      <w:lang w:eastAsia="lv-LV"/>
    </w:rPr>
  </w:style>
  <w:style w:type="paragraph" w:customStyle="1" w:styleId="Apakpunkts">
    <w:name w:val="Apakšpunkts"/>
    <w:basedOn w:val="Parasts"/>
    <w:link w:val="ApakpunktsChar"/>
    <w:rsid w:val="00D00E21"/>
    <w:pPr>
      <w:tabs>
        <w:tab w:val="num" w:pos="1277"/>
      </w:tabs>
      <w:suppressAutoHyphens w:val="0"/>
      <w:ind w:left="1277" w:hanging="851"/>
    </w:pPr>
    <w:rPr>
      <w:rFonts w:ascii="Arial" w:hAnsi="Arial"/>
      <w:b/>
      <w:sz w:val="22"/>
      <w:szCs w:val="24"/>
      <w:lang w:eastAsia="lv-LV"/>
    </w:rPr>
  </w:style>
  <w:style w:type="paragraph" w:customStyle="1" w:styleId="Punkts">
    <w:name w:val="Punkts"/>
    <w:basedOn w:val="Parasts"/>
    <w:next w:val="Apakpunkts"/>
    <w:rsid w:val="00D00E21"/>
    <w:pPr>
      <w:tabs>
        <w:tab w:val="num" w:pos="851"/>
      </w:tabs>
      <w:suppressAutoHyphens w:val="0"/>
      <w:ind w:left="851" w:hanging="851"/>
    </w:pPr>
    <w:rPr>
      <w:rFonts w:ascii="Arial" w:hAnsi="Arial"/>
      <w:b/>
      <w:sz w:val="20"/>
      <w:szCs w:val="24"/>
      <w:lang w:eastAsia="lv-LV"/>
    </w:rPr>
  </w:style>
  <w:style w:type="paragraph" w:customStyle="1" w:styleId="Paragrfs">
    <w:name w:val="Paragrāfs"/>
    <w:basedOn w:val="Parasts"/>
    <w:next w:val="Parasts"/>
    <w:rsid w:val="00D00E21"/>
    <w:pPr>
      <w:numPr>
        <w:ilvl w:val="2"/>
        <w:numId w:val="2"/>
      </w:numPr>
      <w:suppressAutoHyphens w:val="0"/>
      <w:jc w:val="both"/>
    </w:pPr>
    <w:rPr>
      <w:rFonts w:ascii="Arial" w:hAnsi="Arial"/>
      <w:sz w:val="20"/>
      <w:szCs w:val="24"/>
      <w:lang w:eastAsia="lv-LV"/>
    </w:rPr>
  </w:style>
  <w:style w:type="paragraph" w:customStyle="1" w:styleId="ColorfulList-Accent11">
    <w:name w:val="Colorful List - Accent 11"/>
    <w:basedOn w:val="Parasts"/>
    <w:qFormat/>
    <w:rsid w:val="00D00E21"/>
    <w:pPr>
      <w:spacing w:after="200" w:line="276" w:lineRule="auto"/>
      <w:ind w:left="720"/>
    </w:pPr>
    <w:rPr>
      <w:rFonts w:eastAsia="Calibri"/>
      <w:kern w:val="22"/>
      <w:sz w:val="22"/>
      <w:szCs w:val="22"/>
    </w:rPr>
  </w:style>
  <w:style w:type="paragraph" w:customStyle="1" w:styleId="naisf">
    <w:name w:val="naisf"/>
    <w:basedOn w:val="Parasts"/>
    <w:rsid w:val="00D00E21"/>
    <w:pPr>
      <w:suppressAutoHyphens w:val="0"/>
      <w:spacing w:before="100" w:beforeAutospacing="1" w:after="100" w:afterAutospacing="1"/>
      <w:jc w:val="both"/>
    </w:pPr>
    <w:rPr>
      <w:sz w:val="24"/>
      <w:szCs w:val="24"/>
      <w:lang w:val="en-GB" w:eastAsia="en-US"/>
    </w:rPr>
  </w:style>
  <w:style w:type="paragraph" w:customStyle="1" w:styleId="Rindkopa">
    <w:name w:val="Rindkopa"/>
    <w:basedOn w:val="Parasts"/>
    <w:next w:val="Punkts"/>
    <w:rsid w:val="00D00E21"/>
    <w:pPr>
      <w:suppressAutoHyphens w:val="0"/>
      <w:ind w:left="851"/>
      <w:jc w:val="both"/>
    </w:pPr>
    <w:rPr>
      <w:rFonts w:ascii="Arial" w:hAnsi="Arial"/>
      <w:sz w:val="20"/>
      <w:szCs w:val="24"/>
      <w:lang w:eastAsia="lv-LV"/>
    </w:rPr>
  </w:style>
  <w:style w:type="paragraph" w:customStyle="1" w:styleId="Default">
    <w:name w:val="Default"/>
    <w:rsid w:val="00D00E2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xt1">
    <w:name w:val="txt1"/>
    <w:rsid w:val="00D00E2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WW8Num2z0">
    <w:name w:val="WW8Num2z0"/>
    <w:rsid w:val="00D00E21"/>
    <w:rPr>
      <w:rFonts w:ascii="Times New Roman" w:eastAsia="Times New Roman" w:hAnsi="Times New Roman" w:cs="Times New Roman" w:hint="default"/>
    </w:rPr>
  </w:style>
  <w:style w:type="character" w:customStyle="1" w:styleId="WW8Num2z1">
    <w:name w:val="WW8Num2z1"/>
    <w:rsid w:val="00D00E21"/>
    <w:rPr>
      <w:rFonts w:ascii="Courier New" w:hAnsi="Courier New" w:cs="Courier New" w:hint="default"/>
    </w:rPr>
  </w:style>
  <w:style w:type="character" w:customStyle="1" w:styleId="WW8Num2z2">
    <w:name w:val="WW8Num2z2"/>
    <w:rsid w:val="00D00E21"/>
    <w:rPr>
      <w:rFonts w:ascii="Wingdings" w:hAnsi="Wingdings" w:hint="default"/>
    </w:rPr>
  </w:style>
  <w:style w:type="character" w:customStyle="1" w:styleId="WW8Num2z3">
    <w:name w:val="WW8Num2z3"/>
    <w:rsid w:val="00D00E21"/>
    <w:rPr>
      <w:rFonts w:ascii="Symbol" w:hAnsi="Symbol" w:hint="default"/>
    </w:rPr>
  </w:style>
  <w:style w:type="character" w:customStyle="1" w:styleId="WW8Num7z0">
    <w:name w:val="WW8Num7z0"/>
    <w:rsid w:val="00D00E21"/>
    <w:rPr>
      <w:b/>
      <w:bCs w:val="0"/>
      <w:i w:val="0"/>
      <w:iCs w:val="0"/>
    </w:rPr>
  </w:style>
  <w:style w:type="character" w:customStyle="1" w:styleId="WW8Num15z0">
    <w:name w:val="WW8Num15z0"/>
    <w:rsid w:val="00D00E21"/>
    <w:rPr>
      <w:b w:val="0"/>
      <w:bCs w:val="0"/>
    </w:rPr>
  </w:style>
  <w:style w:type="character" w:customStyle="1" w:styleId="WW8Num17z0">
    <w:name w:val="WW8Num17z0"/>
    <w:rsid w:val="00D00E21"/>
    <w:rPr>
      <w:b/>
      <w:bCs w:val="0"/>
    </w:rPr>
  </w:style>
  <w:style w:type="character" w:customStyle="1" w:styleId="WW8Num18z0">
    <w:name w:val="WW8Num18z0"/>
    <w:rsid w:val="00D00E21"/>
    <w:rPr>
      <w:color w:val="auto"/>
    </w:rPr>
  </w:style>
  <w:style w:type="character" w:customStyle="1" w:styleId="c4">
    <w:name w:val="c4"/>
    <w:rsid w:val="00D00E21"/>
  </w:style>
  <w:style w:type="paragraph" w:customStyle="1" w:styleId="Standard">
    <w:name w:val="Standard"/>
    <w:rsid w:val="0007629A"/>
    <w:pPr>
      <w:suppressAutoHyphens/>
      <w:textAlignment w:val="baseline"/>
    </w:pPr>
    <w:rPr>
      <w:rFonts w:ascii="Calibri" w:eastAsia="Calibri" w:hAnsi="Calibri" w:cs="Calibri"/>
      <w:kern w:val="1"/>
      <w:lang w:eastAsia="zh-CN"/>
    </w:rPr>
  </w:style>
  <w:style w:type="paragraph" w:customStyle="1" w:styleId="Sarakstarindkopa1">
    <w:name w:val="Saraksta rindkopa1"/>
    <w:basedOn w:val="Standard"/>
    <w:rsid w:val="000762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igs.eis.gov.lv/piegadataji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is.gov.lv/" TargetMode="External"/><Relationship Id="rId12" Type="http://schemas.openxmlformats.org/officeDocument/2006/relationships/hyperlink" Target="mailto:juris.krilovskis@ventspilsn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https://ec.europa.eu/tools/espd/filter?lang=lv" TargetMode="External"/><Relationship Id="rId5" Type="http://schemas.openxmlformats.org/officeDocument/2006/relationships/webSettings" Target="webSettings.xml"/><Relationship Id="rId10"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14FA-217E-4CBE-BB6D-2AC93CB4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37414</Words>
  <Characters>21326</Characters>
  <Application>Microsoft Office Word</Application>
  <DocSecurity>0</DocSecurity>
  <Lines>177</Lines>
  <Paragraphs>117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2</cp:revision>
  <dcterms:created xsi:type="dcterms:W3CDTF">2018-06-01T12:27:00Z</dcterms:created>
  <dcterms:modified xsi:type="dcterms:W3CDTF">2018-06-01T12:27:00Z</dcterms:modified>
</cp:coreProperties>
</file>