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E26A" w14:textId="7E29BA47" w:rsidR="005A73A5" w:rsidRPr="00C8106A" w:rsidRDefault="005A73A5" w:rsidP="005A73A5">
      <w:pPr>
        <w:spacing w:line="276" w:lineRule="auto"/>
        <w:ind w:left="-284" w:firstLine="284"/>
        <w:jc w:val="right"/>
        <w:rPr>
          <w:rFonts w:eastAsia="Calibri"/>
          <w:b/>
          <w:szCs w:val="24"/>
          <w:lang w:val="af-ZA"/>
        </w:rPr>
      </w:pPr>
      <w:r w:rsidRPr="00C8106A">
        <w:rPr>
          <w:rFonts w:eastAsia="Calibri"/>
          <w:b/>
          <w:szCs w:val="24"/>
          <w:lang w:val="af-ZA"/>
        </w:rPr>
        <w:t>Pielikums Nr.1</w:t>
      </w:r>
    </w:p>
    <w:p w14:paraId="5AD9DFFB" w14:textId="77777777" w:rsidR="00845630" w:rsidRDefault="00845630" w:rsidP="005A73A5">
      <w:pPr>
        <w:spacing w:line="276" w:lineRule="auto"/>
        <w:ind w:left="-284" w:firstLine="284"/>
        <w:jc w:val="right"/>
        <w:rPr>
          <w:rFonts w:eastAsia="Calibri"/>
          <w:bCs/>
          <w:szCs w:val="24"/>
          <w:lang w:val="af-ZA"/>
        </w:rPr>
      </w:pPr>
    </w:p>
    <w:p w14:paraId="700DE49E" w14:textId="2A174C61" w:rsidR="00FA5935" w:rsidRPr="00C8106A" w:rsidRDefault="00FA5935" w:rsidP="005A73A5">
      <w:pPr>
        <w:spacing w:line="276" w:lineRule="auto"/>
        <w:ind w:left="-284" w:firstLine="284"/>
        <w:jc w:val="right"/>
        <w:rPr>
          <w:rFonts w:eastAsia="Calibri"/>
          <w:bCs/>
          <w:szCs w:val="24"/>
          <w:lang w:val="af-ZA"/>
        </w:rPr>
      </w:pPr>
      <w:r w:rsidRPr="00C8106A">
        <w:rPr>
          <w:rFonts w:eastAsia="Calibri"/>
          <w:bCs/>
          <w:szCs w:val="24"/>
          <w:lang w:val="af-ZA"/>
        </w:rPr>
        <w:t>APSTIPRINĀTI</w:t>
      </w:r>
    </w:p>
    <w:p w14:paraId="020FD8F9" w14:textId="5C76A460" w:rsidR="00965D08" w:rsidRPr="00C8106A" w:rsidRDefault="00FA5935" w:rsidP="00965D08">
      <w:pPr>
        <w:ind w:left="-284" w:firstLine="284"/>
        <w:jc w:val="right"/>
        <w:rPr>
          <w:szCs w:val="24"/>
          <w:lang w:val="af-ZA"/>
        </w:rPr>
      </w:pPr>
      <w:r w:rsidRPr="00C8106A">
        <w:rPr>
          <w:szCs w:val="24"/>
          <w:lang w:val="af-ZA"/>
        </w:rPr>
        <w:t xml:space="preserve">Ar </w:t>
      </w:r>
      <w:r w:rsidR="00965D08" w:rsidRPr="00C8106A">
        <w:rPr>
          <w:szCs w:val="24"/>
          <w:lang w:val="af-ZA"/>
        </w:rPr>
        <w:t xml:space="preserve">Ventspils novada domes priekšsēdētāja </w:t>
      </w:r>
    </w:p>
    <w:p w14:paraId="3503817A" w14:textId="4DFF5E30" w:rsidR="00965D08" w:rsidRPr="00C8106A" w:rsidRDefault="00965D08" w:rsidP="00965D08">
      <w:pPr>
        <w:ind w:left="-284" w:firstLine="284"/>
        <w:jc w:val="right"/>
        <w:rPr>
          <w:rFonts w:eastAsia="Calibri"/>
          <w:szCs w:val="24"/>
          <w:lang w:val="af-ZA"/>
        </w:rPr>
      </w:pPr>
      <w:r w:rsidRPr="00C8106A">
        <w:rPr>
          <w:szCs w:val="24"/>
          <w:lang w:val="af-ZA"/>
        </w:rPr>
        <w:t>20</w:t>
      </w:r>
      <w:r w:rsidR="00E1093C" w:rsidRPr="00C8106A">
        <w:rPr>
          <w:szCs w:val="24"/>
          <w:lang w:val="af-ZA"/>
        </w:rPr>
        <w:t>2</w:t>
      </w:r>
      <w:r w:rsidR="00E12EAF">
        <w:rPr>
          <w:szCs w:val="24"/>
          <w:lang w:val="af-ZA"/>
        </w:rPr>
        <w:t>5</w:t>
      </w:r>
      <w:r w:rsidRPr="00C8106A">
        <w:rPr>
          <w:szCs w:val="24"/>
          <w:lang w:val="af-ZA"/>
        </w:rPr>
        <w:t xml:space="preserve">. gada </w:t>
      </w:r>
      <w:r w:rsidR="0021447E">
        <w:rPr>
          <w:szCs w:val="24"/>
          <w:lang w:val="af-ZA"/>
        </w:rPr>
        <w:t>1</w:t>
      </w:r>
      <w:r w:rsidR="000E0919">
        <w:rPr>
          <w:szCs w:val="24"/>
          <w:lang w:val="af-ZA"/>
        </w:rPr>
        <w:t>4</w:t>
      </w:r>
      <w:r w:rsidRPr="00C8106A">
        <w:rPr>
          <w:szCs w:val="24"/>
          <w:lang w:val="af-ZA"/>
        </w:rPr>
        <w:t>.</w:t>
      </w:r>
      <w:r w:rsidR="00E1093C" w:rsidRPr="00C8106A">
        <w:rPr>
          <w:szCs w:val="24"/>
          <w:lang w:val="af-ZA"/>
        </w:rPr>
        <w:t xml:space="preserve"> </w:t>
      </w:r>
      <w:r w:rsidR="000E0919">
        <w:rPr>
          <w:szCs w:val="24"/>
          <w:lang w:val="af-ZA"/>
        </w:rPr>
        <w:t>august</w:t>
      </w:r>
      <w:r w:rsidRPr="00C8106A">
        <w:rPr>
          <w:szCs w:val="24"/>
          <w:lang w:val="af-ZA"/>
        </w:rPr>
        <w:t>a rīkojum</w:t>
      </w:r>
      <w:r w:rsidR="00FA5935" w:rsidRPr="00C8106A">
        <w:rPr>
          <w:szCs w:val="24"/>
          <w:lang w:val="af-ZA"/>
        </w:rPr>
        <w:t>u</w:t>
      </w:r>
      <w:r w:rsidRPr="00C8106A">
        <w:rPr>
          <w:szCs w:val="24"/>
          <w:lang w:val="af-ZA"/>
        </w:rPr>
        <w:t xml:space="preserve"> Nr.</w:t>
      </w:r>
      <w:r w:rsidR="00F45D9B">
        <w:rPr>
          <w:szCs w:val="24"/>
          <w:lang w:val="af-ZA"/>
        </w:rPr>
        <w:t>138</w:t>
      </w:r>
      <w:r w:rsidRPr="00C8106A">
        <w:rPr>
          <w:szCs w:val="24"/>
          <w:lang w:val="af-ZA"/>
        </w:rPr>
        <w:t xml:space="preserve"> - p</w:t>
      </w:r>
    </w:p>
    <w:p w14:paraId="628B07ED" w14:textId="4C3A3FFD" w:rsidR="00965D08" w:rsidRPr="00C8106A" w:rsidRDefault="00965D08" w:rsidP="00965D08">
      <w:pPr>
        <w:jc w:val="center"/>
        <w:rPr>
          <w:rFonts w:eastAsia="Calibri"/>
          <w:b/>
          <w:sz w:val="26"/>
          <w:szCs w:val="26"/>
          <w:lang w:val="af-ZA"/>
        </w:rPr>
      </w:pPr>
    </w:p>
    <w:p w14:paraId="4F87C11E" w14:textId="77777777" w:rsidR="00B36F58" w:rsidRDefault="00B36F58" w:rsidP="009D43F3">
      <w:pPr>
        <w:ind w:firstLine="142"/>
        <w:jc w:val="center"/>
        <w:rPr>
          <w:rFonts w:eastAsia="Calibri"/>
          <w:b/>
          <w:sz w:val="26"/>
          <w:szCs w:val="26"/>
          <w:u w:val="single"/>
        </w:rPr>
      </w:pPr>
    </w:p>
    <w:p w14:paraId="5BCE325D" w14:textId="3D51D11F" w:rsidR="000E0919" w:rsidRDefault="000E0919" w:rsidP="000E0919">
      <w:pPr>
        <w:ind w:firstLine="142"/>
        <w:jc w:val="center"/>
        <w:rPr>
          <w:rFonts w:eastAsia="Calibri"/>
          <w:b/>
          <w:sz w:val="26"/>
          <w:szCs w:val="26"/>
          <w:u w:val="single"/>
        </w:rPr>
      </w:pPr>
      <w:r>
        <w:rPr>
          <w:rFonts w:eastAsia="Calibri"/>
          <w:b/>
          <w:sz w:val="26"/>
          <w:szCs w:val="26"/>
          <w:u w:val="single"/>
        </w:rPr>
        <w:t>NEKUSTAMĀ</w:t>
      </w:r>
      <w:r w:rsidRPr="00AA757A">
        <w:rPr>
          <w:rFonts w:eastAsia="Calibri"/>
          <w:b/>
          <w:sz w:val="26"/>
          <w:szCs w:val="26"/>
          <w:u w:val="single"/>
        </w:rPr>
        <w:t xml:space="preserve"> ĪPAŠUM</w:t>
      </w:r>
      <w:r>
        <w:rPr>
          <w:rFonts w:eastAsia="Calibri"/>
          <w:b/>
          <w:sz w:val="26"/>
          <w:szCs w:val="26"/>
          <w:u w:val="single"/>
        </w:rPr>
        <w:t>A “</w:t>
      </w:r>
      <w:r w:rsidR="00D33134">
        <w:rPr>
          <w:rFonts w:eastAsia="Calibri"/>
          <w:b/>
          <w:sz w:val="26"/>
          <w:szCs w:val="26"/>
          <w:u w:val="single"/>
        </w:rPr>
        <w:t>VIRPES STACIJA</w:t>
      </w:r>
      <w:r>
        <w:rPr>
          <w:rFonts w:eastAsia="Calibri"/>
          <w:b/>
          <w:sz w:val="26"/>
          <w:szCs w:val="26"/>
          <w:u w:val="single"/>
        </w:rPr>
        <w:t>”</w:t>
      </w:r>
      <w:r w:rsidRPr="00AA757A">
        <w:rPr>
          <w:rFonts w:eastAsia="Calibri"/>
          <w:b/>
          <w:sz w:val="26"/>
          <w:szCs w:val="26"/>
          <w:u w:val="single"/>
        </w:rPr>
        <w:t>,</w:t>
      </w:r>
      <w:r>
        <w:rPr>
          <w:rFonts w:eastAsia="Calibri"/>
          <w:b/>
          <w:sz w:val="26"/>
          <w:szCs w:val="26"/>
          <w:u w:val="single"/>
        </w:rPr>
        <w:t xml:space="preserve"> </w:t>
      </w:r>
    </w:p>
    <w:p w14:paraId="106F0935" w14:textId="6B7C4C5E" w:rsidR="000E0919" w:rsidRDefault="00D33134" w:rsidP="000E0919">
      <w:pPr>
        <w:ind w:firstLine="142"/>
        <w:jc w:val="center"/>
        <w:rPr>
          <w:rFonts w:eastAsia="Calibri"/>
          <w:b/>
          <w:sz w:val="22"/>
          <w:szCs w:val="22"/>
          <w:u w:val="single"/>
        </w:rPr>
      </w:pPr>
      <w:r>
        <w:rPr>
          <w:rFonts w:eastAsia="Calibri"/>
          <w:b/>
          <w:sz w:val="26"/>
          <w:szCs w:val="26"/>
          <w:u w:val="single"/>
        </w:rPr>
        <w:t>ANC</w:t>
      </w:r>
      <w:r w:rsidR="000E0919">
        <w:rPr>
          <w:rFonts w:eastAsia="Calibri"/>
          <w:b/>
          <w:sz w:val="26"/>
          <w:szCs w:val="26"/>
          <w:u w:val="single"/>
        </w:rPr>
        <w:t>ES PAGASTĀ</w:t>
      </w:r>
      <w:r w:rsidR="000E0919" w:rsidRPr="00AA757A">
        <w:rPr>
          <w:rFonts w:eastAsia="Calibri"/>
          <w:b/>
          <w:sz w:val="26"/>
          <w:szCs w:val="26"/>
          <w:u w:val="single"/>
        </w:rPr>
        <w:t>,</w:t>
      </w:r>
      <w:r w:rsidR="000E0919">
        <w:rPr>
          <w:rFonts w:eastAsia="Calibri"/>
          <w:b/>
          <w:sz w:val="26"/>
          <w:szCs w:val="26"/>
          <w:u w:val="single"/>
        </w:rPr>
        <w:t xml:space="preserve"> VENTSPILS NOVADĀ, </w:t>
      </w:r>
      <w:r w:rsidR="000E0919" w:rsidRPr="00AA757A">
        <w:rPr>
          <w:rFonts w:eastAsia="Calibri"/>
          <w:b/>
          <w:sz w:val="22"/>
          <w:szCs w:val="22"/>
          <w:u w:val="single"/>
        </w:rPr>
        <w:t xml:space="preserve"> </w:t>
      </w:r>
    </w:p>
    <w:p w14:paraId="0EC0ED8E" w14:textId="09F0C25A" w:rsidR="000E0919" w:rsidRPr="00AA757A" w:rsidRDefault="000E0919" w:rsidP="000E0919">
      <w:pPr>
        <w:ind w:firstLine="142"/>
        <w:jc w:val="center"/>
        <w:rPr>
          <w:rFonts w:eastAsia="Calibri"/>
          <w:b/>
          <w:sz w:val="26"/>
          <w:szCs w:val="26"/>
          <w:u w:val="single"/>
        </w:rPr>
      </w:pPr>
      <w:r w:rsidRPr="00AA757A">
        <w:rPr>
          <w:rFonts w:eastAsia="Calibri"/>
          <w:b/>
          <w:sz w:val="26"/>
          <w:szCs w:val="26"/>
          <w:u w:val="single"/>
        </w:rPr>
        <w:t xml:space="preserve"> </w:t>
      </w:r>
      <w:r w:rsidR="00AC1B91">
        <w:rPr>
          <w:rFonts w:eastAsia="Calibri"/>
          <w:b/>
          <w:sz w:val="26"/>
          <w:szCs w:val="26"/>
          <w:u w:val="single"/>
        </w:rPr>
        <w:t xml:space="preserve">OTRĀS </w:t>
      </w:r>
      <w:r w:rsidRPr="00AA757A">
        <w:rPr>
          <w:rFonts w:eastAsia="Calibri"/>
          <w:b/>
          <w:sz w:val="26"/>
          <w:szCs w:val="26"/>
          <w:u w:val="single"/>
        </w:rPr>
        <w:t>IZSOLES NOTEIKUMI</w:t>
      </w:r>
    </w:p>
    <w:p w14:paraId="1A661603" w14:textId="77777777" w:rsidR="000E0919" w:rsidRPr="00F720DB" w:rsidRDefault="000E0919" w:rsidP="000E0919">
      <w:pPr>
        <w:rPr>
          <w:rFonts w:eastAsia="Calibri"/>
          <w:b/>
          <w:sz w:val="26"/>
          <w:szCs w:val="26"/>
        </w:rPr>
      </w:pPr>
    </w:p>
    <w:p w14:paraId="5967381F" w14:textId="77777777" w:rsidR="000E0919" w:rsidRPr="00F720DB" w:rsidRDefault="000E0919" w:rsidP="000E0919">
      <w:pPr>
        <w:spacing w:after="120"/>
        <w:jc w:val="center"/>
        <w:rPr>
          <w:rFonts w:eastAsia="Calibri"/>
          <w:b/>
          <w:bCs/>
          <w:szCs w:val="24"/>
        </w:rPr>
      </w:pPr>
      <w:r w:rsidRPr="00F720DB">
        <w:rPr>
          <w:rFonts w:eastAsia="Calibri"/>
          <w:b/>
          <w:szCs w:val="24"/>
        </w:rPr>
        <w:t>1. Vispārīgie noteikumi</w:t>
      </w:r>
    </w:p>
    <w:p w14:paraId="3961BD68" w14:textId="77777777" w:rsidR="00D33134" w:rsidRPr="00F720DB" w:rsidRDefault="00D33134" w:rsidP="00D33134">
      <w:pPr>
        <w:numPr>
          <w:ilvl w:val="1"/>
          <w:numId w:val="9"/>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Pr>
          <w:rFonts w:eastAsia="Calibri"/>
          <w:szCs w:val="24"/>
        </w:rPr>
        <w:t xml:space="preserve">Pašvaldību </w:t>
      </w:r>
      <w:r w:rsidRPr="00F720DB">
        <w:rPr>
          <w:rFonts w:eastAsia="Calibri"/>
          <w:szCs w:val="24"/>
        </w:rPr>
        <w:t>likuma 1</w:t>
      </w:r>
      <w:r>
        <w:rPr>
          <w:rFonts w:eastAsia="Calibri"/>
          <w:szCs w:val="24"/>
        </w:rPr>
        <w:t>0</w:t>
      </w:r>
      <w:r w:rsidRPr="00F720DB">
        <w:rPr>
          <w:rFonts w:eastAsia="Calibri"/>
          <w:szCs w:val="24"/>
        </w:rPr>
        <w:t xml:space="preserve">.panta pirmās daļas </w:t>
      </w:r>
      <w:r>
        <w:rPr>
          <w:rFonts w:eastAsia="Calibri"/>
          <w:szCs w:val="24"/>
        </w:rPr>
        <w:t>16</w:t>
      </w:r>
      <w:r w:rsidRPr="00F720DB">
        <w:rPr>
          <w:rFonts w:eastAsia="Calibri"/>
          <w:szCs w:val="24"/>
        </w:rPr>
        <w:t xml:space="preserve">.punktu, Publiskas personas mantas atsavināšanas likumu un saskaņā ar citiem pašvaldības mantas atsavināšanu regulējošiem normatīvajiem aktiem, un nosaka kārtību, kādā veicama Ventspils novada pašvaldībai </w:t>
      </w:r>
      <w:r>
        <w:rPr>
          <w:rFonts w:eastAsia="Calibri"/>
          <w:szCs w:val="24"/>
        </w:rPr>
        <w:t xml:space="preserve">nekustamā īpašuma </w:t>
      </w:r>
      <w:r>
        <w:rPr>
          <w:rFonts w:eastAsia="Calibri"/>
          <w:b/>
          <w:bCs/>
          <w:szCs w:val="24"/>
        </w:rPr>
        <w:t>“</w:t>
      </w:r>
      <w:proofErr w:type="spellStart"/>
      <w:r>
        <w:rPr>
          <w:rFonts w:eastAsia="Calibri"/>
          <w:b/>
          <w:bCs/>
          <w:szCs w:val="24"/>
        </w:rPr>
        <w:t>Virpes</w:t>
      </w:r>
      <w:proofErr w:type="spellEnd"/>
      <w:r>
        <w:rPr>
          <w:rFonts w:eastAsia="Calibri"/>
          <w:b/>
          <w:bCs/>
          <w:szCs w:val="24"/>
        </w:rPr>
        <w:t xml:space="preserve"> stacija”</w:t>
      </w:r>
      <w:r w:rsidRPr="00D374FF">
        <w:rPr>
          <w:rFonts w:eastAsia="Calibri"/>
          <w:b/>
          <w:bCs/>
          <w:szCs w:val="24"/>
        </w:rPr>
        <w:t xml:space="preserve"> (kadastra Nr.</w:t>
      </w:r>
      <w:r w:rsidRPr="00D374FF">
        <w:rPr>
          <w:b/>
          <w:bCs/>
          <w:szCs w:val="24"/>
        </w:rPr>
        <w:t xml:space="preserve"> </w:t>
      </w:r>
      <w:r w:rsidRPr="00D374FF">
        <w:rPr>
          <w:rFonts w:eastAsia="Calibri"/>
          <w:b/>
          <w:bCs/>
          <w:szCs w:val="24"/>
        </w:rPr>
        <w:t>98</w:t>
      </w:r>
      <w:r>
        <w:rPr>
          <w:rFonts w:eastAsia="Calibri"/>
          <w:b/>
          <w:bCs/>
          <w:szCs w:val="24"/>
        </w:rPr>
        <w:t>440100131</w:t>
      </w:r>
      <w:r>
        <w:rPr>
          <w:rFonts w:eastAsia="Calibri"/>
          <w:szCs w:val="24"/>
        </w:rPr>
        <w:t>)</w:t>
      </w:r>
      <w:r>
        <w:rPr>
          <w:rFonts w:eastAsia="Calibri"/>
          <w:szCs w:val="24"/>
          <w:lang w:eastAsia="lv-LV"/>
        </w:rPr>
        <w:t>, Ances pagastā</w:t>
      </w:r>
      <w:r w:rsidRPr="00F720DB">
        <w:rPr>
          <w:rFonts w:eastAsia="Calibri"/>
          <w:szCs w:val="24"/>
          <w:lang w:eastAsia="lv-LV"/>
        </w:rPr>
        <w:t>,</w:t>
      </w:r>
      <w:r w:rsidRPr="00F720DB">
        <w:rPr>
          <w:rFonts w:eastAsia="Calibri"/>
          <w:szCs w:val="24"/>
        </w:rPr>
        <w:t xml:space="preserve"> </w:t>
      </w:r>
      <w:r>
        <w:rPr>
          <w:rFonts w:eastAsia="Calibri"/>
          <w:szCs w:val="24"/>
        </w:rPr>
        <w:t xml:space="preserve">Ventspils novadā </w:t>
      </w:r>
      <w:r w:rsidRPr="00F720DB">
        <w:rPr>
          <w:rFonts w:eastAsia="Calibri"/>
          <w:szCs w:val="24"/>
        </w:rPr>
        <w:t>(turpmāk tekstā – Īpašums) atsavināšana.</w:t>
      </w:r>
    </w:p>
    <w:p w14:paraId="75AC238F" w14:textId="77777777" w:rsidR="00D33134" w:rsidRPr="00F720DB" w:rsidRDefault="00D33134" w:rsidP="00D33134">
      <w:pPr>
        <w:numPr>
          <w:ilvl w:val="1"/>
          <w:numId w:val="9"/>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67DD0A8D" w14:textId="77777777" w:rsidR="00D33134" w:rsidRPr="00F720DB" w:rsidRDefault="00D33134" w:rsidP="00D33134">
      <w:pPr>
        <w:numPr>
          <w:ilvl w:val="1"/>
          <w:numId w:val="9"/>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5EAA8C1" w14:textId="77777777" w:rsidR="00D33134" w:rsidRDefault="00D33134" w:rsidP="00D33134">
      <w:pPr>
        <w:numPr>
          <w:ilvl w:val="1"/>
          <w:numId w:val="9"/>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658AC4F" w14:textId="77777777" w:rsidR="00D33134" w:rsidRPr="004250A0" w:rsidRDefault="00D33134" w:rsidP="00D33134">
      <w:pPr>
        <w:numPr>
          <w:ilvl w:val="1"/>
          <w:numId w:val="9"/>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2D73562" w14:textId="40C45B52" w:rsidR="00D33134" w:rsidRDefault="00D33134" w:rsidP="00D33134">
      <w:pPr>
        <w:numPr>
          <w:ilvl w:val="1"/>
          <w:numId w:val="9"/>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Pr="007C51BA">
        <w:rPr>
          <w:rFonts w:eastAsia="Calibri"/>
          <w:b/>
          <w:szCs w:val="24"/>
        </w:rPr>
        <w:t>202</w:t>
      </w:r>
      <w:r>
        <w:rPr>
          <w:rFonts w:eastAsia="Calibri"/>
          <w:b/>
          <w:szCs w:val="24"/>
        </w:rPr>
        <w:t>5</w:t>
      </w:r>
      <w:r w:rsidRPr="007C51BA">
        <w:rPr>
          <w:rFonts w:eastAsia="Calibri"/>
          <w:b/>
          <w:szCs w:val="24"/>
        </w:rPr>
        <w:t xml:space="preserve">. gada </w:t>
      </w:r>
      <w:r>
        <w:rPr>
          <w:rFonts w:eastAsia="Calibri"/>
          <w:b/>
          <w:szCs w:val="24"/>
        </w:rPr>
        <w:t>24</w:t>
      </w:r>
      <w:r w:rsidRPr="007C51BA">
        <w:rPr>
          <w:rFonts w:eastAsia="Calibri"/>
          <w:b/>
          <w:szCs w:val="24"/>
        </w:rPr>
        <w:t xml:space="preserve">. </w:t>
      </w:r>
      <w:r>
        <w:rPr>
          <w:rFonts w:eastAsia="Calibri"/>
          <w:b/>
          <w:szCs w:val="24"/>
        </w:rPr>
        <w:t>septembrī</w:t>
      </w:r>
      <w:r w:rsidRPr="004250A0">
        <w:rPr>
          <w:rFonts w:eastAsia="Calibri"/>
          <w:b/>
          <w:szCs w:val="24"/>
        </w:rPr>
        <w:t xml:space="preserve"> plkst. 1</w:t>
      </w:r>
      <w:r>
        <w:rPr>
          <w:rFonts w:eastAsia="Calibri"/>
          <w:b/>
          <w:szCs w:val="24"/>
        </w:rPr>
        <w:t>3</w:t>
      </w:r>
      <w:r w:rsidRPr="004250A0">
        <w:rPr>
          <w:rFonts w:eastAsia="Calibri"/>
          <w:b/>
          <w:szCs w:val="24"/>
        </w:rPr>
        <w:t>:</w:t>
      </w:r>
      <w:r>
        <w:rPr>
          <w:rFonts w:eastAsia="Calibri"/>
          <w:b/>
          <w:szCs w:val="24"/>
        </w:rPr>
        <w:t>15</w:t>
      </w:r>
      <w:r w:rsidRPr="004250A0">
        <w:rPr>
          <w:rFonts w:eastAsia="Calibri"/>
          <w:szCs w:val="24"/>
        </w:rPr>
        <w:t>.</w:t>
      </w:r>
    </w:p>
    <w:p w14:paraId="1527AC8C" w14:textId="2D92C554" w:rsidR="00D33134" w:rsidRPr="00DE000A" w:rsidRDefault="00D33134" w:rsidP="00D33134">
      <w:pPr>
        <w:numPr>
          <w:ilvl w:val="1"/>
          <w:numId w:val="9"/>
        </w:numPr>
        <w:tabs>
          <w:tab w:val="num" w:pos="567"/>
        </w:tabs>
        <w:ind w:left="567"/>
        <w:jc w:val="both"/>
        <w:rPr>
          <w:rFonts w:eastAsia="Calibri"/>
          <w:szCs w:val="24"/>
        </w:rPr>
      </w:pPr>
      <w:r w:rsidRPr="00DE000A">
        <w:rPr>
          <w:rFonts w:eastAsia="Calibri"/>
          <w:szCs w:val="24"/>
        </w:rPr>
        <w:t xml:space="preserve">Īpašuma izsoles sākumcena: </w:t>
      </w:r>
      <w:r>
        <w:rPr>
          <w:rFonts w:eastAsia="Calibri"/>
          <w:b/>
          <w:bCs/>
          <w:szCs w:val="24"/>
        </w:rPr>
        <w:t>1168</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Pr>
          <w:rFonts w:eastAsia="Calibri"/>
          <w:szCs w:val="24"/>
        </w:rPr>
        <w:t xml:space="preserve">vienpadsmit tūkstoši seši simti astoņdesmit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2E133654" w14:textId="7890B6AF" w:rsidR="00D33134" w:rsidRPr="00DE000A" w:rsidRDefault="00D33134" w:rsidP="00D33134">
      <w:pPr>
        <w:numPr>
          <w:ilvl w:val="1"/>
          <w:numId w:val="9"/>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Pr>
          <w:rFonts w:eastAsia="Calibri"/>
          <w:b/>
          <w:szCs w:val="24"/>
        </w:rPr>
        <w:t>1</w:t>
      </w:r>
      <w:r w:rsidRPr="009F1F69">
        <w:rPr>
          <w:rFonts w:eastAsia="Calibri"/>
          <w:b/>
          <w:szCs w:val="24"/>
        </w:rPr>
        <w:t xml:space="preserve">00 </w:t>
      </w:r>
      <w:r w:rsidRPr="00DE000A">
        <w:rPr>
          <w:rFonts w:eastAsia="Calibri"/>
          <w:b/>
          <w:bCs/>
          <w:szCs w:val="24"/>
        </w:rPr>
        <w:t>EUR</w:t>
      </w:r>
      <w:r w:rsidRPr="00DE000A">
        <w:rPr>
          <w:rFonts w:eastAsia="Calibri"/>
          <w:bCs/>
          <w:szCs w:val="24"/>
        </w:rPr>
        <w:t xml:space="preserve"> (</w:t>
      </w:r>
      <w:r>
        <w:rPr>
          <w:rFonts w:eastAsia="Calibri"/>
          <w:bCs/>
          <w:szCs w:val="24"/>
        </w:rPr>
        <w:t xml:space="preserve">viens simts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217F93A" w14:textId="77777777" w:rsidR="00D33134" w:rsidRPr="00FF7D3B" w:rsidRDefault="00D33134" w:rsidP="00D33134">
      <w:pPr>
        <w:numPr>
          <w:ilvl w:val="1"/>
          <w:numId w:val="9"/>
        </w:numPr>
        <w:tabs>
          <w:tab w:val="num" w:pos="567"/>
        </w:tabs>
        <w:spacing w:line="101" w:lineRule="atLeast"/>
        <w:ind w:left="567" w:right="46" w:hanging="425"/>
        <w:jc w:val="both"/>
        <w:rPr>
          <w:rStyle w:val="Hipersaite"/>
          <w:rFonts w:eastAsia="Calibri"/>
          <w:color w:val="auto"/>
          <w:u w:val="none"/>
        </w:rPr>
      </w:pPr>
      <w:r w:rsidRPr="00FF7D3B">
        <w:rPr>
          <w:rFonts w:eastAsia="Calibri"/>
          <w:szCs w:val="24"/>
        </w:rPr>
        <w:t xml:space="preserve">Ar noteikumiem un citiem </w:t>
      </w:r>
      <w:r w:rsidRPr="00FF7D3B">
        <w:rPr>
          <w:rFonts w:eastAsia="Calibri"/>
        </w:rPr>
        <w:t xml:space="preserve">dokumentiem, kas attiecas uz izsolāmo Īpašumu, izsoles pretendenti var iepazīties Ventspils novada pašvaldības Apmeklētāju pieņemšanas centrā – Ventspilī, Skolas ielā 4, 1.stāvā, </w:t>
      </w:r>
      <w:r>
        <w:rPr>
          <w:rFonts w:eastAsia="Calibri"/>
          <w:szCs w:val="24"/>
        </w:rPr>
        <w:t xml:space="preserve">Ances </w:t>
      </w:r>
      <w:r w:rsidRPr="00565436">
        <w:rPr>
          <w:rFonts w:eastAsia="Calibri"/>
          <w:szCs w:val="24"/>
        </w:rPr>
        <w:t xml:space="preserve">pagasta pārvaldē – </w:t>
      </w:r>
      <w:r w:rsidRPr="00565436">
        <w:rPr>
          <w:rStyle w:val="Izteiksmgs"/>
          <w:color w:val="000000"/>
        </w:rPr>
        <w:t>"</w:t>
      </w:r>
      <w:r>
        <w:rPr>
          <w:rStyle w:val="Izteiksmgs"/>
          <w:color w:val="000000"/>
        </w:rPr>
        <w:t>Ausmas</w:t>
      </w:r>
      <w:r w:rsidRPr="00565436">
        <w:rPr>
          <w:rStyle w:val="Izteiksmgs"/>
          <w:color w:val="000000"/>
        </w:rPr>
        <w:t xml:space="preserve">", </w:t>
      </w:r>
      <w:r>
        <w:rPr>
          <w:rStyle w:val="Izteiksmgs"/>
          <w:color w:val="000000"/>
        </w:rPr>
        <w:t>Anc</w:t>
      </w:r>
      <w:r w:rsidRPr="00565436">
        <w:rPr>
          <w:rStyle w:val="Izteiksmgs"/>
          <w:color w:val="000000"/>
        </w:rPr>
        <w:t xml:space="preserve">e, </w:t>
      </w:r>
      <w:r>
        <w:rPr>
          <w:rStyle w:val="Izteiksmgs"/>
          <w:color w:val="000000"/>
        </w:rPr>
        <w:t>Anc</w:t>
      </w:r>
      <w:r w:rsidRPr="00565436">
        <w:rPr>
          <w:rStyle w:val="Izteiksmgs"/>
          <w:color w:val="000000"/>
        </w:rPr>
        <w:t>es pagasts,</w:t>
      </w:r>
      <w:r>
        <w:rPr>
          <w:rFonts w:eastAsia="Calibri"/>
          <w:szCs w:val="24"/>
        </w:rPr>
        <w:t xml:space="preserve"> Ventspils novads, </w:t>
      </w:r>
      <w:r w:rsidRPr="00FF7D3B">
        <w:rPr>
          <w:rFonts w:eastAsia="Calibri"/>
        </w:rPr>
        <w:t xml:space="preserve">un internetā Ventspils novada pašvaldības portālā: </w:t>
      </w:r>
      <w:hyperlink r:id="rId7" w:history="1">
        <w:r w:rsidRPr="00FF7D3B">
          <w:rPr>
            <w:rStyle w:val="Hipersaite"/>
            <w:rFonts w:eastAsia="Calibri"/>
          </w:rPr>
          <w:t>www.ventspilsnovads.lv</w:t>
        </w:r>
      </w:hyperlink>
      <w:r w:rsidRPr="00FF7D3B">
        <w:rPr>
          <w:rStyle w:val="Hipersaite"/>
          <w:rFonts w:eastAsia="Calibri"/>
        </w:rPr>
        <w:t xml:space="preserve">. </w:t>
      </w:r>
    </w:p>
    <w:p w14:paraId="4418ABEA" w14:textId="77777777" w:rsidR="000E0919" w:rsidRPr="003062F8" w:rsidRDefault="000E0919" w:rsidP="000E0919">
      <w:pPr>
        <w:spacing w:line="101" w:lineRule="atLeast"/>
        <w:ind w:left="568" w:right="46"/>
        <w:jc w:val="both"/>
        <w:rPr>
          <w:rFonts w:eastAsia="Calibri"/>
        </w:rPr>
      </w:pPr>
    </w:p>
    <w:p w14:paraId="0187F71E" w14:textId="77777777" w:rsidR="000E0919" w:rsidRPr="00F720DB" w:rsidRDefault="000E0919" w:rsidP="000E0919">
      <w:pPr>
        <w:numPr>
          <w:ilvl w:val="0"/>
          <w:numId w:val="9"/>
        </w:numPr>
        <w:tabs>
          <w:tab w:val="num" w:pos="180"/>
        </w:tabs>
        <w:spacing w:after="120"/>
        <w:jc w:val="center"/>
        <w:rPr>
          <w:rFonts w:eastAsia="Calibri"/>
          <w:b/>
          <w:szCs w:val="24"/>
        </w:rPr>
      </w:pPr>
      <w:r w:rsidRPr="00F720DB">
        <w:rPr>
          <w:rFonts w:eastAsia="Calibri"/>
          <w:b/>
          <w:szCs w:val="24"/>
        </w:rPr>
        <w:t>Īpašum</w:t>
      </w:r>
      <w:r>
        <w:rPr>
          <w:rFonts w:eastAsia="Calibri"/>
          <w:b/>
          <w:szCs w:val="24"/>
        </w:rPr>
        <w:t>u</w:t>
      </w:r>
      <w:r w:rsidRPr="00F720DB">
        <w:rPr>
          <w:rFonts w:eastAsia="Calibri"/>
          <w:b/>
          <w:szCs w:val="24"/>
        </w:rPr>
        <w:t xml:space="preserve"> raksturojums</w:t>
      </w:r>
    </w:p>
    <w:p w14:paraId="5470719E" w14:textId="77777777" w:rsidR="00D33134" w:rsidRDefault="00D33134" w:rsidP="00D33134">
      <w:pPr>
        <w:pStyle w:val="Sarakstarindkopa"/>
        <w:numPr>
          <w:ilvl w:val="1"/>
          <w:numId w:val="9"/>
        </w:numPr>
        <w:tabs>
          <w:tab w:val="clear" w:pos="988"/>
        </w:tabs>
        <w:ind w:left="567" w:hanging="425"/>
        <w:jc w:val="both"/>
        <w:rPr>
          <w:rFonts w:eastAsia="Calibri"/>
          <w:szCs w:val="24"/>
        </w:rPr>
      </w:pPr>
      <w:bookmarkStart w:id="0" w:name="_Hlk30580205"/>
      <w:r w:rsidRPr="00173F40">
        <w:rPr>
          <w:rFonts w:eastAsia="Calibri"/>
          <w:szCs w:val="24"/>
        </w:rPr>
        <w:t xml:space="preserve">Izsolāmais Īpašums: </w:t>
      </w:r>
      <w:r>
        <w:rPr>
          <w:rFonts w:eastAsia="Calibri"/>
          <w:szCs w:val="24"/>
        </w:rPr>
        <w:t>“</w:t>
      </w:r>
      <w:proofErr w:type="spellStart"/>
      <w:r>
        <w:rPr>
          <w:rFonts w:eastAsia="Calibri"/>
          <w:szCs w:val="24"/>
        </w:rPr>
        <w:t>Virpes</w:t>
      </w:r>
      <w:proofErr w:type="spellEnd"/>
      <w:r>
        <w:rPr>
          <w:rFonts w:eastAsia="Calibri"/>
          <w:szCs w:val="24"/>
        </w:rPr>
        <w:t xml:space="preserve"> stacija”,</w:t>
      </w:r>
      <w:r w:rsidRPr="00173F40">
        <w:rPr>
          <w:rFonts w:eastAsia="Calibri"/>
          <w:szCs w:val="24"/>
        </w:rPr>
        <w:t xml:space="preserve"> kadastra numurs 98</w:t>
      </w:r>
      <w:r>
        <w:rPr>
          <w:rFonts w:eastAsia="Calibri"/>
          <w:szCs w:val="24"/>
        </w:rPr>
        <w:t>440100131</w:t>
      </w:r>
      <w:r w:rsidRPr="00173F40">
        <w:rPr>
          <w:rFonts w:eastAsia="Calibri"/>
          <w:szCs w:val="24"/>
        </w:rPr>
        <w:t xml:space="preserve">, </w:t>
      </w:r>
      <w:proofErr w:type="spellStart"/>
      <w:r>
        <w:rPr>
          <w:rFonts w:eastAsia="Calibri"/>
          <w:szCs w:val="24"/>
        </w:rPr>
        <w:t>Virpe</w:t>
      </w:r>
      <w:proofErr w:type="spellEnd"/>
      <w:r>
        <w:rPr>
          <w:rFonts w:eastAsia="Calibri"/>
          <w:szCs w:val="24"/>
        </w:rPr>
        <w:t>, Ances pag., Ventspils nov., Īpašuma tiesības nostiprinātas</w:t>
      </w:r>
      <w:r w:rsidRPr="00173F40">
        <w:rPr>
          <w:rFonts w:eastAsia="Calibri"/>
          <w:szCs w:val="24"/>
        </w:rPr>
        <w:t xml:space="preserve"> </w:t>
      </w:r>
      <w:r>
        <w:rPr>
          <w:rFonts w:eastAsia="Calibri"/>
          <w:szCs w:val="24"/>
        </w:rPr>
        <w:t xml:space="preserve">Ances pagasta </w:t>
      </w:r>
      <w:r w:rsidRPr="00173F40">
        <w:rPr>
          <w:rFonts w:eastAsia="Calibri"/>
          <w:szCs w:val="24"/>
        </w:rPr>
        <w:t xml:space="preserve">zemesgrāmatas nodalījumā Nr. </w:t>
      </w:r>
      <w:r>
        <w:rPr>
          <w:rFonts w:eastAsia="Calibri"/>
          <w:szCs w:val="24"/>
        </w:rPr>
        <w:t>100000536616</w:t>
      </w:r>
      <w:r w:rsidRPr="00173F40">
        <w:rPr>
          <w:rFonts w:eastAsia="Calibri"/>
          <w:szCs w:val="24"/>
        </w:rPr>
        <w:t xml:space="preserve"> uz Ventspils novada pašvaldības vārda. </w:t>
      </w:r>
    </w:p>
    <w:p w14:paraId="78C39E0D" w14:textId="77777777" w:rsidR="00D33134" w:rsidRDefault="00D33134" w:rsidP="00D33134">
      <w:pPr>
        <w:pStyle w:val="Sarakstarindkopa"/>
        <w:numPr>
          <w:ilvl w:val="1"/>
          <w:numId w:val="9"/>
        </w:numPr>
        <w:tabs>
          <w:tab w:val="clear" w:pos="988"/>
        </w:tabs>
        <w:ind w:left="567" w:hanging="425"/>
        <w:jc w:val="both"/>
        <w:rPr>
          <w:rFonts w:eastAsia="Calibri"/>
          <w:szCs w:val="24"/>
        </w:rPr>
      </w:pPr>
      <w:r w:rsidRPr="00173F40">
        <w:rPr>
          <w:rFonts w:eastAsia="Calibri"/>
          <w:szCs w:val="24"/>
        </w:rPr>
        <w:t xml:space="preserve">Īpašuma sastāvs: </w:t>
      </w:r>
      <w:r w:rsidRPr="005600B3">
        <w:rPr>
          <w:szCs w:val="24"/>
        </w:rPr>
        <w:t>zemes vienība ar kadastra apzīmējumu 98</w:t>
      </w:r>
      <w:r>
        <w:rPr>
          <w:szCs w:val="24"/>
        </w:rPr>
        <w:t>440100131</w:t>
      </w:r>
      <w:r w:rsidRPr="005600B3">
        <w:rPr>
          <w:szCs w:val="24"/>
        </w:rPr>
        <w:t xml:space="preserve">, ar kopējo platību </w:t>
      </w:r>
      <w:r>
        <w:rPr>
          <w:szCs w:val="24"/>
        </w:rPr>
        <w:t>2,4</w:t>
      </w:r>
      <w:r w:rsidRPr="005600B3">
        <w:rPr>
          <w:szCs w:val="24"/>
        </w:rPr>
        <w:t xml:space="preserve"> ha, un uz tās esošās būves:</w:t>
      </w:r>
      <w:r w:rsidRPr="005600B3">
        <w:rPr>
          <w:szCs w:val="24"/>
          <w:lang w:eastAsia="lv-LV"/>
        </w:rPr>
        <w:t xml:space="preserve"> būve ar kadastra apzīmējumu 98</w:t>
      </w:r>
      <w:r>
        <w:rPr>
          <w:szCs w:val="24"/>
          <w:lang w:eastAsia="lv-LV"/>
        </w:rPr>
        <w:t>440100131</w:t>
      </w:r>
      <w:r w:rsidRPr="005600B3">
        <w:rPr>
          <w:szCs w:val="24"/>
          <w:lang w:eastAsia="lv-LV"/>
        </w:rPr>
        <w:t>001 (</w:t>
      </w:r>
      <w:r>
        <w:rPr>
          <w:szCs w:val="24"/>
          <w:lang w:eastAsia="lv-LV"/>
        </w:rPr>
        <w:t>dzīvojamā māja</w:t>
      </w:r>
      <w:r w:rsidRPr="005600B3">
        <w:rPr>
          <w:szCs w:val="24"/>
          <w:lang w:eastAsia="lv-LV"/>
        </w:rPr>
        <w:t>), būve ar kadastra apzīmējumu 98</w:t>
      </w:r>
      <w:r>
        <w:rPr>
          <w:szCs w:val="24"/>
          <w:lang w:eastAsia="lv-LV"/>
        </w:rPr>
        <w:t>440100131</w:t>
      </w:r>
      <w:r w:rsidRPr="005600B3">
        <w:rPr>
          <w:szCs w:val="24"/>
          <w:lang w:eastAsia="lv-LV"/>
        </w:rPr>
        <w:t>002 (</w:t>
      </w:r>
      <w:r>
        <w:rPr>
          <w:szCs w:val="24"/>
          <w:lang w:eastAsia="lv-LV"/>
        </w:rPr>
        <w:t>šķūnis</w:t>
      </w:r>
      <w:r w:rsidRPr="005600B3">
        <w:rPr>
          <w:szCs w:val="24"/>
          <w:lang w:eastAsia="lv-LV"/>
        </w:rPr>
        <w:t>), būve ar kadastra apzīmējumu 98</w:t>
      </w:r>
      <w:r>
        <w:rPr>
          <w:szCs w:val="24"/>
          <w:lang w:eastAsia="lv-LV"/>
        </w:rPr>
        <w:t>440100131</w:t>
      </w:r>
      <w:r w:rsidRPr="005600B3">
        <w:rPr>
          <w:szCs w:val="24"/>
          <w:lang w:eastAsia="lv-LV"/>
        </w:rPr>
        <w:t>003 (</w:t>
      </w:r>
      <w:r>
        <w:rPr>
          <w:szCs w:val="24"/>
          <w:lang w:eastAsia="lv-LV"/>
        </w:rPr>
        <w:t>kūts</w:t>
      </w:r>
      <w:r w:rsidRPr="005600B3">
        <w:rPr>
          <w:szCs w:val="24"/>
          <w:lang w:eastAsia="lv-LV"/>
        </w:rPr>
        <w:t>) un būve ar kadastra apzīmējumu 98</w:t>
      </w:r>
      <w:r>
        <w:rPr>
          <w:szCs w:val="24"/>
          <w:lang w:eastAsia="lv-LV"/>
        </w:rPr>
        <w:t>440100131001</w:t>
      </w:r>
      <w:r w:rsidRPr="005600B3">
        <w:rPr>
          <w:szCs w:val="24"/>
          <w:lang w:eastAsia="lv-LV"/>
        </w:rPr>
        <w:t xml:space="preserve"> (</w:t>
      </w:r>
      <w:r>
        <w:rPr>
          <w:szCs w:val="24"/>
          <w:lang w:eastAsia="lv-LV"/>
        </w:rPr>
        <w:t>šķūnis</w:t>
      </w:r>
      <w:r w:rsidRPr="005600B3">
        <w:rPr>
          <w:szCs w:val="24"/>
          <w:lang w:eastAsia="lv-LV"/>
        </w:rPr>
        <w:t xml:space="preserve">). </w:t>
      </w:r>
      <w:r w:rsidRPr="005600B3">
        <w:rPr>
          <w:szCs w:val="24"/>
        </w:rPr>
        <w:t xml:space="preserve">Dzīvojamā māja ir sadalīta </w:t>
      </w:r>
      <w:r>
        <w:rPr>
          <w:szCs w:val="24"/>
        </w:rPr>
        <w:t>2</w:t>
      </w:r>
      <w:r w:rsidRPr="005600B3">
        <w:rPr>
          <w:szCs w:val="24"/>
        </w:rPr>
        <w:t xml:space="preserve"> </w:t>
      </w:r>
      <w:bookmarkStart w:id="1" w:name="_Hlk200716111"/>
      <w:r w:rsidRPr="005600B3">
        <w:rPr>
          <w:szCs w:val="24"/>
        </w:rPr>
        <w:t>dzīvojamās telpu grupās – dzīvokļos (telpu grupas kadastra apzīmējumi no 98</w:t>
      </w:r>
      <w:r>
        <w:rPr>
          <w:szCs w:val="24"/>
        </w:rPr>
        <w:t>440100131001</w:t>
      </w:r>
      <w:r w:rsidRPr="005600B3">
        <w:rPr>
          <w:szCs w:val="24"/>
        </w:rPr>
        <w:t>001</w:t>
      </w:r>
      <w:r>
        <w:rPr>
          <w:szCs w:val="24"/>
        </w:rPr>
        <w:t xml:space="preserve"> (“</w:t>
      </w:r>
      <w:proofErr w:type="spellStart"/>
      <w:r>
        <w:rPr>
          <w:szCs w:val="24"/>
        </w:rPr>
        <w:t>Virpes</w:t>
      </w:r>
      <w:proofErr w:type="spellEnd"/>
      <w:r>
        <w:rPr>
          <w:szCs w:val="24"/>
        </w:rPr>
        <w:t xml:space="preserve"> stacija”-1, Ances pag., nav izīrēts), 98440100131001002 (“</w:t>
      </w:r>
      <w:proofErr w:type="spellStart"/>
      <w:r>
        <w:rPr>
          <w:szCs w:val="24"/>
        </w:rPr>
        <w:t>Virpes</w:t>
      </w:r>
      <w:proofErr w:type="spellEnd"/>
      <w:r>
        <w:rPr>
          <w:szCs w:val="24"/>
        </w:rPr>
        <w:t xml:space="preserve"> stacija”-2, Ances pag</w:t>
      </w:r>
      <w:bookmarkEnd w:id="1"/>
      <w:r>
        <w:rPr>
          <w:szCs w:val="24"/>
        </w:rPr>
        <w:t>., izīrēts fiziskai personai).</w:t>
      </w:r>
    </w:p>
    <w:p w14:paraId="039348E5" w14:textId="77777777" w:rsidR="00D33134" w:rsidRPr="00A81B69" w:rsidRDefault="00D33134" w:rsidP="00D33134">
      <w:pPr>
        <w:pStyle w:val="Sarakstarindkopa"/>
        <w:numPr>
          <w:ilvl w:val="1"/>
          <w:numId w:val="9"/>
        </w:numPr>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w:t>
      </w:r>
      <w:r>
        <w:rPr>
          <w:rFonts w:cs="RimTimes"/>
          <w:noProof/>
          <w:szCs w:val="24"/>
        </w:rPr>
        <w:t>Ance</w:t>
      </w:r>
      <w:r w:rsidRPr="00A81B69">
        <w:rPr>
          <w:rFonts w:cs="RimTimes"/>
          <w:noProof/>
          <w:szCs w:val="24"/>
        </w:rPr>
        <w:t>s pagast</w:t>
      </w:r>
      <w:r>
        <w:rPr>
          <w:rFonts w:cs="RimTimes"/>
          <w:noProof/>
          <w:szCs w:val="24"/>
        </w:rPr>
        <w:t>a</w:t>
      </w:r>
      <w:r w:rsidRPr="00A81B69">
        <w:rPr>
          <w:rFonts w:cs="RimTimes"/>
          <w:noProof/>
          <w:szCs w:val="24"/>
        </w:rPr>
        <w:t xml:space="preserve"> </w:t>
      </w:r>
      <w:r>
        <w:rPr>
          <w:rFonts w:cs="RimTimes"/>
          <w:noProof/>
          <w:szCs w:val="24"/>
        </w:rPr>
        <w:t xml:space="preserve">Virpes ciema </w:t>
      </w:r>
      <w:r w:rsidRPr="00A81B69">
        <w:rPr>
          <w:rFonts w:cs="RimTimes"/>
          <w:noProof/>
          <w:szCs w:val="24"/>
        </w:rPr>
        <w:t xml:space="preserve">funkcionālajā zonējumā – </w:t>
      </w:r>
      <w:r>
        <w:rPr>
          <w:rFonts w:cs="RimTimes"/>
          <w:i/>
          <w:iCs/>
          <w:noProof/>
          <w:szCs w:val="24"/>
        </w:rPr>
        <w:t>lauksaimnicības teritorija</w:t>
      </w:r>
      <w:r w:rsidRPr="00A81B69">
        <w:rPr>
          <w:rFonts w:cs="RimTimes"/>
          <w:i/>
          <w:noProof/>
          <w:szCs w:val="24"/>
        </w:rPr>
        <w:t xml:space="preserve"> </w:t>
      </w:r>
      <w:r w:rsidRPr="00A81B69">
        <w:rPr>
          <w:rFonts w:cs="RimTimes"/>
          <w:iCs/>
          <w:noProof/>
          <w:szCs w:val="24"/>
        </w:rPr>
        <w:t>(</w:t>
      </w:r>
      <w:r>
        <w:rPr>
          <w:rFonts w:cs="RimTimes"/>
          <w:iCs/>
          <w:noProof/>
          <w:szCs w:val="24"/>
        </w:rPr>
        <w:t>L</w:t>
      </w:r>
      <w:r w:rsidRPr="00A81B69">
        <w:rPr>
          <w:rFonts w:cs="RimTimes"/>
          <w:iCs/>
          <w:noProof/>
          <w:szCs w:val="24"/>
        </w:rPr>
        <w:t>),</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Pr>
          <w:i/>
          <w:iCs/>
          <w:noProof/>
          <w:szCs w:val="24"/>
        </w:rPr>
        <w:t>zeme, uz kuras galvenā saimnieciskā darbība ir lauksaimniecība</w:t>
      </w:r>
      <w:r w:rsidRPr="00A81B69">
        <w:rPr>
          <w:i/>
          <w:noProof/>
          <w:szCs w:val="24"/>
        </w:rPr>
        <w:t xml:space="preserve"> </w:t>
      </w:r>
      <w:r w:rsidRPr="00A81B69">
        <w:rPr>
          <w:iCs/>
          <w:noProof/>
          <w:szCs w:val="24"/>
        </w:rPr>
        <w:t>(</w:t>
      </w:r>
      <w:r w:rsidRPr="00A81B69">
        <w:rPr>
          <w:noProof/>
          <w:szCs w:val="24"/>
        </w:rPr>
        <w:t xml:space="preserve">NĪLM kods </w:t>
      </w:r>
      <w:r>
        <w:rPr>
          <w:noProof/>
          <w:szCs w:val="24"/>
        </w:rPr>
        <w:t>0101</w:t>
      </w:r>
      <w:r w:rsidRPr="00A81B69">
        <w:rPr>
          <w:noProof/>
          <w:szCs w:val="24"/>
        </w:rPr>
        <w:t>)</w:t>
      </w:r>
      <w:r w:rsidRPr="00A81B69">
        <w:rPr>
          <w:i/>
          <w:noProof/>
          <w:szCs w:val="24"/>
        </w:rPr>
        <w:t>.</w:t>
      </w:r>
      <w:r w:rsidRPr="00A81B69">
        <w:rPr>
          <w:iCs/>
          <w:noProof/>
          <w:szCs w:val="24"/>
        </w:rPr>
        <w:t xml:space="preserve">  </w:t>
      </w:r>
    </w:p>
    <w:p w14:paraId="44602985" w14:textId="77777777" w:rsidR="00D33134" w:rsidRDefault="00D33134" w:rsidP="00D33134">
      <w:pPr>
        <w:pStyle w:val="Sarakstarindkopa"/>
        <w:numPr>
          <w:ilvl w:val="1"/>
          <w:numId w:val="9"/>
        </w:numPr>
        <w:tabs>
          <w:tab w:val="num" w:pos="1560"/>
        </w:tabs>
        <w:ind w:left="567" w:hanging="425"/>
        <w:jc w:val="both"/>
        <w:rPr>
          <w:rFonts w:eastAsia="Calibri"/>
          <w:szCs w:val="24"/>
        </w:rPr>
      </w:pPr>
      <w:r w:rsidRPr="00C410C9">
        <w:rPr>
          <w:rFonts w:eastAsia="Calibri"/>
          <w:szCs w:val="24"/>
        </w:rPr>
        <w:t xml:space="preserve">Īpašuma apgrūtinājumi (saskaņā ar </w:t>
      </w:r>
      <w:r>
        <w:rPr>
          <w:rFonts w:eastAsia="Calibri"/>
          <w:szCs w:val="24"/>
        </w:rPr>
        <w:t>Valsts zemes dienesta Nekustamā īpašuma valsts kadastra informācijas sistēmas datiem</w:t>
      </w:r>
      <w:r w:rsidRPr="00C410C9">
        <w:rPr>
          <w:rFonts w:eastAsia="Calibri"/>
          <w:szCs w:val="24"/>
        </w:rPr>
        <w:t xml:space="preserve">): </w:t>
      </w:r>
      <w:bookmarkStart w:id="2" w:name="_Hlk162425238"/>
    </w:p>
    <w:p w14:paraId="3825B33A" w14:textId="77777777" w:rsidR="00D33134" w:rsidRDefault="00D33134" w:rsidP="00D33134">
      <w:pPr>
        <w:pStyle w:val="Sarakstarindkopa"/>
        <w:numPr>
          <w:ilvl w:val="0"/>
          <w:numId w:val="19"/>
        </w:numPr>
        <w:tabs>
          <w:tab w:val="num" w:pos="1560"/>
        </w:tabs>
        <w:jc w:val="both"/>
        <w:rPr>
          <w:rFonts w:eastAsia="Calibri"/>
          <w:sz w:val="22"/>
          <w:szCs w:val="22"/>
        </w:rPr>
      </w:pPr>
      <w:r>
        <w:rPr>
          <w:rFonts w:eastAsia="Calibri"/>
          <w:sz w:val="22"/>
          <w:szCs w:val="22"/>
        </w:rPr>
        <w:t xml:space="preserve">ūdensnotekas (ūdensteču regulēta posma un speciāli raktas gultnes), kā arī uz tās esošas hidrotehniskas būves un ierīces ekspluatācijas aizsargjoslas </w:t>
      </w:r>
      <w:r w:rsidRPr="00B74C1D">
        <w:rPr>
          <w:rFonts w:eastAsia="Calibri"/>
          <w:sz w:val="22"/>
          <w:szCs w:val="22"/>
        </w:rPr>
        <w:t xml:space="preserve">teritorija </w:t>
      </w:r>
      <w:r>
        <w:rPr>
          <w:rFonts w:eastAsia="Calibri"/>
          <w:sz w:val="22"/>
          <w:szCs w:val="22"/>
        </w:rPr>
        <w:t xml:space="preserve">lauksaimniecībā izmantojamās zemēs </w:t>
      </w:r>
      <w:r w:rsidRPr="00B74C1D">
        <w:rPr>
          <w:rFonts w:eastAsia="Calibri"/>
          <w:sz w:val="22"/>
          <w:szCs w:val="22"/>
        </w:rPr>
        <w:t xml:space="preserve">– </w:t>
      </w:r>
      <w:r>
        <w:rPr>
          <w:rFonts w:eastAsia="Calibri"/>
          <w:sz w:val="22"/>
          <w:szCs w:val="22"/>
        </w:rPr>
        <w:t>0,0927</w:t>
      </w:r>
      <w:r w:rsidRPr="00B74C1D">
        <w:rPr>
          <w:rFonts w:eastAsia="Calibri"/>
          <w:sz w:val="22"/>
          <w:szCs w:val="22"/>
        </w:rPr>
        <w:t xml:space="preserve"> ha</w:t>
      </w:r>
      <w:r>
        <w:rPr>
          <w:rFonts w:eastAsia="Calibri"/>
          <w:sz w:val="22"/>
          <w:szCs w:val="22"/>
        </w:rPr>
        <w:t>;</w:t>
      </w:r>
    </w:p>
    <w:p w14:paraId="19597EBB" w14:textId="77777777" w:rsidR="00D33134" w:rsidRDefault="00D33134" w:rsidP="00D33134">
      <w:pPr>
        <w:pStyle w:val="Sarakstarindkopa"/>
        <w:numPr>
          <w:ilvl w:val="0"/>
          <w:numId w:val="19"/>
        </w:numPr>
        <w:tabs>
          <w:tab w:val="num" w:pos="1560"/>
        </w:tabs>
        <w:jc w:val="both"/>
        <w:rPr>
          <w:rFonts w:eastAsia="Calibri"/>
          <w:sz w:val="22"/>
          <w:szCs w:val="22"/>
        </w:rPr>
      </w:pPr>
      <w:r>
        <w:rPr>
          <w:rFonts w:eastAsia="Calibri"/>
          <w:sz w:val="22"/>
          <w:szCs w:val="22"/>
        </w:rPr>
        <w:t>dabiskas ūdensteces vides un dabas resursu aizsardzības aizsargjoslas teritorija pilsētās un ciemos – 0,1702 ha;</w:t>
      </w:r>
    </w:p>
    <w:p w14:paraId="195F8A6D" w14:textId="77777777" w:rsidR="00D33134" w:rsidRDefault="00D33134" w:rsidP="00D33134">
      <w:pPr>
        <w:pStyle w:val="Sarakstarindkopa"/>
        <w:numPr>
          <w:ilvl w:val="0"/>
          <w:numId w:val="19"/>
        </w:numPr>
        <w:tabs>
          <w:tab w:val="num" w:pos="1560"/>
        </w:tabs>
        <w:jc w:val="both"/>
        <w:rPr>
          <w:rFonts w:eastAsia="Calibri"/>
          <w:sz w:val="22"/>
          <w:szCs w:val="22"/>
        </w:rPr>
      </w:pPr>
      <w:r w:rsidRPr="00B74C1D">
        <w:rPr>
          <w:rFonts w:eastAsia="Calibri"/>
          <w:sz w:val="22"/>
          <w:szCs w:val="22"/>
        </w:rPr>
        <w:lastRenderedPageBreak/>
        <w:t xml:space="preserve">ekspluatācijas aizsargjoslas teritorija </w:t>
      </w:r>
      <w:r>
        <w:rPr>
          <w:rFonts w:eastAsia="Calibri"/>
          <w:sz w:val="22"/>
          <w:szCs w:val="22"/>
        </w:rPr>
        <w:t xml:space="preserve">gar pazemes elektronisko sakaru tīklu un kabeļu kanalizāciju </w:t>
      </w:r>
      <w:r w:rsidRPr="00B74C1D">
        <w:rPr>
          <w:rFonts w:eastAsia="Calibri"/>
          <w:sz w:val="22"/>
          <w:szCs w:val="22"/>
        </w:rPr>
        <w:t xml:space="preserve">– </w:t>
      </w:r>
      <w:r>
        <w:rPr>
          <w:rFonts w:eastAsia="Calibri"/>
          <w:sz w:val="22"/>
          <w:szCs w:val="22"/>
        </w:rPr>
        <w:t xml:space="preserve">0,0137 </w:t>
      </w:r>
      <w:r w:rsidRPr="00B74C1D">
        <w:rPr>
          <w:rFonts w:eastAsia="Calibri"/>
          <w:sz w:val="22"/>
          <w:szCs w:val="22"/>
        </w:rPr>
        <w:t>ha</w:t>
      </w:r>
      <w:r>
        <w:rPr>
          <w:rFonts w:eastAsia="Calibri"/>
          <w:sz w:val="22"/>
          <w:szCs w:val="22"/>
        </w:rPr>
        <w:t>;</w:t>
      </w:r>
    </w:p>
    <w:p w14:paraId="014E3DCF" w14:textId="77777777" w:rsidR="00D33134" w:rsidRDefault="00D33134" w:rsidP="00D33134">
      <w:pPr>
        <w:pStyle w:val="Sarakstarindkopa"/>
        <w:numPr>
          <w:ilvl w:val="0"/>
          <w:numId w:val="19"/>
        </w:numPr>
        <w:tabs>
          <w:tab w:val="num" w:pos="1560"/>
        </w:tabs>
        <w:jc w:val="both"/>
        <w:rPr>
          <w:rFonts w:eastAsia="Calibri"/>
          <w:sz w:val="22"/>
          <w:szCs w:val="22"/>
        </w:rPr>
      </w:pPr>
      <w:bookmarkStart w:id="3" w:name="_Hlk200715995"/>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 xml:space="preserve">0,0537 </w:t>
      </w:r>
      <w:r w:rsidRPr="00B74C1D">
        <w:rPr>
          <w:rFonts w:eastAsia="Calibri"/>
          <w:sz w:val="22"/>
          <w:szCs w:val="22"/>
        </w:rPr>
        <w:t>ha</w:t>
      </w:r>
      <w:r>
        <w:rPr>
          <w:rFonts w:eastAsia="Calibri"/>
          <w:sz w:val="22"/>
          <w:szCs w:val="22"/>
        </w:rPr>
        <w:t>;</w:t>
      </w:r>
    </w:p>
    <w:bookmarkEnd w:id="3"/>
    <w:p w14:paraId="31A5E93E" w14:textId="77777777" w:rsidR="00D33134" w:rsidRDefault="00D33134" w:rsidP="00D33134">
      <w:pPr>
        <w:pStyle w:val="Sarakstarindkopa"/>
        <w:numPr>
          <w:ilvl w:val="0"/>
          <w:numId w:val="19"/>
        </w:numPr>
        <w:tabs>
          <w:tab w:val="num" w:pos="1560"/>
        </w:tabs>
        <w:jc w:val="both"/>
        <w:rPr>
          <w:rFonts w:eastAsia="Calibri"/>
          <w:sz w:val="22"/>
          <w:szCs w:val="22"/>
        </w:rPr>
      </w:pPr>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0,0001</w:t>
      </w:r>
      <w:r w:rsidRPr="00B74C1D">
        <w:rPr>
          <w:rFonts w:eastAsia="Calibri"/>
          <w:sz w:val="22"/>
          <w:szCs w:val="22"/>
        </w:rPr>
        <w:t xml:space="preserve"> ha</w:t>
      </w:r>
      <w:r>
        <w:rPr>
          <w:rFonts w:eastAsia="Calibri"/>
          <w:sz w:val="22"/>
          <w:szCs w:val="22"/>
        </w:rPr>
        <w:t>.</w:t>
      </w:r>
    </w:p>
    <w:p w14:paraId="44F1CE75" w14:textId="77777777" w:rsidR="00D33134" w:rsidRPr="00247C9C" w:rsidRDefault="00D33134" w:rsidP="00D33134">
      <w:pPr>
        <w:pStyle w:val="Sarakstarindkopa"/>
        <w:numPr>
          <w:ilvl w:val="1"/>
          <w:numId w:val="9"/>
        </w:numPr>
        <w:tabs>
          <w:tab w:val="clear" w:pos="988"/>
          <w:tab w:val="num" w:pos="1276"/>
          <w:tab w:val="num" w:pos="1560"/>
        </w:tabs>
        <w:ind w:left="567" w:hanging="425"/>
        <w:jc w:val="both"/>
        <w:rPr>
          <w:rFonts w:eastAsia="Calibri"/>
          <w:sz w:val="22"/>
          <w:szCs w:val="22"/>
        </w:rPr>
      </w:pPr>
      <w:r w:rsidRPr="00247C9C">
        <w:rPr>
          <w:rFonts w:eastAsia="Calibri"/>
          <w:szCs w:val="24"/>
        </w:rPr>
        <w:t>Informācija par Īpašuma apgrūtinājumiem</w:t>
      </w:r>
      <w:r w:rsidRPr="00247C9C">
        <w:rPr>
          <w:rFonts w:eastAsia="Calibri"/>
        </w:rPr>
        <w:t xml:space="preserve">: </w:t>
      </w:r>
      <w:hyperlink r:id="rId8" w:history="1">
        <w:r w:rsidRPr="00C15205">
          <w:rPr>
            <w:rStyle w:val="Hipersaite"/>
            <w:rFonts w:eastAsia="Calibri"/>
          </w:rPr>
          <w:t>https://ventspilsnovads.lv/images/stories/Teritorijas%20planojumi/2016/Ances_pagasts_funkcionalais_zonejums.pdf</w:t>
        </w:r>
      </w:hyperlink>
      <w:r>
        <w:rPr>
          <w:rFonts w:eastAsia="Calibri"/>
        </w:rPr>
        <w:t xml:space="preserve"> .</w:t>
      </w:r>
      <w:r w:rsidRPr="00247C9C">
        <w:rPr>
          <w:rFonts w:eastAsia="Calibri"/>
        </w:rPr>
        <w:t xml:space="preserve">         </w:t>
      </w:r>
    </w:p>
    <w:bookmarkEnd w:id="2"/>
    <w:p w14:paraId="0B8A492B" w14:textId="77777777" w:rsidR="00D33134" w:rsidRDefault="00D33134" w:rsidP="00D33134">
      <w:pPr>
        <w:pStyle w:val="Sarakstarindkopa"/>
        <w:numPr>
          <w:ilvl w:val="1"/>
          <w:numId w:val="9"/>
        </w:numPr>
        <w:tabs>
          <w:tab w:val="clear" w:pos="988"/>
          <w:tab w:val="left" w:pos="709"/>
          <w:tab w:val="left" w:pos="1276"/>
        </w:tabs>
        <w:ind w:left="567" w:hanging="425"/>
        <w:jc w:val="both"/>
        <w:rPr>
          <w:rFonts w:eastAsia="Calibri"/>
          <w:szCs w:val="24"/>
        </w:rPr>
      </w:pPr>
      <w:r w:rsidRPr="00C410C9">
        <w:rPr>
          <w:rFonts w:eastAsia="Calibri"/>
          <w:szCs w:val="24"/>
        </w:rPr>
        <w:t>Lietu tiesības, kas apgrūtina Īpašumu:</w:t>
      </w:r>
      <w:r>
        <w:rPr>
          <w:rFonts w:eastAsia="Calibri"/>
          <w:szCs w:val="24"/>
        </w:rPr>
        <w:t xml:space="preserve"> </w:t>
      </w:r>
    </w:p>
    <w:p w14:paraId="5325AC92" w14:textId="4F9867F1" w:rsidR="00D33134" w:rsidRDefault="00D33134" w:rsidP="00D33134">
      <w:pPr>
        <w:pStyle w:val="Sarakstarindkopa"/>
        <w:numPr>
          <w:ilvl w:val="2"/>
          <w:numId w:val="9"/>
        </w:numPr>
        <w:tabs>
          <w:tab w:val="clear" w:pos="6674"/>
          <w:tab w:val="left" w:pos="709"/>
          <w:tab w:val="left" w:pos="1276"/>
          <w:tab w:val="num" w:pos="1430"/>
        </w:tabs>
        <w:ind w:left="1430" w:hanging="863"/>
        <w:jc w:val="both"/>
        <w:rPr>
          <w:rFonts w:eastAsia="Calibri"/>
          <w:szCs w:val="24"/>
        </w:rPr>
      </w:pPr>
      <w:r>
        <w:rPr>
          <w:rFonts w:eastAsia="Calibri"/>
          <w:szCs w:val="24"/>
        </w:rPr>
        <w:t>d</w:t>
      </w:r>
      <w:r w:rsidRPr="009101B6">
        <w:rPr>
          <w:rFonts w:eastAsia="Calibri"/>
          <w:szCs w:val="24"/>
        </w:rPr>
        <w:t>zīvokļa “</w:t>
      </w:r>
      <w:proofErr w:type="spellStart"/>
      <w:r w:rsidRPr="009101B6">
        <w:rPr>
          <w:rFonts w:eastAsia="Calibri"/>
          <w:szCs w:val="24"/>
        </w:rPr>
        <w:t>Virpes</w:t>
      </w:r>
      <w:proofErr w:type="spellEnd"/>
      <w:r w:rsidRPr="009101B6">
        <w:rPr>
          <w:rFonts w:eastAsia="Calibri"/>
          <w:szCs w:val="24"/>
        </w:rPr>
        <w:t xml:space="preserve"> stacija”-2, Ances pag., īres līgums Nr.11.-6.1/5</w:t>
      </w:r>
      <w:r>
        <w:rPr>
          <w:rFonts w:eastAsia="Calibri"/>
          <w:szCs w:val="24"/>
        </w:rPr>
        <w:t xml:space="preserve">, </w:t>
      </w:r>
      <w:r w:rsidRPr="009101B6">
        <w:rPr>
          <w:rFonts w:eastAsia="Calibri"/>
          <w:szCs w:val="24"/>
        </w:rPr>
        <w:t>noslēgts 21.02.2022</w:t>
      </w:r>
      <w:r>
        <w:rPr>
          <w:rFonts w:eastAsia="Calibri"/>
          <w:szCs w:val="24"/>
        </w:rPr>
        <w:t xml:space="preserve">. </w:t>
      </w:r>
      <w:r w:rsidRPr="009101B6">
        <w:rPr>
          <w:rFonts w:eastAsia="Calibri"/>
          <w:szCs w:val="24"/>
        </w:rPr>
        <w:t xml:space="preserve">ar fizisko personu, </w:t>
      </w:r>
      <w:r>
        <w:rPr>
          <w:rFonts w:eastAsia="Calibri"/>
          <w:szCs w:val="24"/>
        </w:rPr>
        <w:t>uz</w:t>
      </w:r>
      <w:r w:rsidRPr="009101B6">
        <w:rPr>
          <w:rFonts w:eastAsia="Calibri"/>
          <w:szCs w:val="24"/>
        </w:rPr>
        <w:t xml:space="preserve"> termiņ</w:t>
      </w:r>
      <w:r>
        <w:rPr>
          <w:rFonts w:eastAsia="Calibri"/>
          <w:szCs w:val="24"/>
        </w:rPr>
        <w:t>u-</w:t>
      </w:r>
      <w:r w:rsidRPr="009101B6">
        <w:rPr>
          <w:rFonts w:eastAsia="Calibri"/>
          <w:szCs w:val="24"/>
        </w:rPr>
        <w:t xml:space="preserve"> līdz 20.09.2025.; </w:t>
      </w:r>
    </w:p>
    <w:p w14:paraId="675A2E7C" w14:textId="77777777" w:rsidR="00D33134" w:rsidRPr="009101B6" w:rsidRDefault="00D33134" w:rsidP="00D33134">
      <w:pPr>
        <w:pStyle w:val="Sarakstarindkopa"/>
        <w:numPr>
          <w:ilvl w:val="2"/>
          <w:numId w:val="9"/>
        </w:numPr>
        <w:tabs>
          <w:tab w:val="clear" w:pos="6674"/>
          <w:tab w:val="left" w:pos="709"/>
          <w:tab w:val="left" w:pos="1276"/>
          <w:tab w:val="num" w:pos="1430"/>
        </w:tabs>
        <w:ind w:left="1430" w:hanging="863"/>
        <w:jc w:val="both"/>
        <w:rPr>
          <w:rFonts w:eastAsia="Calibri"/>
          <w:szCs w:val="24"/>
        </w:rPr>
      </w:pPr>
      <w:r w:rsidRPr="009101B6">
        <w:rPr>
          <w:rFonts w:eastAsia="Calibri"/>
          <w:szCs w:val="24"/>
        </w:rPr>
        <w:t>zemes nomas līgums</w:t>
      </w:r>
      <w:r>
        <w:rPr>
          <w:rFonts w:eastAsia="Calibri"/>
          <w:szCs w:val="24"/>
        </w:rPr>
        <w:t xml:space="preserve"> Nr.8-N-9844-079, </w:t>
      </w:r>
      <w:r w:rsidRPr="009101B6">
        <w:rPr>
          <w:rFonts w:eastAsia="Calibri"/>
          <w:szCs w:val="24"/>
        </w:rPr>
        <w:t>noslēgts</w:t>
      </w:r>
      <w:r>
        <w:rPr>
          <w:rFonts w:eastAsia="Calibri"/>
          <w:szCs w:val="24"/>
        </w:rPr>
        <w:t xml:space="preserve"> 12.12.2013.</w:t>
      </w:r>
      <w:r w:rsidRPr="009101B6">
        <w:rPr>
          <w:rFonts w:eastAsia="Calibri"/>
          <w:szCs w:val="24"/>
        </w:rPr>
        <w:t xml:space="preserve"> ar Ances pagasta </w:t>
      </w:r>
      <w:proofErr w:type="spellStart"/>
      <w:r w:rsidRPr="009101B6">
        <w:rPr>
          <w:rFonts w:eastAsia="Calibri"/>
          <w:szCs w:val="24"/>
        </w:rPr>
        <w:t>D.Damberga</w:t>
      </w:r>
      <w:proofErr w:type="spellEnd"/>
      <w:r w:rsidRPr="009101B6">
        <w:rPr>
          <w:rFonts w:eastAsia="Calibri"/>
          <w:szCs w:val="24"/>
        </w:rPr>
        <w:t xml:space="preserve"> zemnieku saimniecību “Viesturi”, </w:t>
      </w:r>
      <w:proofErr w:type="spellStart"/>
      <w:r w:rsidRPr="009101B6">
        <w:rPr>
          <w:rFonts w:eastAsia="Calibri"/>
          <w:szCs w:val="24"/>
        </w:rPr>
        <w:t>reģ</w:t>
      </w:r>
      <w:proofErr w:type="spellEnd"/>
      <w:r w:rsidRPr="009101B6">
        <w:rPr>
          <w:rFonts w:eastAsia="Calibri"/>
          <w:szCs w:val="24"/>
        </w:rPr>
        <w:t>., Nr.</w:t>
      </w:r>
      <w:r>
        <w:rPr>
          <w:rFonts w:eastAsia="Calibri"/>
          <w:szCs w:val="24"/>
        </w:rPr>
        <w:t>41201011215, lauksaimniecības vajadzībām, 1,1 ha platībā, uz termiņi -līdz 31.10.2025</w:t>
      </w:r>
      <w:r w:rsidRPr="009101B6">
        <w:rPr>
          <w:rFonts w:eastAsia="Calibri"/>
          <w:szCs w:val="24"/>
        </w:rPr>
        <w:t xml:space="preserve">. </w:t>
      </w:r>
    </w:p>
    <w:p w14:paraId="09B635E6" w14:textId="24D86B02" w:rsidR="00D33134" w:rsidRPr="00247C9C" w:rsidRDefault="00D33134" w:rsidP="00D33134">
      <w:pPr>
        <w:pStyle w:val="Sarakstarindkopa"/>
        <w:numPr>
          <w:ilvl w:val="1"/>
          <w:numId w:val="9"/>
        </w:numPr>
        <w:tabs>
          <w:tab w:val="clear" w:pos="988"/>
          <w:tab w:val="num" w:pos="1701"/>
        </w:tabs>
        <w:spacing w:after="120"/>
        <w:ind w:left="567" w:hanging="425"/>
        <w:jc w:val="both"/>
        <w:rPr>
          <w:rFonts w:eastAsia="Calibri"/>
          <w:i/>
          <w:szCs w:val="24"/>
        </w:rPr>
      </w:pPr>
      <w:r w:rsidRPr="00247C9C">
        <w:rPr>
          <w:rFonts w:eastAsia="Calibri"/>
          <w:b/>
          <w:bCs/>
          <w:szCs w:val="24"/>
        </w:rPr>
        <w:t xml:space="preserve">Pirmpirkuma tiesības – Īpašuma pirmpirkuma tiesības ir fiziskai personai - dzīvokļa </w:t>
      </w:r>
      <w:r w:rsidRPr="00247C9C">
        <w:rPr>
          <w:b/>
          <w:bCs/>
          <w:szCs w:val="24"/>
        </w:rPr>
        <w:t>“</w:t>
      </w:r>
      <w:proofErr w:type="spellStart"/>
      <w:r w:rsidRPr="00247C9C">
        <w:rPr>
          <w:b/>
          <w:bCs/>
          <w:szCs w:val="24"/>
        </w:rPr>
        <w:t>Virpes</w:t>
      </w:r>
      <w:proofErr w:type="spellEnd"/>
      <w:r w:rsidRPr="00247C9C">
        <w:rPr>
          <w:b/>
          <w:bCs/>
          <w:szCs w:val="24"/>
        </w:rPr>
        <w:t xml:space="preserve"> stacija”-2, Ances pag., (telpu grupa ar kadastra apzīmējumu no 98440100131001002) īrniekam</w:t>
      </w:r>
      <w:r w:rsidRPr="00247C9C">
        <w:rPr>
          <w:rFonts w:eastAsia="Calibri"/>
          <w:szCs w:val="24"/>
        </w:rPr>
        <w:t>.</w:t>
      </w:r>
    </w:p>
    <w:p w14:paraId="2E3E6CC8" w14:textId="77777777" w:rsidR="00D33134" w:rsidRDefault="00D33134" w:rsidP="00D33134">
      <w:pPr>
        <w:pStyle w:val="Sarakstarindkopa"/>
        <w:numPr>
          <w:ilvl w:val="1"/>
          <w:numId w:val="9"/>
        </w:numPr>
        <w:spacing w:after="120"/>
        <w:ind w:left="567" w:hanging="425"/>
        <w:jc w:val="both"/>
        <w:rPr>
          <w:rFonts w:eastAsia="Calibri"/>
          <w:szCs w:val="24"/>
        </w:rPr>
      </w:pPr>
      <w:r w:rsidRPr="00673E18">
        <w:rPr>
          <w:rFonts w:eastAsia="Calibri"/>
          <w:szCs w:val="24"/>
        </w:rPr>
        <w:t>Pirmpirkuma tiesīgai personai ir tiesības piedalīties izsolē kā izsoles dalībniekam</w:t>
      </w:r>
      <w:r>
        <w:rPr>
          <w:rFonts w:eastAsia="Calibri"/>
          <w:szCs w:val="24"/>
        </w:rPr>
        <w:t xml:space="preserve">. </w:t>
      </w:r>
    </w:p>
    <w:bookmarkEnd w:id="0"/>
    <w:p w14:paraId="2BDFFF49" w14:textId="2121ED5F" w:rsidR="00D33134" w:rsidRPr="00F17EF8" w:rsidRDefault="00D33134" w:rsidP="00D33134">
      <w:pPr>
        <w:pStyle w:val="Sarakstarindkopa"/>
        <w:numPr>
          <w:ilvl w:val="1"/>
          <w:numId w:val="9"/>
        </w:numPr>
        <w:ind w:left="567" w:hanging="425"/>
        <w:jc w:val="both"/>
        <w:rPr>
          <w:szCs w:val="24"/>
        </w:rPr>
      </w:pPr>
      <w:r w:rsidRPr="001404D1">
        <w:rPr>
          <w:rFonts w:eastAsia="Calibri"/>
          <w:szCs w:val="24"/>
        </w:rPr>
        <w:t xml:space="preserve">Informācija par Izsolāmo Īpašumu un tā apskati dabā, iepriekš zvanot darba laikā Tārgales un Ances pagastu apvienības pārvaldes vadītājam: tālrunis – </w:t>
      </w:r>
      <w:r w:rsidRPr="001404D1">
        <w:rPr>
          <w:rFonts w:eastAsia="Calibri"/>
          <w:b/>
          <w:bCs/>
          <w:szCs w:val="24"/>
        </w:rPr>
        <w:t>26491057</w:t>
      </w:r>
      <w:r w:rsidRPr="001404D1">
        <w:rPr>
          <w:rFonts w:eastAsia="Calibri"/>
          <w:szCs w:val="24"/>
        </w:rPr>
        <w:t>; e-pasts</w:t>
      </w:r>
      <w:r w:rsidRPr="001404D1">
        <w:rPr>
          <w:rFonts w:eastAsia="Calibri"/>
          <w:color w:val="000000" w:themeColor="text1"/>
          <w:szCs w:val="24"/>
        </w:rPr>
        <w:t xml:space="preserve">: </w:t>
      </w:r>
      <w:hyperlink r:id="rId9" w:history="1">
        <w:r w:rsidRPr="001404D1">
          <w:rPr>
            <w:rStyle w:val="Hipersaite"/>
            <w:rFonts w:eastAsia="Calibri"/>
            <w:szCs w:val="24"/>
          </w:rPr>
          <w:t>targale.ance@ventspilsnd.lv</w:t>
        </w:r>
      </w:hyperlink>
      <w:r>
        <w:t>.</w:t>
      </w:r>
      <w:r w:rsidR="00F17EF8">
        <w:t xml:space="preserve"> </w:t>
      </w:r>
    </w:p>
    <w:p w14:paraId="570038D9" w14:textId="77777777" w:rsidR="00F17EF8" w:rsidRPr="00F17EF8" w:rsidRDefault="00F17EF8" w:rsidP="00F17EF8">
      <w:pPr>
        <w:ind w:left="568"/>
        <w:jc w:val="both"/>
        <w:rPr>
          <w:szCs w:val="24"/>
        </w:rPr>
      </w:pPr>
    </w:p>
    <w:p w14:paraId="7E493876" w14:textId="77777777" w:rsidR="000E0919" w:rsidRPr="00F720DB" w:rsidRDefault="000E0919" w:rsidP="000E0919">
      <w:pPr>
        <w:numPr>
          <w:ilvl w:val="0"/>
          <w:numId w:val="9"/>
        </w:numPr>
        <w:tabs>
          <w:tab w:val="num" w:pos="567"/>
        </w:tabs>
        <w:spacing w:after="120"/>
        <w:jc w:val="center"/>
        <w:rPr>
          <w:rFonts w:eastAsia="Calibri"/>
          <w:b/>
          <w:szCs w:val="24"/>
        </w:rPr>
      </w:pPr>
      <w:r w:rsidRPr="00F720DB">
        <w:rPr>
          <w:rFonts w:eastAsia="Calibri"/>
          <w:b/>
          <w:szCs w:val="24"/>
        </w:rPr>
        <w:t>Īpašuma izsoles nodrošinājums</w:t>
      </w:r>
    </w:p>
    <w:p w14:paraId="5A080532" w14:textId="47C03335" w:rsidR="000E0919" w:rsidRPr="00F41780" w:rsidRDefault="000E0919" w:rsidP="000E0919">
      <w:pPr>
        <w:numPr>
          <w:ilvl w:val="1"/>
          <w:numId w:val="9"/>
        </w:numPr>
        <w:ind w:left="567" w:hanging="425"/>
        <w:jc w:val="both"/>
        <w:rPr>
          <w:rFonts w:eastAsia="Calibri"/>
          <w:szCs w:val="24"/>
        </w:rPr>
      </w:pPr>
      <w:r w:rsidRPr="00F41780">
        <w:rPr>
          <w:rFonts w:eastAsia="Calibri"/>
          <w:szCs w:val="24"/>
        </w:rPr>
        <w:t xml:space="preserve">Pretendentiem pirms izsoles jāiemaksā </w:t>
      </w:r>
      <w:r w:rsidRPr="00F41780">
        <w:rPr>
          <w:rFonts w:eastAsia="Calibri"/>
          <w:b/>
          <w:szCs w:val="24"/>
        </w:rPr>
        <w:t>nodrošinājuma nauda</w:t>
      </w:r>
      <w:r w:rsidRPr="00F41780">
        <w:rPr>
          <w:rFonts w:eastAsia="Calibri"/>
          <w:szCs w:val="24"/>
        </w:rPr>
        <w:t xml:space="preserve"> 10% (desmit procenti) apmērā no Īpašuma nosacītās cenas –</w:t>
      </w:r>
      <w:r>
        <w:rPr>
          <w:rFonts w:eastAsia="Calibri"/>
          <w:szCs w:val="24"/>
        </w:rPr>
        <w:t xml:space="preserve"> </w:t>
      </w:r>
      <w:r w:rsidR="00F17EF8">
        <w:rPr>
          <w:rFonts w:eastAsia="Calibri"/>
          <w:b/>
          <w:bCs/>
          <w:szCs w:val="24"/>
        </w:rPr>
        <w:t>1168</w:t>
      </w:r>
      <w:r w:rsidRPr="00F41780">
        <w:rPr>
          <w:rFonts w:eastAsia="Calibri"/>
          <w:b/>
          <w:szCs w:val="24"/>
        </w:rPr>
        <w:t xml:space="preserve"> EUR</w:t>
      </w:r>
      <w:r w:rsidRPr="00F41780">
        <w:rPr>
          <w:rFonts w:eastAsia="Calibri"/>
          <w:szCs w:val="24"/>
        </w:rPr>
        <w:t xml:space="preserve"> (</w:t>
      </w:r>
      <w:r w:rsidR="00AC1B91">
        <w:rPr>
          <w:rFonts w:eastAsia="Calibri"/>
          <w:szCs w:val="24"/>
        </w:rPr>
        <w:t>viens</w:t>
      </w:r>
      <w:r>
        <w:rPr>
          <w:rFonts w:eastAsia="Calibri"/>
          <w:szCs w:val="24"/>
        </w:rPr>
        <w:t xml:space="preserve"> tūksto</w:t>
      </w:r>
      <w:r w:rsidR="00AC1B91">
        <w:rPr>
          <w:rFonts w:eastAsia="Calibri"/>
          <w:szCs w:val="24"/>
        </w:rPr>
        <w:t>tis</w:t>
      </w:r>
      <w:r>
        <w:rPr>
          <w:rFonts w:eastAsia="Calibri"/>
          <w:szCs w:val="24"/>
        </w:rPr>
        <w:t xml:space="preserve"> </w:t>
      </w:r>
      <w:r w:rsidR="00F17EF8">
        <w:rPr>
          <w:rFonts w:eastAsia="Calibri"/>
          <w:szCs w:val="24"/>
        </w:rPr>
        <w:t>viens</w:t>
      </w:r>
      <w:r>
        <w:rPr>
          <w:rFonts w:eastAsia="Calibri"/>
          <w:szCs w:val="24"/>
        </w:rPr>
        <w:t xml:space="preserve"> simt</w:t>
      </w:r>
      <w:r w:rsidR="00F17EF8">
        <w:rPr>
          <w:rFonts w:eastAsia="Calibri"/>
          <w:szCs w:val="24"/>
        </w:rPr>
        <w:t>s</w:t>
      </w:r>
      <w:r>
        <w:rPr>
          <w:rFonts w:eastAsia="Calibri"/>
          <w:szCs w:val="24"/>
        </w:rPr>
        <w:t xml:space="preserve"> </w:t>
      </w:r>
      <w:r w:rsidR="00AC1B91">
        <w:rPr>
          <w:rFonts w:eastAsia="Calibri"/>
          <w:szCs w:val="24"/>
        </w:rPr>
        <w:t xml:space="preserve">sešdesmit </w:t>
      </w:r>
      <w:r w:rsidR="00F17EF8">
        <w:rPr>
          <w:rFonts w:eastAsia="Calibri"/>
          <w:szCs w:val="24"/>
        </w:rPr>
        <w:t xml:space="preserve">astoņi </w:t>
      </w:r>
      <w:proofErr w:type="spellStart"/>
      <w:r w:rsidRPr="00F41780">
        <w:rPr>
          <w:rFonts w:eastAsia="Calibri"/>
          <w:i/>
          <w:szCs w:val="24"/>
        </w:rPr>
        <w:t>euro</w:t>
      </w:r>
      <w:proofErr w:type="spellEnd"/>
      <w:r w:rsidRPr="00F41780">
        <w:rPr>
          <w:rFonts w:eastAsia="Calibri"/>
          <w:szCs w:val="24"/>
        </w:rPr>
        <w:t xml:space="preserve">) apmērā Ventspils novada pašvaldības, reģistrācijas Nr.90000052035, kontā </w:t>
      </w:r>
      <w:r w:rsidRPr="00F41780">
        <w:rPr>
          <w:rFonts w:eastAsia="Calibri"/>
          <w:b/>
          <w:szCs w:val="24"/>
        </w:rPr>
        <w:t>Nr.LV04HABA0551025783903</w:t>
      </w:r>
      <w:r w:rsidRPr="00F41780">
        <w:rPr>
          <w:rFonts w:eastAsia="Calibri"/>
          <w:szCs w:val="24"/>
        </w:rPr>
        <w:t xml:space="preserve"> (AS "Swedbank"; SWIFT kods: HABALV22), maksājuma paziņojuma saturā iekļaujot norādi: "</w:t>
      </w:r>
      <w:r w:rsidRPr="00F41780">
        <w:rPr>
          <w:rFonts w:eastAsia="Calibri"/>
          <w:b/>
          <w:szCs w:val="24"/>
        </w:rPr>
        <w:t xml:space="preserve">Nekustamā īpašuma </w:t>
      </w:r>
      <w:r>
        <w:rPr>
          <w:rFonts w:eastAsia="Calibri"/>
          <w:b/>
          <w:szCs w:val="24"/>
        </w:rPr>
        <w:t>“</w:t>
      </w:r>
      <w:proofErr w:type="spellStart"/>
      <w:r w:rsidR="00F17EF8">
        <w:rPr>
          <w:rFonts w:eastAsia="Calibri"/>
          <w:b/>
          <w:szCs w:val="24"/>
        </w:rPr>
        <w:t>Virpes</w:t>
      </w:r>
      <w:proofErr w:type="spellEnd"/>
      <w:r w:rsidR="00F17EF8">
        <w:rPr>
          <w:rFonts w:eastAsia="Calibri"/>
          <w:b/>
          <w:szCs w:val="24"/>
        </w:rPr>
        <w:t xml:space="preserve"> stacija</w:t>
      </w:r>
      <w:r>
        <w:rPr>
          <w:rFonts w:eastAsia="Calibri"/>
          <w:b/>
          <w:szCs w:val="24"/>
        </w:rPr>
        <w:t xml:space="preserve">”, </w:t>
      </w:r>
      <w:r w:rsidR="00F17EF8">
        <w:rPr>
          <w:rFonts w:eastAsia="Calibri"/>
          <w:b/>
          <w:szCs w:val="24"/>
        </w:rPr>
        <w:t>Anc</w:t>
      </w:r>
      <w:r>
        <w:rPr>
          <w:rFonts w:eastAsia="Calibri"/>
          <w:b/>
          <w:szCs w:val="24"/>
        </w:rPr>
        <w:t>es pagastā</w:t>
      </w:r>
      <w:r w:rsidRPr="00F41780">
        <w:rPr>
          <w:rFonts w:eastAsia="Calibri"/>
          <w:b/>
          <w:bCs/>
          <w:szCs w:val="24"/>
        </w:rPr>
        <w:t>,</w:t>
      </w:r>
      <w:r w:rsidRPr="00F41780">
        <w:rPr>
          <w:rFonts w:eastAsia="Calibri"/>
          <w:szCs w:val="24"/>
        </w:rPr>
        <w:t xml:space="preserve"> </w:t>
      </w:r>
      <w:r w:rsidRPr="00F41780">
        <w:rPr>
          <w:rFonts w:eastAsia="Calibri"/>
          <w:b/>
          <w:szCs w:val="24"/>
        </w:rPr>
        <w:t>izsoles nodrošinājums"</w:t>
      </w:r>
      <w:r>
        <w:rPr>
          <w:rFonts w:eastAsia="Calibri"/>
          <w:b/>
          <w:szCs w:val="24"/>
        </w:rPr>
        <w:t>.</w:t>
      </w:r>
      <w:r w:rsidRPr="00F41780">
        <w:rPr>
          <w:rFonts w:eastAsia="Calibri"/>
          <w:b/>
          <w:szCs w:val="24"/>
        </w:rPr>
        <w:t xml:space="preserve"> </w:t>
      </w:r>
    </w:p>
    <w:p w14:paraId="00BC3299" w14:textId="77777777" w:rsidR="000E0919" w:rsidRPr="007151F8" w:rsidRDefault="000E0919" w:rsidP="000E0919">
      <w:pPr>
        <w:numPr>
          <w:ilvl w:val="1"/>
          <w:numId w:val="9"/>
        </w:numPr>
        <w:ind w:left="567"/>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4EEDCC7B" w14:textId="77777777" w:rsidR="000E0919" w:rsidRPr="00F720DB" w:rsidRDefault="000E0919" w:rsidP="000E0919">
      <w:pPr>
        <w:numPr>
          <w:ilvl w:val="1"/>
          <w:numId w:val="9"/>
        </w:numPr>
        <w:ind w:left="567"/>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13CA6DAB" w14:textId="77777777" w:rsidR="000E0919" w:rsidRDefault="000E0919" w:rsidP="000E0919">
      <w:pPr>
        <w:numPr>
          <w:ilvl w:val="1"/>
          <w:numId w:val="9"/>
        </w:numPr>
        <w:spacing w:after="120"/>
        <w:ind w:left="567"/>
        <w:jc w:val="both"/>
        <w:rPr>
          <w:rFonts w:eastAsia="Calibri"/>
          <w:bCs/>
          <w:szCs w:val="24"/>
        </w:rPr>
      </w:pPr>
      <w:r>
        <w:rPr>
          <w:rFonts w:eastAsia="Calibri"/>
          <w:bCs/>
          <w:szCs w:val="24"/>
        </w:rPr>
        <w:t>Pretendentiem</w:t>
      </w:r>
      <w:r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reģistrējušies izsolei, bet uz izsoli nav ieradušies, ja </w:t>
      </w:r>
      <w:r>
        <w:rPr>
          <w:rFonts w:eastAsia="Calibri"/>
          <w:bCs/>
          <w:szCs w:val="24"/>
        </w:rPr>
        <w:t xml:space="preserve">Izsoles komisijai </w:t>
      </w:r>
      <w:r w:rsidRPr="00F720DB">
        <w:rPr>
          <w:rFonts w:eastAsia="Calibri"/>
          <w:bCs/>
          <w:szCs w:val="24"/>
        </w:rPr>
        <w:t>ir iesnieg</w:t>
      </w:r>
      <w:r>
        <w:rPr>
          <w:rFonts w:eastAsia="Calibri"/>
          <w:bCs/>
          <w:szCs w:val="24"/>
        </w:rPr>
        <w:t>uši</w:t>
      </w:r>
      <w:r w:rsidRPr="00F720DB">
        <w:rPr>
          <w:rFonts w:eastAsia="Calibri"/>
          <w:bCs/>
          <w:szCs w:val="24"/>
        </w:rPr>
        <w:t xml:space="preserve"> rakstisk</w:t>
      </w:r>
      <w:r>
        <w:rPr>
          <w:rFonts w:eastAsia="Calibri"/>
          <w:bCs/>
          <w:szCs w:val="24"/>
        </w:rPr>
        <w:t>u</w:t>
      </w:r>
      <w:r w:rsidRPr="00F720DB">
        <w:rPr>
          <w:rFonts w:eastAsia="Calibri"/>
          <w:bCs/>
          <w:szCs w:val="24"/>
        </w:rPr>
        <w:t xml:space="preserve"> atsaukum</w:t>
      </w:r>
      <w:r>
        <w:rPr>
          <w:rFonts w:eastAsia="Calibri"/>
          <w:bCs/>
          <w:szCs w:val="24"/>
        </w:rPr>
        <w:t>u</w:t>
      </w:r>
      <w:r w:rsidRPr="00F720DB">
        <w:rPr>
          <w:rFonts w:eastAsia="Calibri"/>
          <w:bCs/>
          <w:szCs w:val="24"/>
        </w:rPr>
        <w:t xml:space="preserve"> </w:t>
      </w:r>
      <w:r>
        <w:rPr>
          <w:rFonts w:eastAsia="Calibri"/>
          <w:bCs/>
          <w:szCs w:val="24"/>
        </w:rPr>
        <w:t>dalībai</w:t>
      </w:r>
      <w:r w:rsidRPr="00F720DB">
        <w:rPr>
          <w:rFonts w:eastAsia="Calibri"/>
          <w:bCs/>
          <w:szCs w:val="24"/>
        </w:rPr>
        <w:t xml:space="preserve"> izsolē, kas ticis saņemts ne vēlāk kā </w:t>
      </w:r>
      <w:r>
        <w:rPr>
          <w:rFonts w:eastAsia="Calibri"/>
          <w:bCs/>
          <w:szCs w:val="24"/>
        </w:rPr>
        <w:t>līdz Noteikumos paredzētā izsoles dalībnieku reģistrācijas termiņa beigām,</w:t>
      </w:r>
      <w:r w:rsidRPr="00F720DB">
        <w:rPr>
          <w:rFonts w:eastAsia="Calibri"/>
          <w:bCs/>
          <w:szCs w:val="24"/>
        </w:rPr>
        <w:t xml:space="preserve"> nodrošinājumu atmaksā 7 (septiņu) darba dienu laikā pēc izsoles</w:t>
      </w:r>
      <w:r>
        <w:rPr>
          <w:rFonts w:eastAsia="Calibri"/>
          <w:bCs/>
          <w:szCs w:val="24"/>
        </w:rPr>
        <w:t xml:space="preserve"> dienas</w:t>
      </w:r>
      <w:r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57DDF609" w14:textId="77777777" w:rsidR="000E0919" w:rsidRPr="0095519F"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7934AAF5" w14:textId="77777777" w:rsidR="000E0919" w:rsidRPr="0095519F" w:rsidRDefault="000E0919" w:rsidP="000E0919">
      <w:pPr>
        <w:numPr>
          <w:ilvl w:val="1"/>
          <w:numId w:val="9"/>
        </w:numPr>
        <w:ind w:left="567" w:hanging="425"/>
        <w:jc w:val="both"/>
        <w:rPr>
          <w:rFonts w:eastAsia="Calibri"/>
          <w:szCs w:val="24"/>
        </w:rPr>
      </w:pPr>
      <w:bookmarkStart w:id="4"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Pr>
          <w:rFonts w:eastAsia="Calibri"/>
          <w:szCs w:val="24"/>
        </w:rPr>
        <w:t>, tajā skaitā lauksaimniecības zemi</w:t>
      </w:r>
      <w:r w:rsidRPr="0095519F">
        <w:rPr>
          <w:rFonts w:eastAsia="Calibri"/>
          <w:szCs w:val="24"/>
        </w:rPr>
        <w:t>.</w:t>
      </w:r>
    </w:p>
    <w:bookmarkEnd w:id="4"/>
    <w:p w14:paraId="748F6439" w14:textId="7B35213B" w:rsidR="000E0919" w:rsidRPr="00152C12" w:rsidRDefault="000E0919" w:rsidP="000E0919">
      <w:pPr>
        <w:numPr>
          <w:ilvl w:val="1"/>
          <w:numId w:val="9"/>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Pr>
          <w:rFonts w:eastAsia="Calibri"/>
          <w:szCs w:val="24"/>
        </w:rPr>
        <w:t>noslēdzas</w:t>
      </w:r>
      <w:r w:rsidRPr="00152C12">
        <w:rPr>
          <w:rFonts w:eastAsia="Calibri"/>
          <w:szCs w:val="24"/>
        </w:rPr>
        <w:t xml:space="preserve"> </w:t>
      </w:r>
      <w:r w:rsidRPr="00661A94">
        <w:rPr>
          <w:rFonts w:eastAsia="Calibri"/>
          <w:b/>
          <w:bCs/>
          <w:szCs w:val="24"/>
        </w:rPr>
        <w:t>202</w:t>
      </w:r>
      <w:r>
        <w:rPr>
          <w:rFonts w:eastAsia="Calibri"/>
          <w:b/>
          <w:bCs/>
          <w:szCs w:val="24"/>
        </w:rPr>
        <w:t>5</w:t>
      </w:r>
      <w:r w:rsidRPr="00661A94">
        <w:rPr>
          <w:rFonts w:eastAsia="Calibri"/>
          <w:b/>
          <w:bCs/>
          <w:szCs w:val="24"/>
        </w:rPr>
        <w:t xml:space="preserve">. gada </w:t>
      </w:r>
      <w:r w:rsidR="00AC1B91">
        <w:rPr>
          <w:rFonts w:eastAsia="Calibri"/>
          <w:b/>
          <w:bCs/>
          <w:szCs w:val="24"/>
        </w:rPr>
        <w:t>23</w:t>
      </w:r>
      <w:r w:rsidRPr="00661A94">
        <w:rPr>
          <w:rFonts w:eastAsia="Calibri"/>
          <w:b/>
          <w:bCs/>
          <w:szCs w:val="24"/>
        </w:rPr>
        <w:t xml:space="preserve">. </w:t>
      </w:r>
      <w:r w:rsidR="00AC1B91">
        <w:rPr>
          <w:rFonts w:eastAsia="Calibri"/>
          <w:b/>
          <w:bCs/>
          <w:szCs w:val="24"/>
        </w:rPr>
        <w:t>septembrī</w:t>
      </w:r>
      <w:r>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3C04DC36" w14:textId="77777777" w:rsidR="000E0919" w:rsidRPr="0095519F" w:rsidRDefault="000E0919" w:rsidP="000E0919">
      <w:pPr>
        <w:pStyle w:val="Sarakstarindkopa"/>
        <w:numPr>
          <w:ilvl w:val="1"/>
          <w:numId w:val="9"/>
        </w:numPr>
        <w:ind w:left="567" w:hanging="425"/>
        <w:jc w:val="both"/>
        <w:rPr>
          <w:rFonts w:eastAsia="Calibri"/>
          <w:szCs w:val="24"/>
        </w:rPr>
      </w:pPr>
      <w:r w:rsidRPr="0095519F">
        <w:rPr>
          <w:rFonts w:eastAsia="Calibri"/>
          <w:szCs w:val="24"/>
        </w:rPr>
        <w:t>Dalībai izsolē dalībnieks iesniedz Izsoles komisijai šādus dokumentus:</w:t>
      </w:r>
    </w:p>
    <w:p w14:paraId="2180E70D" w14:textId="77777777" w:rsidR="000E0919" w:rsidRPr="0095519F" w:rsidRDefault="000E0919" w:rsidP="000E0919">
      <w:pPr>
        <w:pStyle w:val="Sarakstarindkopa"/>
        <w:numPr>
          <w:ilvl w:val="2"/>
          <w:numId w:val="9"/>
        </w:numPr>
        <w:tabs>
          <w:tab w:val="clear" w:pos="6674"/>
          <w:tab w:val="left" w:pos="1276"/>
          <w:tab w:val="num" w:pos="1430"/>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692C929F" w14:textId="77777777" w:rsidR="000E0919" w:rsidRPr="0095519F" w:rsidRDefault="000E0919" w:rsidP="000E0919">
      <w:pPr>
        <w:pStyle w:val="Sarakstarindkopa"/>
        <w:numPr>
          <w:ilvl w:val="3"/>
          <w:numId w:val="9"/>
        </w:numPr>
        <w:tabs>
          <w:tab w:val="left" w:pos="2127"/>
        </w:tabs>
        <w:ind w:left="1418" w:hanging="851"/>
        <w:jc w:val="both"/>
        <w:rPr>
          <w:rFonts w:eastAsia="Calibri"/>
          <w:szCs w:val="24"/>
        </w:rPr>
      </w:pPr>
      <w:r w:rsidRPr="0095519F">
        <w:rPr>
          <w:rFonts w:eastAsia="Calibri"/>
          <w:szCs w:val="24"/>
        </w:rPr>
        <w:t>pieteikumu dalībai izsolē (</w:t>
      </w:r>
      <w:hyperlink r:id="rId10" w:anchor="i1#i1" w:history="1">
        <w:r w:rsidRPr="0095519F">
          <w:t>Noteikumu</w:t>
        </w:r>
      </w:hyperlink>
      <w:r w:rsidRPr="0095519F">
        <w:t xml:space="preserve"> pielikums</w:t>
      </w:r>
      <w:r w:rsidRPr="0095519F">
        <w:rPr>
          <w:rFonts w:eastAsia="Calibri"/>
          <w:szCs w:val="24"/>
        </w:rPr>
        <w:t xml:space="preserve"> Nr.1);</w:t>
      </w:r>
    </w:p>
    <w:p w14:paraId="6E01C0BD" w14:textId="77777777" w:rsidR="000E0919" w:rsidRPr="0095519F" w:rsidRDefault="000E0919" w:rsidP="000E0919">
      <w:pPr>
        <w:pStyle w:val="Sarakstarindkopa"/>
        <w:numPr>
          <w:ilvl w:val="3"/>
          <w:numId w:val="9"/>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544C10D7" w14:textId="77777777" w:rsidR="000E0919" w:rsidRPr="0095519F" w:rsidRDefault="000E0919" w:rsidP="000E0919">
      <w:pPr>
        <w:pStyle w:val="Sarakstarindkopa"/>
        <w:numPr>
          <w:ilvl w:val="3"/>
          <w:numId w:val="9"/>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052EDD74" w14:textId="77777777" w:rsidR="000E0919" w:rsidRPr="0095519F" w:rsidRDefault="000E0919" w:rsidP="000E0919">
      <w:pPr>
        <w:pStyle w:val="Sarakstarindkopa"/>
        <w:numPr>
          <w:ilvl w:val="2"/>
          <w:numId w:val="9"/>
        </w:numPr>
        <w:tabs>
          <w:tab w:val="clear" w:pos="6674"/>
          <w:tab w:val="left" w:pos="851"/>
          <w:tab w:val="num" w:pos="1430"/>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1F25A58"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lastRenderedPageBreak/>
        <w:t>pieteikumu dalībai izsolē (</w:t>
      </w:r>
      <w:hyperlink r:id="rId11"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7980CC70"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5D2FE93C"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12138914"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127E756C" w14:textId="77777777" w:rsidR="000E0919" w:rsidRPr="0095519F" w:rsidRDefault="000E0919" w:rsidP="000E0919">
      <w:pPr>
        <w:numPr>
          <w:ilvl w:val="1"/>
          <w:numId w:val="9"/>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186B69B5" w14:textId="77777777" w:rsidR="000E0919" w:rsidRDefault="000E0919" w:rsidP="000E0919">
      <w:pPr>
        <w:pStyle w:val="Sarakstarindkopa"/>
        <w:numPr>
          <w:ilvl w:val="2"/>
          <w:numId w:val="9"/>
        </w:numPr>
        <w:tabs>
          <w:tab w:val="clear" w:pos="6674"/>
          <w:tab w:val="num" w:pos="1430"/>
        </w:tabs>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BC30471" w14:textId="77777777" w:rsidR="000E0919" w:rsidRPr="0095519F" w:rsidRDefault="000E0919" w:rsidP="000E0919">
      <w:pPr>
        <w:pStyle w:val="Sarakstarindkopa"/>
        <w:numPr>
          <w:ilvl w:val="2"/>
          <w:numId w:val="9"/>
        </w:numPr>
        <w:tabs>
          <w:tab w:val="clear" w:pos="6674"/>
          <w:tab w:val="num" w:pos="1430"/>
        </w:tabs>
        <w:ind w:left="1418" w:hanging="851"/>
        <w:jc w:val="both"/>
        <w:rPr>
          <w:rFonts w:eastAsia="Calibri"/>
          <w:szCs w:val="24"/>
        </w:rPr>
      </w:pPr>
      <w:r w:rsidRPr="0095519F">
        <w:rPr>
          <w:rFonts w:eastAsia="Calibri"/>
          <w:szCs w:val="24"/>
        </w:rPr>
        <w:t xml:space="preserve">elektroniski, nosūtot uz e-pasta adresi: </w:t>
      </w:r>
      <w:hyperlink r:id="rId12"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338E4C07" w14:textId="5F954F49" w:rsidR="000E0919" w:rsidRPr="004D729E" w:rsidRDefault="000E0919" w:rsidP="000E0919">
      <w:pPr>
        <w:pStyle w:val="Sarakstarindkopa"/>
        <w:numPr>
          <w:ilvl w:val="2"/>
          <w:numId w:val="9"/>
        </w:numPr>
        <w:tabs>
          <w:tab w:val="clear" w:pos="6674"/>
          <w:tab w:val="num" w:pos="1430"/>
        </w:tabs>
        <w:ind w:left="1418" w:hanging="851"/>
        <w:jc w:val="both"/>
        <w:rPr>
          <w:rFonts w:eastAsia="Calibri"/>
          <w:szCs w:val="24"/>
        </w:rPr>
      </w:pPr>
      <w:r w:rsidRPr="0037654B">
        <w:rPr>
          <w:rFonts w:eastAsia="Calibri"/>
          <w:szCs w:val="24"/>
        </w:rPr>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Pr>
          <w:rFonts w:eastAsia="Calibri"/>
          <w:b/>
          <w:szCs w:val="24"/>
        </w:rPr>
        <w:t>“</w:t>
      </w:r>
      <w:proofErr w:type="spellStart"/>
      <w:r w:rsidR="00F17EF8">
        <w:rPr>
          <w:rFonts w:eastAsia="Calibri"/>
          <w:b/>
          <w:szCs w:val="24"/>
        </w:rPr>
        <w:t>Virpes</w:t>
      </w:r>
      <w:proofErr w:type="spellEnd"/>
      <w:r w:rsidR="00F17EF8">
        <w:rPr>
          <w:rFonts w:eastAsia="Calibri"/>
          <w:b/>
          <w:szCs w:val="24"/>
        </w:rPr>
        <w:t xml:space="preserve"> stacija</w:t>
      </w:r>
      <w:r>
        <w:rPr>
          <w:rFonts w:eastAsia="Calibri"/>
          <w:b/>
          <w:szCs w:val="24"/>
        </w:rPr>
        <w:t xml:space="preserve">”, </w:t>
      </w:r>
      <w:r w:rsidR="00F17EF8">
        <w:rPr>
          <w:rFonts w:eastAsia="Calibri"/>
          <w:b/>
          <w:szCs w:val="24"/>
        </w:rPr>
        <w:t>Ance</w:t>
      </w:r>
      <w:r>
        <w:rPr>
          <w:rFonts w:eastAsia="Calibri"/>
          <w:b/>
          <w:szCs w:val="24"/>
        </w:rPr>
        <w:t>s pagastā, izsolei”.</w:t>
      </w:r>
    </w:p>
    <w:p w14:paraId="75076E73" w14:textId="77777777" w:rsidR="000E0919" w:rsidRPr="0037654B" w:rsidRDefault="000E0919" w:rsidP="000E0919">
      <w:pPr>
        <w:pStyle w:val="Sarakstarindkopa"/>
        <w:numPr>
          <w:ilvl w:val="1"/>
          <w:numId w:val="9"/>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39251DAD" w14:textId="77777777" w:rsidR="000E0919" w:rsidRPr="00653CA5" w:rsidRDefault="000E0919" w:rsidP="000E0919">
      <w:pPr>
        <w:pStyle w:val="Komentrateksts"/>
        <w:numPr>
          <w:ilvl w:val="1"/>
          <w:numId w:val="9"/>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5FF03EE7" w14:textId="77777777" w:rsidR="000E0919" w:rsidRPr="0095519F" w:rsidRDefault="000E0919" w:rsidP="000E0919">
      <w:pPr>
        <w:numPr>
          <w:ilvl w:val="1"/>
          <w:numId w:val="9"/>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1EAA0195"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7B0B668D"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7F6A1C9D"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vēl nav iestājies vai jau ir beidzies izsoles dalībnieku reģistrācijas termiņš;</w:t>
      </w:r>
    </w:p>
    <w:p w14:paraId="24D8BABB"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nav iesniegti (uzrādīti) visi Noteikumu 4.3.punktā minētie dokumenti;</w:t>
      </w:r>
    </w:p>
    <w:p w14:paraId="29806FFA"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iesniegtie dokumenti neatbilst Noteikumu prasībām;</w:t>
      </w:r>
    </w:p>
    <w:p w14:paraId="3F548DB5"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pret izsoles pretendentu ir uzsākts maksātnespējas process.</w:t>
      </w:r>
    </w:p>
    <w:p w14:paraId="29CD21F6"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3D9C9F9A"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3CA3AA7E"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6DD06B8D"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FBB00DF"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41D6691" w14:textId="77777777" w:rsidR="000E0919" w:rsidRPr="0095519F" w:rsidRDefault="000E0919" w:rsidP="000E0919">
      <w:pPr>
        <w:numPr>
          <w:ilvl w:val="2"/>
          <w:numId w:val="9"/>
        </w:numPr>
        <w:tabs>
          <w:tab w:val="clear" w:pos="6674"/>
          <w:tab w:val="num" w:pos="1430"/>
          <w:tab w:val="num" w:pos="1701"/>
          <w:tab w:val="num" w:pos="2160"/>
        </w:tabs>
        <w:ind w:left="1418" w:hanging="709"/>
        <w:jc w:val="both"/>
        <w:rPr>
          <w:rFonts w:eastAsia="Calibri"/>
          <w:szCs w:val="24"/>
        </w:rPr>
      </w:pPr>
      <w:r w:rsidRPr="0095519F">
        <w:rPr>
          <w:rFonts w:eastAsia="Calibri"/>
          <w:szCs w:val="24"/>
        </w:rPr>
        <w:t>iesniegtos dokumentus.</w:t>
      </w:r>
    </w:p>
    <w:p w14:paraId="26F4B6BF"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lastRenderedPageBreak/>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151390C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2AA628D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437A88D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4EDF8E4B" w14:textId="77777777" w:rsidR="000E0919" w:rsidRDefault="000E0919" w:rsidP="000E0919">
      <w:pPr>
        <w:numPr>
          <w:ilvl w:val="1"/>
          <w:numId w:val="9"/>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7162C150" w14:textId="77777777" w:rsidR="000E0919" w:rsidRPr="0095519F" w:rsidRDefault="000E0919" w:rsidP="000E0919">
      <w:pPr>
        <w:numPr>
          <w:ilvl w:val="0"/>
          <w:numId w:val="9"/>
        </w:numPr>
        <w:tabs>
          <w:tab w:val="num" w:pos="567"/>
          <w:tab w:val="num" w:pos="720"/>
        </w:tabs>
        <w:spacing w:after="200"/>
        <w:jc w:val="center"/>
        <w:rPr>
          <w:rFonts w:eastAsia="Calibri"/>
          <w:b/>
          <w:szCs w:val="24"/>
        </w:rPr>
      </w:pPr>
      <w:r w:rsidRPr="0095519F">
        <w:rPr>
          <w:rFonts w:eastAsia="Calibri"/>
          <w:b/>
          <w:szCs w:val="24"/>
        </w:rPr>
        <w:t xml:space="preserve"> Izsoles norise</w:t>
      </w:r>
    </w:p>
    <w:p w14:paraId="749F13B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15C55FA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4FF263DA"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20ED7D2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51E75500" w14:textId="77777777" w:rsidR="000E0919" w:rsidRDefault="000E0919" w:rsidP="000E0919">
      <w:pPr>
        <w:numPr>
          <w:ilvl w:val="1"/>
          <w:numId w:val="9"/>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32B4C94D"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5C9B62D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502ACF9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156A50F0"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AAFB77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321D42F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w:t>
      </w:r>
      <w:r w:rsidRPr="0095519F">
        <w:rPr>
          <w:rFonts w:eastAsia="Calibri"/>
          <w:szCs w:val="24"/>
        </w:rPr>
        <w:lastRenderedPageBreak/>
        <w:t xml:space="preserve">atmaksāts nodrošinājums. Šādā gadījumā pēdējam pārsolītajam Īpašuma izsoles dalībniekam Izsoles komisija piedāvā izsolītā Īpašuma pirkumu par viņa paša nosolīto augstāko maksu. </w:t>
      </w:r>
    </w:p>
    <w:p w14:paraId="279FD50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iemaksāto nodrošinājuma izsoles dalībnieka norādītajā kontā, vai, ja tāds norādījums nav bijis, norēķinu kontā, no kuras veikts šīs summas pārskaitījums. </w:t>
      </w:r>
    </w:p>
    <w:p w14:paraId="39BD383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Pr>
          <w:rFonts w:eastAsia="Calibri"/>
          <w:szCs w:val="24"/>
        </w:rPr>
        <w:t xml:space="preserve"> </w:t>
      </w:r>
      <w:r w:rsidRPr="0095519F">
        <w:rPr>
          <w:rFonts w:eastAsia="Calibri"/>
          <w:szCs w:val="24"/>
        </w:rPr>
        <w:t>dalībniekiem neatmaksā nodrošinājumu.</w:t>
      </w:r>
    </w:p>
    <w:p w14:paraId="2B21EC9F"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4F7F5F6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647C1C34" w14:textId="77777777" w:rsidR="000E0919" w:rsidRPr="0095519F" w:rsidRDefault="000E0919" w:rsidP="000E0919">
      <w:pPr>
        <w:numPr>
          <w:ilvl w:val="2"/>
          <w:numId w:val="9"/>
        </w:numPr>
        <w:tabs>
          <w:tab w:val="clear" w:pos="6674"/>
          <w:tab w:val="num" w:pos="1430"/>
          <w:tab w:val="left" w:pos="1843"/>
          <w:tab w:val="left" w:pos="1985"/>
        </w:tabs>
        <w:ind w:left="1418" w:hanging="709"/>
        <w:jc w:val="both"/>
        <w:rPr>
          <w:rFonts w:eastAsia="Calibri"/>
          <w:szCs w:val="24"/>
        </w:rPr>
      </w:pPr>
      <w:r w:rsidRPr="0095519F">
        <w:rPr>
          <w:rFonts w:eastAsia="Calibri"/>
          <w:szCs w:val="24"/>
        </w:rPr>
        <w:t>izsoles vietu un laiku;</w:t>
      </w:r>
    </w:p>
    <w:p w14:paraId="0852E7A9" w14:textId="77777777" w:rsidR="000E0919" w:rsidRPr="0095519F" w:rsidRDefault="000E0919" w:rsidP="000E0919">
      <w:pPr>
        <w:numPr>
          <w:ilvl w:val="2"/>
          <w:numId w:val="9"/>
        </w:numPr>
        <w:tabs>
          <w:tab w:val="clear" w:pos="6674"/>
          <w:tab w:val="num" w:pos="1430"/>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6F8E0007" w14:textId="77777777" w:rsidR="000E0919" w:rsidRPr="0095519F" w:rsidRDefault="000E0919" w:rsidP="000E0919">
      <w:pPr>
        <w:numPr>
          <w:ilvl w:val="2"/>
          <w:numId w:val="9"/>
        </w:numPr>
        <w:tabs>
          <w:tab w:val="clear" w:pos="6674"/>
          <w:tab w:val="num" w:pos="1430"/>
          <w:tab w:val="num" w:pos="1843"/>
          <w:tab w:val="num" w:pos="2160"/>
        </w:tabs>
        <w:ind w:left="1418" w:hanging="709"/>
        <w:jc w:val="both"/>
        <w:rPr>
          <w:rFonts w:eastAsia="Calibri"/>
          <w:szCs w:val="24"/>
        </w:rPr>
      </w:pPr>
      <w:r w:rsidRPr="0095519F">
        <w:rPr>
          <w:rFonts w:eastAsia="Calibri"/>
          <w:szCs w:val="24"/>
        </w:rPr>
        <w:t>izsolāmo nekustāmo mantu;</w:t>
      </w:r>
    </w:p>
    <w:p w14:paraId="35A4113E" w14:textId="77777777" w:rsidR="000E0919" w:rsidRPr="0095519F" w:rsidRDefault="000E0919" w:rsidP="000E0919">
      <w:pPr>
        <w:numPr>
          <w:ilvl w:val="2"/>
          <w:numId w:val="9"/>
        </w:numPr>
        <w:tabs>
          <w:tab w:val="clear" w:pos="6674"/>
          <w:tab w:val="num" w:pos="1430"/>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7236455F" w14:textId="77777777" w:rsidR="000E0919" w:rsidRPr="0095519F" w:rsidRDefault="000E0919" w:rsidP="000E0919">
      <w:pPr>
        <w:numPr>
          <w:ilvl w:val="2"/>
          <w:numId w:val="9"/>
        </w:numPr>
        <w:tabs>
          <w:tab w:val="clear" w:pos="6674"/>
          <w:tab w:val="num" w:pos="1430"/>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27104327"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Dalībnieks, kuru pārsolījis augstākās cenas nosolītājs, ar parakstu izsoles protokolā apstiprina savu pēdējo solīto maksu. Ja šajā Noteikumu punktā minētais izsoles dalībnieks atsakās parakstīt izsoles protokolu, to norāda protokolā, un attiecīgajam izsoles dalībniekam neatmaksā nodrošinājumu.</w:t>
      </w:r>
    </w:p>
    <w:p w14:paraId="35ECE98A" w14:textId="77777777" w:rsidR="000E0919" w:rsidRDefault="000E0919" w:rsidP="000E0919">
      <w:pPr>
        <w:numPr>
          <w:ilvl w:val="1"/>
          <w:numId w:val="9"/>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Pr>
          <w:rFonts w:eastAsia="Calibri"/>
          <w:szCs w:val="24"/>
        </w:rPr>
        <w:t xml:space="preserve"> </w:t>
      </w:r>
    </w:p>
    <w:p w14:paraId="5CC819B7" w14:textId="77777777" w:rsidR="000E0919" w:rsidRPr="001D717E"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038F5F5F" w14:textId="77777777" w:rsidR="000E0919" w:rsidRPr="00D63D47" w:rsidRDefault="000E0919" w:rsidP="000E0919">
      <w:pPr>
        <w:pStyle w:val="Sarakstarindkopa"/>
        <w:numPr>
          <w:ilvl w:val="1"/>
          <w:numId w:val="9"/>
        </w:numPr>
        <w:ind w:left="709" w:hanging="567"/>
        <w:jc w:val="both"/>
        <w:rPr>
          <w:rFonts w:eastAsia="Calibri"/>
          <w:b/>
          <w:bCs/>
        </w:rPr>
      </w:pPr>
      <w:r w:rsidRPr="00FA56D0">
        <w:rPr>
          <w:rFonts w:eastAsia="Calibri"/>
        </w:rPr>
        <w:t xml:space="preserve">Izsoles dalībniekam, kas nosolījis visaugstāko cenu par Īpašumu, </w:t>
      </w:r>
      <w:r>
        <w:rPr>
          <w:rFonts w:eastAsia="Calibri"/>
        </w:rPr>
        <w:t>2</w:t>
      </w:r>
      <w:r>
        <w:rPr>
          <w:rFonts w:eastAsia="Calibri"/>
          <w:u w:val="single"/>
        </w:rPr>
        <w:t xml:space="preserve"> (divu) nedēļu</w:t>
      </w:r>
      <w:r w:rsidRPr="00D63D47">
        <w:rPr>
          <w:rFonts w:eastAsia="Calibri"/>
          <w:u w:val="single"/>
        </w:rPr>
        <w:t xml:space="preserve"> laikā</w:t>
      </w:r>
      <w:r w:rsidRPr="00D63D47">
        <w:rPr>
          <w:rFonts w:eastAsia="Calibri"/>
        </w:rPr>
        <w:t xml:space="preserve"> no izsoles dienas </w:t>
      </w:r>
      <w:r w:rsidRPr="00FA56D0">
        <w:rPr>
          <w:rFonts w:eastAsia="Calibri"/>
        </w:rPr>
        <w:t>jāsamaksā summa, ko veido starpība starp piedāvāt</w:t>
      </w:r>
      <w:r>
        <w:rPr>
          <w:rFonts w:eastAsia="Calibri"/>
        </w:rPr>
        <w: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Ventspils novada pašvaldības, reģistrācijas Nr.90000052035, </w:t>
      </w:r>
      <w:proofErr w:type="spellStart"/>
      <w:r w:rsidRPr="00D63D47">
        <w:rPr>
          <w:rFonts w:eastAsia="Calibri"/>
        </w:rPr>
        <w:t>AS„Swedbank</w:t>
      </w:r>
      <w:proofErr w:type="spellEnd"/>
      <w:r w:rsidRPr="00D63D47">
        <w:rPr>
          <w:rFonts w:eastAsia="Calibri"/>
        </w:rPr>
        <w:t>” (SWIFT kods: HABALV22)</w:t>
      </w:r>
      <w:r w:rsidRPr="00D63D47">
        <w:rPr>
          <w:rFonts w:eastAsia="Calibri"/>
          <w:b/>
          <w:bCs/>
        </w:rPr>
        <w:t xml:space="preserve"> norēķinu kontā: Nr.LV04HABA0551025783903.</w:t>
      </w:r>
    </w:p>
    <w:p w14:paraId="2E4A637B" w14:textId="77777777" w:rsidR="000E0919" w:rsidRPr="00F41B9E" w:rsidRDefault="000E0919" w:rsidP="000E0919">
      <w:pPr>
        <w:pStyle w:val="Sarakstarindkopa"/>
        <w:numPr>
          <w:ilvl w:val="1"/>
          <w:numId w:val="9"/>
        </w:numPr>
        <w:ind w:left="709" w:hanging="567"/>
        <w:jc w:val="both"/>
        <w:rPr>
          <w:rFonts w:eastAsia="Calibri"/>
          <w:color w:val="000000" w:themeColor="text1"/>
        </w:rPr>
      </w:pPr>
      <w:r w:rsidRPr="00FA56D0">
        <w:rPr>
          <w:rFonts w:eastAsia="Calibri"/>
        </w:rPr>
        <w:t>Ja izsolītā Īpašuma nosolītājs Noteikumos noteiktajā termiņā nav veicis 6.1. punktā norādītās summas apmaksu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viņam Noteikumu 5.10.punktā</w:t>
      </w:r>
      <w:r>
        <w:rPr>
          <w:rFonts w:eastAsia="Calibri"/>
          <w:color w:val="000000" w:themeColor="text1"/>
          <w:szCs w:val="24"/>
        </w:rPr>
        <w:t xml:space="preserve"> minēto izziņu.</w:t>
      </w:r>
    </w:p>
    <w:p w14:paraId="76D72059" w14:textId="77777777" w:rsidR="000E0919" w:rsidRPr="005031D9" w:rsidRDefault="000E0919" w:rsidP="000E0919">
      <w:pPr>
        <w:pStyle w:val="Sarakstarindkopa"/>
        <w:numPr>
          <w:ilvl w:val="1"/>
          <w:numId w:val="9"/>
        </w:numPr>
        <w:spacing w:after="120"/>
        <w:ind w:left="709" w:hanging="567"/>
        <w:jc w:val="both"/>
        <w:rPr>
          <w:rFonts w:eastAsia="Calibri"/>
          <w:szCs w:val="24"/>
        </w:rPr>
      </w:pPr>
      <w:r w:rsidRPr="005031D9">
        <w:rPr>
          <w:rFonts w:eastAsia="Calibri"/>
          <w:szCs w:val="24"/>
        </w:rPr>
        <w:t xml:space="preserve">Noteikumu 6.4.punktā minētajā gadījumā pārsolītais pircējs stājas nosolītāja vietā, un viņam ir tiesības divu nedēļu laikā no izziņas saņemšanas brīža </w:t>
      </w:r>
      <w:proofErr w:type="spellStart"/>
      <w:r w:rsidRPr="005031D9">
        <w:rPr>
          <w:rFonts w:eastAsia="Calibri"/>
          <w:szCs w:val="24"/>
        </w:rPr>
        <w:t>rakstveidā</w:t>
      </w:r>
      <w:proofErr w:type="spellEnd"/>
      <w:r w:rsidRPr="005031D9">
        <w:rPr>
          <w:rFonts w:eastAsia="Calibri"/>
          <w:szCs w:val="24"/>
        </w:rPr>
        <w:t xml:space="preserve">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apliecinoša dokumenta kopiju (uzrādot oriģinālu) divu darba dienu laikā no samaksas veikšanas jāiesniedz izsoles organizētājam.</w:t>
      </w:r>
    </w:p>
    <w:p w14:paraId="3600FF27" w14:textId="77777777" w:rsidR="000E0919" w:rsidRPr="0095519F" w:rsidRDefault="000E0919" w:rsidP="000E0919">
      <w:pPr>
        <w:numPr>
          <w:ilvl w:val="0"/>
          <w:numId w:val="9"/>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5F4948B8" w14:textId="77777777" w:rsidR="000E0919" w:rsidRPr="0095519F" w:rsidRDefault="000E0919" w:rsidP="000E0919">
      <w:pPr>
        <w:tabs>
          <w:tab w:val="num" w:pos="567"/>
        </w:tabs>
        <w:spacing w:after="120"/>
        <w:ind w:left="420"/>
        <w:jc w:val="center"/>
        <w:rPr>
          <w:rFonts w:eastAsia="Calibri"/>
          <w:b/>
          <w:szCs w:val="24"/>
        </w:rPr>
      </w:pPr>
      <w:r w:rsidRPr="0095519F">
        <w:rPr>
          <w:rFonts w:eastAsia="Calibri"/>
          <w:b/>
          <w:szCs w:val="24"/>
        </w:rPr>
        <w:t>pirkuma līguma noslēgšana</w:t>
      </w:r>
    </w:p>
    <w:p w14:paraId="1977949C"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komisija izsoles protokolu apstiprina ne vēlāk kā 7 (septiņu) dienu laikā pēc izsoles.</w:t>
      </w:r>
    </w:p>
    <w:p w14:paraId="1B8CEF6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lastRenderedPageBreak/>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08C8136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7E9C8AD0" w14:textId="77777777" w:rsidR="000E0919" w:rsidRPr="0095519F" w:rsidRDefault="000E0919" w:rsidP="000E0919">
      <w:pPr>
        <w:numPr>
          <w:ilvl w:val="1"/>
          <w:numId w:val="9"/>
        </w:numPr>
        <w:spacing w:after="120"/>
        <w:ind w:left="709" w:hanging="567"/>
        <w:jc w:val="both"/>
        <w:rPr>
          <w:rFonts w:eastAsia="Calibri"/>
          <w:szCs w:val="24"/>
        </w:rPr>
      </w:pPr>
      <w:r w:rsidRPr="0095519F">
        <w:rPr>
          <w:rFonts w:eastAsia="Calibri"/>
          <w:szCs w:val="24"/>
        </w:rPr>
        <w:t>Visas izmaksas, kas saistītas ar izsolē pārdotā Īpašuma reģistrāciju uz nosolītāja vārda, sedz attiecīgā nekustamā īpašuma ieguvējs.</w:t>
      </w:r>
    </w:p>
    <w:p w14:paraId="56864333" w14:textId="77777777" w:rsidR="000E0919" w:rsidRPr="0095519F"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77CCDC42"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Izsole atzīstama par nenotikušu, ja:</w:t>
      </w:r>
    </w:p>
    <w:p w14:paraId="092ABCED"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479E87C5"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27CB68D5"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41818C2B"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21EB30D4"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neviens dalībnieks nav pārsolījis izsoles sākumcenu;</w:t>
      </w:r>
    </w:p>
    <w:p w14:paraId="56BCFB5F"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B045ADB" w14:textId="77777777" w:rsidR="000E0919" w:rsidRPr="0095519F" w:rsidRDefault="000E0919" w:rsidP="000E0919">
      <w:pPr>
        <w:numPr>
          <w:ilvl w:val="2"/>
          <w:numId w:val="9"/>
        </w:numPr>
        <w:tabs>
          <w:tab w:val="clear" w:pos="6674"/>
          <w:tab w:val="num" w:pos="1430"/>
        </w:tabs>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611E5A40"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starp dalībniekiem konstatēta vienošanās, kas iespaidojusi izsoles rezultātus vai gaitu;</w:t>
      </w:r>
    </w:p>
    <w:p w14:paraId="64792928"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172CD08E"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izsole nav uzsākta vai tikusi pārtraukta tehnisku iemeslu dēļ.</w:t>
      </w:r>
    </w:p>
    <w:p w14:paraId="2D499614" w14:textId="77777777" w:rsidR="000E0919" w:rsidRDefault="000E0919" w:rsidP="000E0919">
      <w:pPr>
        <w:numPr>
          <w:ilvl w:val="1"/>
          <w:numId w:val="9"/>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Pr>
          <w:rFonts w:eastAsia="Calibri"/>
          <w:szCs w:val="24"/>
        </w:rPr>
        <w:t xml:space="preserve"> </w:t>
      </w:r>
    </w:p>
    <w:p w14:paraId="139C5A5E" w14:textId="77777777" w:rsidR="000E0919" w:rsidRPr="0095519F" w:rsidRDefault="000E0919" w:rsidP="000E0919">
      <w:pPr>
        <w:numPr>
          <w:ilvl w:val="0"/>
          <w:numId w:val="9"/>
        </w:numPr>
        <w:tabs>
          <w:tab w:val="num" w:pos="567"/>
          <w:tab w:val="num" w:pos="720"/>
        </w:tabs>
        <w:spacing w:after="120"/>
        <w:jc w:val="center"/>
        <w:rPr>
          <w:rFonts w:eastAsia="Calibri"/>
          <w:szCs w:val="24"/>
        </w:rPr>
      </w:pPr>
      <w:r w:rsidRPr="0095519F">
        <w:rPr>
          <w:rFonts w:eastAsia="Calibri"/>
          <w:b/>
          <w:szCs w:val="24"/>
        </w:rPr>
        <w:t xml:space="preserve"> Citi noteikumi</w:t>
      </w:r>
    </w:p>
    <w:p w14:paraId="704380B7"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 xml:space="preserve">Izsoles pretendentiem un dalībniekiem ir tiesības: </w:t>
      </w:r>
    </w:p>
    <w:p w14:paraId="68ADF200" w14:textId="77777777" w:rsidR="000E0919" w:rsidRPr="0095519F" w:rsidRDefault="000E0919" w:rsidP="000E0919">
      <w:pPr>
        <w:numPr>
          <w:ilvl w:val="2"/>
          <w:numId w:val="9"/>
        </w:numPr>
        <w:tabs>
          <w:tab w:val="clear" w:pos="6674"/>
          <w:tab w:val="num" w:pos="1430"/>
          <w:tab w:val="left" w:pos="1843"/>
        </w:tabs>
        <w:ind w:left="1134" w:hanging="567"/>
        <w:jc w:val="both"/>
        <w:rPr>
          <w:rFonts w:eastAsia="Calibri"/>
          <w:szCs w:val="24"/>
        </w:rPr>
      </w:pPr>
      <w:r>
        <w:rPr>
          <w:rFonts w:eastAsia="Calibri"/>
          <w:szCs w:val="24"/>
        </w:rPr>
        <w:t xml:space="preserve">  </w:t>
      </w:r>
      <w:r w:rsidRPr="0095519F">
        <w:rPr>
          <w:rFonts w:eastAsia="Calibri"/>
          <w:szCs w:val="24"/>
        </w:rPr>
        <w:t xml:space="preserve">saņemt informāciju </w:t>
      </w:r>
      <w:r w:rsidRPr="0095519F">
        <w:rPr>
          <w:rFonts w:eastAsia="Calibri"/>
          <w:bCs/>
          <w:szCs w:val="24"/>
        </w:rPr>
        <w:t xml:space="preserve">saistībā ar izsoli un </w:t>
      </w:r>
      <w:r w:rsidRPr="0095519F">
        <w:rPr>
          <w:rFonts w:eastAsia="Calibri"/>
          <w:szCs w:val="24"/>
        </w:rPr>
        <w:t>tās rezultātiem;</w:t>
      </w:r>
    </w:p>
    <w:p w14:paraId="7429DE36" w14:textId="77777777" w:rsidR="000E0919" w:rsidRPr="00172914" w:rsidRDefault="000E0919" w:rsidP="000E0919">
      <w:pPr>
        <w:numPr>
          <w:ilvl w:val="2"/>
          <w:numId w:val="9"/>
        </w:numPr>
        <w:tabs>
          <w:tab w:val="clear" w:pos="6674"/>
          <w:tab w:val="num" w:pos="1430"/>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053EB342" w14:textId="77777777" w:rsidR="000E0919" w:rsidRPr="00172914" w:rsidRDefault="000E0919" w:rsidP="000E0919">
      <w:pPr>
        <w:numPr>
          <w:ilvl w:val="1"/>
          <w:numId w:val="9"/>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516FA558" w14:textId="77777777" w:rsidR="000E0919" w:rsidRPr="00172914" w:rsidRDefault="000E0919" w:rsidP="000E0919">
      <w:pPr>
        <w:numPr>
          <w:ilvl w:val="1"/>
          <w:numId w:val="9"/>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3270DEA" w14:textId="77777777" w:rsidR="000E0919" w:rsidRPr="0095519F" w:rsidRDefault="000E0919" w:rsidP="000E0919">
      <w:pPr>
        <w:numPr>
          <w:ilvl w:val="1"/>
          <w:numId w:val="9"/>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4C4DA7E4" w14:textId="77777777" w:rsidR="000E0919" w:rsidRPr="0095519F" w:rsidRDefault="000E0919" w:rsidP="000E0919">
      <w:pPr>
        <w:jc w:val="both"/>
        <w:rPr>
          <w:rFonts w:eastAsia="Calibri"/>
          <w:b/>
          <w:szCs w:val="24"/>
        </w:rPr>
      </w:pPr>
    </w:p>
    <w:p w14:paraId="5A2EC685" w14:textId="77777777" w:rsidR="000E0919" w:rsidRPr="0095519F" w:rsidRDefault="000E0919" w:rsidP="000E0919">
      <w:pPr>
        <w:spacing w:line="276" w:lineRule="auto"/>
        <w:jc w:val="both"/>
        <w:rPr>
          <w:rFonts w:eastAsia="Calibri"/>
          <w:b/>
          <w:szCs w:val="24"/>
        </w:rPr>
      </w:pPr>
    </w:p>
    <w:p w14:paraId="4F82BD59" w14:textId="20E56993" w:rsidR="000E0919" w:rsidRPr="0095519F" w:rsidRDefault="000E0919" w:rsidP="000E0919">
      <w:pPr>
        <w:tabs>
          <w:tab w:val="left" w:pos="1440"/>
        </w:tabs>
        <w:spacing w:line="276" w:lineRule="auto"/>
        <w:jc w:val="both"/>
        <w:rPr>
          <w:rFonts w:eastAsia="Calibri"/>
          <w:szCs w:val="24"/>
        </w:rPr>
      </w:pPr>
      <w:r w:rsidRPr="0095519F">
        <w:rPr>
          <w:rFonts w:eastAsia="Calibri"/>
          <w:szCs w:val="24"/>
        </w:rPr>
        <w:t>Domes priekšsēdētājs                                                                            A.</w:t>
      </w:r>
      <w:r w:rsidR="00734122">
        <w:rPr>
          <w:rFonts w:eastAsia="Calibri"/>
          <w:szCs w:val="24"/>
        </w:rPr>
        <w:t>ZARIŅŠ</w:t>
      </w:r>
    </w:p>
    <w:p w14:paraId="65A6E1C9" w14:textId="77777777" w:rsidR="000E0919" w:rsidRDefault="000E0919" w:rsidP="000E0919">
      <w:pPr>
        <w:spacing w:line="276" w:lineRule="auto"/>
        <w:jc w:val="right"/>
        <w:rPr>
          <w:rFonts w:eastAsia="Calibri"/>
          <w:b/>
          <w:szCs w:val="24"/>
        </w:rPr>
      </w:pPr>
    </w:p>
    <w:p w14:paraId="4E30CFC8" w14:textId="77777777" w:rsidR="000E0919" w:rsidRDefault="000E0919" w:rsidP="000E0919">
      <w:pPr>
        <w:spacing w:line="276" w:lineRule="auto"/>
        <w:jc w:val="right"/>
        <w:rPr>
          <w:rFonts w:eastAsia="Calibri"/>
          <w:b/>
          <w:szCs w:val="24"/>
        </w:rPr>
      </w:pPr>
    </w:p>
    <w:p w14:paraId="7BF86343" w14:textId="77777777" w:rsidR="000E0919" w:rsidRPr="0095519F" w:rsidRDefault="000E0919" w:rsidP="000E0919">
      <w:pPr>
        <w:spacing w:line="276" w:lineRule="auto"/>
        <w:jc w:val="right"/>
        <w:rPr>
          <w:rFonts w:eastAsia="Calibri"/>
          <w:b/>
          <w:szCs w:val="24"/>
        </w:rPr>
      </w:pPr>
      <w:r w:rsidRPr="0095519F">
        <w:rPr>
          <w:rFonts w:eastAsia="Calibri"/>
          <w:b/>
          <w:szCs w:val="24"/>
        </w:rPr>
        <w:lastRenderedPageBreak/>
        <w:t>Noteikumu pielikums Nr.1</w:t>
      </w:r>
    </w:p>
    <w:p w14:paraId="0304F9AE" w14:textId="718E6F0E" w:rsidR="000E0919" w:rsidRPr="00554D4F" w:rsidRDefault="000E0919" w:rsidP="000E0919">
      <w:pPr>
        <w:jc w:val="right"/>
        <w:rPr>
          <w:rFonts w:eastAsia="Calibri"/>
          <w:sz w:val="18"/>
          <w:szCs w:val="18"/>
        </w:rPr>
      </w:pPr>
      <w:bookmarkStart w:id="5" w:name="_Hlk138248810"/>
      <w:r w:rsidRPr="00554D4F">
        <w:rPr>
          <w:rFonts w:eastAsia="Calibri"/>
          <w:sz w:val="18"/>
          <w:szCs w:val="18"/>
        </w:rPr>
        <w:t xml:space="preserve">"Nekustamā īpašuma </w:t>
      </w:r>
      <w:r>
        <w:rPr>
          <w:rFonts w:eastAsia="Calibri"/>
          <w:sz w:val="18"/>
          <w:szCs w:val="18"/>
        </w:rPr>
        <w:t>“</w:t>
      </w:r>
      <w:proofErr w:type="spellStart"/>
      <w:r w:rsidR="00F17EF8">
        <w:rPr>
          <w:rFonts w:eastAsia="Calibri"/>
          <w:sz w:val="18"/>
          <w:szCs w:val="18"/>
        </w:rPr>
        <w:t>Virpes</w:t>
      </w:r>
      <w:proofErr w:type="spellEnd"/>
      <w:r w:rsidR="00F17EF8">
        <w:rPr>
          <w:rFonts w:eastAsia="Calibri"/>
          <w:sz w:val="18"/>
          <w:szCs w:val="18"/>
        </w:rPr>
        <w:t xml:space="preserve"> stacija</w:t>
      </w:r>
      <w:r>
        <w:rPr>
          <w:rFonts w:eastAsia="Calibri"/>
          <w:sz w:val="18"/>
          <w:szCs w:val="18"/>
        </w:rPr>
        <w:t>”</w:t>
      </w:r>
      <w:r w:rsidRPr="00554D4F">
        <w:rPr>
          <w:rFonts w:eastAsia="Calibri"/>
          <w:sz w:val="18"/>
          <w:szCs w:val="18"/>
        </w:rPr>
        <w:t xml:space="preserve">, </w:t>
      </w:r>
      <w:r w:rsidR="00F17EF8">
        <w:rPr>
          <w:rFonts w:eastAsia="Calibri"/>
          <w:sz w:val="18"/>
          <w:szCs w:val="18"/>
        </w:rPr>
        <w:t>Anc</w:t>
      </w:r>
      <w:r w:rsidRPr="00554D4F">
        <w:rPr>
          <w:rFonts w:eastAsia="Calibri"/>
          <w:sz w:val="18"/>
          <w:szCs w:val="18"/>
        </w:rPr>
        <w:t xml:space="preserve">es pagastā, Ventspils novadā, </w:t>
      </w:r>
    </w:p>
    <w:p w14:paraId="63BDB214" w14:textId="1B98D3FF" w:rsidR="00734122" w:rsidRDefault="00F17EF8" w:rsidP="000E0919">
      <w:pPr>
        <w:jc w:val="right"/>
        <w:rPr>
          <w:rFonts w:eastAsia="Calibri"/>
          <w:sz w:val="18"/>
          <w:szCs w:val="18"/>
        </w:rPr>
      </w:pPr>
      <w:r>
        <w:rPr>
          <w:rFonts w:eastAsia="Calibri"/>
          <w:sz w:val="18"/>
          <w:szCs w:val="18"/>
        </w:rPr>
        <w:t xml:space="preserve">otrās </w:t>
      </w:r>
      <w:r w:rsidR="000E0919" w:rsidRPr="00554D4F">
        <w:rPr>
          <w:rFonts w:eastAsia="Calibri"/>
          <w:sz w:val="18"/>
          <w:szCs w:val="18"/>
        </w:rPr>
        <w:t xml:space="preserve">izsoles noteikumi” (apstiprināti ar Ventspils novada domes </w:t>
      </w:r>
      <w:r w:rsidR="00734122">
        <w:rPr>
          <w:rFonts w:eastAsia="Calibri"/>
          <w:sz w:val="18"/>
          <w:szCs w:val="18"/>
        </w:rPr>
        <w:t xml:space="preserve">priekšsēdētāja </w:t>
      </w:r>
    </w:p>
    <w:p w14:paraId="09BFB33D" w14:textId="7F02140A" w:rsidR="000E0919" w:rsidRPr="00554D4F" w:rsidRDefault="000E0919" w:rsidP="000E0919">
      <w:pPr>
        <w:jc w:val="right"/>
        <w:rPr>
          <w:rFonts w:eastAsia="Calibri"/>
          <w:sz w:val="18"/>
          <w:szCs w:val="18"/>
        </w:rPr>
      </w:pPr>
      <w:r w:rsidRPr="00554D4F">
        <w:rPr>
          <w:rFonts w:eastAsia="Calibri"/>
          <w:sz w:val="18"/>
          <w:szCs w:val="18"/>
        </w:rPr>
        <w:t>202</w:t>
      </w:r>
      <w:r>
        <w:rPr>
          <w:rFonts w:eastAsia="Calibri"/>
          <w:sz w:val="18"/>
          <w:szCs w:val="18"/>
        </w:rPr>
        <w:t>5</w:t>
      </w:r>
      <w:r w:rsidRPr="00554D4F">
        <w:rPr>
          <w:rFonts w:eastAsia="Calibri"/>
          <w:sz w:val="18"/>
          <w:szCs w:val="18"/>
        </w:rPr>
        <w:t xml:space="preserve">.gada </w:t>
      </w:r>
      <w:r w:rsidR="00734122">
        <w:rPr>
          <w:rFonts w:eastAsia="Calibri"/>
          <w:sz w:val="18"/>
          <w:szCs w:val="18"/>
        </w:rPr>
        <w:t>14</w:t>
      </w:r>
      <w:r w:rsidRPr="00554D4F">
        <w:rPr>
          <w:rFonts w:eastAsia="Calibri"/>
          <w:sz w:val="18"/>
          <w:szCs w:val="18"/>
        </w:rPr>
        <w:t xml:space="preserve">. </w:t>
      </w:r>
      <w:r w:rsidR="00734122">
        <w:rPr>
          <w:rFonts w:eastAsia="Calibri"/>
          <w:sz w:val="18"/>
          <w:szCs w:val="18"/>
        </w:rPr>
        <w:t>august</w:t>
      </w:r>
      <w:r w:rsidRPr="00554D4F">
        <w:rPr>
          <w:rFonts w:eastAsia="Calibri"/>
          <w:sz w:val="18"/>
          <w:szCs w:val="18"/>
        </w:rPr>
        <w:t xml:space="preserve">a  </w:t>
      </w:r>
      <w:r w:rsidR="00734122">
        <w:rPr>
          <w:rFonts w:eastAsia="Calibri"/>
          <w:sz w:val="18"/>
          <w:szCs w:val="18"/>
        </w:rPr>
        <w:t>rīkojumu</w:t>
      </w:r>
      <w:r w:rsidRPr="00554D4F">
        <w:rPr>
          <w:rFonts w:eastAsia="Calibri"/>
          <w:sz w:val="18"/>
          <w:szCs w:val="18"/>
        </w:rPr>
        <w:t xml:space="preserve"> Nr</w:t>
      </w:r>
      <w:r w:rsidRPr="00AF6059">
        <w:rPr>
          <w:rFonts w:eastAsia="Calibri"/>
          <w:sz w:val="20"/>
        </w:rPr>
        <w:t>.</w:t>
      </w:r>
      <w:r w:rsidR="00F45D9B">
        <w:rPr>
          <w:rFonts w:eastAsia="Calibri"/>
          <w:sz w:val="20"/>
        </w:rPr>
        <w:t>138</w:t>
      </w:r>
      <w:r w:rsidR="00734122">
        <w:rPr>
          <w:rFonts w:eastAsia="Calibri"/>
          <w:sz w:val="20"/>
        </w:rPr>
        <w:t xml:space="preserve"> - p</w:t>
      </w:r>
      <w:r w:rsidRPr="00554D4F">
        <w:rPr>
          <w:rFonts w:eastAsia="Calibri"/>
          <w:sz w:val="18"/>
          <w:szCs w:val="18"/>
        </w:rPr>
        <w:t>)</w:t>
      </w:r>
    </w:p>
    <w:bookmarkEnd w:id="5"/>
    <w:p w14:paraId="1A4BE0E3" w14:textId="77777777" w:rsidR="000E0919" w:rsidRPr="0095519F" w:rsidRDefault="000E0919" w:rsidP="000E0919">
      <w:pPr>
        <w:ind w:left="3600" w:firstLine="720"/>
        <w:jc w:val="right"/>
        <w:rPr>
          <w:rFonts w:eastAsia="Calibri"/>
          <w:szCs w:val="24"/>
        </w:rPr>
      </w:pPr>
    </w:p>
    <w:p w14:paraId="6BFF2101" w14:textId="77777777" w:rsidR="000E0919" w:rsidRPr="00AA41FC" w:rsidRDefault="000E0919" w:rsidP="000E0919">
      <w:pPr>
        <w:ind w:left="3600" w:firstLine="720"/>
        <w:jc w:val="right"/>
        <w:rPr>
          <w:rFonts w:eastAsia="Calibri"/>
          <w:sz w:val="22"/>
          <w:szCs w:val="22"/>
        </w:rPr>
      </w:pPr>
      <w:r w:rsidRPr="00AA41FC">
        <w:rPr>
          <w:rFonts w:eastAsia="Calibri"/>
          <w:sz w:val="22"/>
          <w:szCs w:val="22"/>
        </w:rPr>
        <w:t>Ventspils novada domes</w:t>
      </w:r>
    </w:p>
    <w:p w14:paraId="35A21A93" w14:textId="267629CA" w:rsidR="000E0919" w:rsidRPr="00AA41FC" w:rsidRDefault="00336B2E" w:rsidP="000E0919">
      <w:pPr>
        <w:jc w:val="right"/>
        <w:rPr>
          <w:rFonts w:eastAsia="Calibri"/>
          <w:sz w:val="22"/>
          <w:szCs w:val="22"/>
        </w:rPr>
      </w:pPr>
      <w:r>
        <w:rPr>
          <w:rFonts w:eastAsia="Calibri"/>
          <w:sz w:val="22"/>
          <w:szCs w:val="22"/>
          <w:lang w:eastAsia="lv-LV"/>
        </w:rPr>
        <w:t>Ventspils novada p</w:t>
      </w:r>
      <w:r w:rsidR="000E0919" w:rsidRPr="00AA41FC">
        <w:rPr>
          <w:rFonts w:eastAsia="Calibri"/>
          <w:sz w:val="22"/>
          <w:szCs w:val="22"/>
          <w:lang w:eastAsia="lv-LV"/>
        </w:rPr>
        <w:t>ašvaldības mantas atsavināšanas komisijai</w:t>
      </w:r>
    </w:p>
    <w:p w14:paraId="26E252F2" w14:textId="77777777" w:rsidR="000E0919" w:rsidRPr="00AA41FC" w:rsidRDefault="000E0919" w:rsidP="000E0919">
      <w:pPr>
        <w:jc w:val="right"/>
        <w:rPr>
          <w:rFonts w:eastAsia="Calibri"/>
          <w:sz w:val="22"/>
          <w:szCs w:val="22"/>
        </w:rPr>
      </w:pPr>
      <w:r w:rsidRPr="00AA41FC">
        <w:rPr>
          <w:rFonts w:eastAsia="Calibri"/>
          <w:sz w:val="22"/>
          <w:szCs w:val="22"/>
        </w:rPr>
        <w:t>Skolas ielā 4, Ventspilī, LV-3601</w:t>
      </w:r>
    </w:p>
    <w:p w14:paraId="5394C3B6" w14:textId="77777777" w:rsidR="000E0919" w:rsidRPr="0095519F" w:rsidRDefault="000E0919" w:rsidP="000E0919">
      <w:pPr>
        <w:spacing w:line="276" w:lineRule="auto"/>
        <w:ind w:left="-284" w:firstLine="284"/>
        <w:jc w:val="right"/>
        <w:rPr>
          <w:rFonts w:eastAsia="Calibri"/>
          <w:b/>
          <w:szCs w:val="24"/>
        </w:rPr>
      </w:pPr>
    </w:p>
    <w:p w14:paraId="0D2506FF" w14:textId="77777777" w:rsidR="000E0919" w:rsidRPr="0095519F" w:rsidRDefault="000E0919" w:rsidP="000E0919">
      <w:pPr>
        <w:spacing w:line="276" w:lineRule="auto"/>
        <w:ind w:left="-284" w:firstLine="284"/>
        <w:jc w:val="center"/>
        <w:rPr>
          <w:rFonts w:eastAsia="Calibri"/>
          <w:b/>
          <w:szCs w:val="24"/>
        </w:rPr>
      </w:pPr>
      <w:r w:rsidRPr="0095519F">
        <w:rPr>
          <w:rFonts w:eastAsia="Calibri"/>
          <w:b/>
          <w:szCs w:val="24"/>
        </w:rPr>
        <w:t>Fiziskas personas</w:t>
      </w:r>
    </w:p>
    <w:p w14:paraId="608A0B00" w14:textId="77777777" w:rsidR="000E0919" w:rsidRPr="0095519F" w:rsidRDefault="000E0919" w:rsidP="000E0919">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2AD4D8D7" w14:textId="77777777" w:rsidR="000E0919" w:rsidRPr="0095519F" w:rsidRDefault="000E0919" w:rsidP="000E0919">
      <w:pPr>
        <w:spacing w:line="276" w:lineRule="auto"/>
        <w:jc w:val="both"/>
        <w:rPr>
          <w:rFonts w:eastAsia="Calibri"/>
          <w:szCs w:val="24"/>
        </w:rPr>
      </w:pPr>
    </w:p>
    <w:p w14:paraId="428F81C7" w14:textId="77777777" w:rsidR="000E0919" w:rsidRPr="0095519F" w:rsidRDefault="000E0919" w:rsidP="000E0919">
      <w:pPr>
        <w:spacing w:line="276" w:lineRule="auto"/>
        <w:jc w:val="center"/>
        <w:rPr>
          <w:rFonts w:eastAsia="Calibri"/>
          <w:szCs w:val="24"/>
        </w:rPr>
      </w:pPr>
      <w:r w:rsidRPr="0095519F">
        <w:rPr>
          <w:rFonts w:eastAsia="Calibri"/>
          <w:szCs w:val="24"/>
        </w:rPr>
        <w:t>___________________________________________________________________</w:t>
      </w:r>
    </w:p>
    <w:p w14:paraId="167288AF" w14:textId="77777777" w:rsidR="000E0919" w:rsidRPr="0095519F" w:rsidRDefault="000E0919" w:rsidP="000E0919">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42F26FCD" w14:textId="77777777" w:rsidR="000E0919" w:rsidRPr="0095519F" w:rsidRDefault="000E0919" w:rsidP="000E0919">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69B7D739"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4CC8980C" w14:textId="77777777" w:rsidR="000E0919" w:rsidRPr="0095519F" w:rsidRDefault="000E0919" w:rsidP="000E0919">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467DE53E"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66D0500A" w14:textId="77777777" w:rsidR="000E0919" w:rsidRPr="0095519F" w:rsidRDefault="000E0919" w:rsidP="000E0919">
      <w:pPr>
        <w:spacing w:line="276" w:lineRule="auto"/>
        <w:jc w:val="both"/>
        <w:rPr>
          <w:rFonts w:eastAsia="Calibri"/>
          <w:szCs w:val="24"/>
        </w:rPr>
      </w:pPr>
      <w:r w:rsidRPr="0095519F">
        <w:rPr>
          <w:rFonts w:eastAsia="Calibri"/>
          <w:szCs w:val="24"/>
        </w:rPr>
        <w:t>kontakttālrunis _________________, e-pasts: ________________________________</w:t>
      </w:r>
    </w:p>
    <w:p w14:paraId="609B8BA3" w14:textId="77777777" w:rsidR="000E0919" w:rsidRPr="0095519F" w:rsidRDefault="000E0919" w:rsidP="000E0919">
      <w:pPr>
        <w:spacing w:line="276" w:lineRule="auto"/>
        <w:jc w:val="both"/>
        <w:rPr>
          <w:rFonts w:eastAsia="Calibri"/>
          <w:b/>
          <w:szCs w:val="24"/>
        </w:rPr>
      </w:pPr>
      <w:r w:rsidRPr="0095519F">
        <w:rPr>
          <w:rFonts w:eastAsia="Calibri"/>
          <w:szCs w:val="24"/>
        </w:rPr>
        <w:t xml:space="preserve">                                       </w:t>
      </w:r>
    </w:p>
    <w:p w14:paraId="4A48DDA8" w14:textId="77777777" w:rsidR="000E0919" w:rsidRPr="0095519F" w:rsidRDefault="000E0919" w:rsidP="000E0919">
      <w:pPr>
        <w:spacing w:line="276" w:lineRule="auto"/>
        <w:jc w:val="both"/>
        <w:rPr>
          <w:rFonts w:eastAsia="Calibri"/>
          <w:szCs w:val="24"/>
        </w:rPr>
      </w:pPr>
      <w:r w:rsidRPr="0095519F">
        <w:rPr>
          <w:rFonts w:eastAsia="Calibri"/>
          <w:szCs w:val="24"/>
        </w:rPr>
        <w:t>bankas konta rekvizīti __________________________________________________</w:t>
      </w:r>
    </w:p>
    <w:p w14:paraId="686C5005"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1E46AF6D" w14:textId="77777777" w:rsidR="000E0919" w:rsidRPr="0095519F" w:rsidRDefault="000E0919" w:rsidP="000E0919">
      <w:pPr>
        <w:rPr>
          <w:sz w:val="20"/>
          <w:lang w:bidi="yi-Hebr"/>
        </w:rPr>
      </w:pPr>
      <w:r w:rsidRPr="0095519F">
        <w:rPr>
          <w:sz w:val="20"/>
          <w:lang w:bidi="yi-Hebr"/>
        </w:rPr>
        <w:t>__________________________________________________________________________________</w:t>
      </w:r>
    </w:p>
    <w:p w14:paraId="18C4B9BF" w14:textId="77777777" w:rsidR="000E0919" w:rsidRPr="0095519F" w:rsidRDefault="000E0919" w:rsidP="000E0919">
      <w:pPr>
        <w:rPr>
          <w:i/>
          <w:sz w:val="20"/>
          <w:u w:val="single"/>
          <w:lang w:bidi="yi-Hebr"/>
        </w:rPr>
      </w:pPr>
    </w:p>
    <w:p w14:paraId="4E16A35C" w14:textId="77777777" w:rsidR="000E0919" w:rsidRPr="00F720DB" w:rsidRDefault="000E0919" w:rsidP="000E0919">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5585EB7E" w14:textId="3AD21762" w:rsidR="000E0919" w:rsidRDefault="000E0919" w:rsidP="000E0919">
      <w:pPr>
        <w:spacing w:line="276" w:lineRule="auto"/>
        <w:jc w:val="center"/>
        <w:rPr>
          <w:rFonts w:eastAsia="Calibri"/>
          <w:b/>
          <w:szCs w:val="24"/>
        </w:rPr>
      </w:pPr>
      <w:r>
        <w:rPr>
          <w:rFonts w:eastAsia="Calibri"/>
          <w:b/>
          <w:szCs w:val="24"/>
        </w:rPr>
        <w:t>“</w:t>
      </w:r>
      <w:proofErr w:type="spellStart"/>
      <w:r w:rsidR="002A4022">
        <w:rPr>
          <w:rFonts w:eastAsia="Calibri"/>
          <w:b/>
          <w:szCs w:val="24"/>
        </w:rPr>
        <w:t>Virpes</w:t>
      </w:r>
      <w:proofErr w:type="spellEnd"/>
      <w:r w:rsidR="002A4022">
        <w:rPr>
          <w:rFonts w:eastAsia="Calibri"/>
          <w:b/>
          <w:szCs w:val="24"/>
        </w:rPr>
        <w:t xml:space="preserve"> stacija</w:t>
      </w:r>
      <w:r>
        <w:rPr>
          <w:rFonts w:eastAsia="Calibri"/>
          <w:b/>
          <w:szCs w:val="24"/>
        </w:rPr>
        <w:t xml:space="preserve">”, </w:t>
      </w:r>
      <w:r w:rsidR="002A4022">
        <w:rPr>
          <w:rFonts w:eastAsia="Calibri"/>
          <w:b/>
          <w:szCs w:val="24"/>
        </w:rPr>
        <w:t>Anc</w:t>
      </w:r>
      <w:r>
        <w:rPr>
          <w:rFonts w:eastAsia="Calibri"/>
          <w:b/>
          <w:szCs w:val="24"/>
        </w:rPr>
        <w:t>es pagasts, Ventspils novads,</w:t>
      </w:r>
    </w:p>
    <w:p w14:paraId="0DA83045" w14:textId="42DA0FE9" w:rsidR="000E0919" w:rsidRDefault="000E0919" w:rsidP="000E0919">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2A4022">
        <w:rPr>
          <w:rFonts w:eastAsia="Calibri"/>
          <w:b/>
          <w:szCs w:val="24"/>
        </w:rPr>
        <w:t>44 010 0131</w:t>
      </w:r>
      <w:r>
        <w:rPr>
          <w:rFonts w:eastAsia="Calibri"/>
          <w:b/>
          <w:szCs w:val="24"/>
        </w:rPr>
        <w:t xml:space="preserve"> </w:t>
      </w:r>
    </w:p>
    <w:p w14:paraId="08508556" w14:textId="77777777" w:rsidR="000E0919" w:rsidRPr="00F720DB" w:rsidRDefault="000E0919" w:rsidP="000E0919">
      <w:pPr>
        <w:spacing w:line="276" w:lineRule="auto"/>
        <w:jc w:val="both"/>
        <w:rPr>
          <w:rFonts w:eastAsia="Calibri"/>
          <w:szCs w:val="24"/>
        </w:rPr>
      </w:pPr>
      <w:r w:rsidRPr="00F720DB">
        <w:rPr>
          <w:rFonts w:eastAsia="Calibri"/>
          <w:szCs w:val="24"/>
        </w:rPr>
        <w:t>_____________________________________________________________________</w:t>
      </w:r>
    </w:p>
    <w:p w14:paraId="1417E58C" w14:textId="77777777" w:rsidR="000E0919" w:rsidRPr="00F720DB" w:rsidRDefault="000E0919" w:rsidP="000E0919">
      <w:pPr>
        <w:spacing w:line="276" w:lineRule="auto"/>
        <w:jc w:val="center"/>
        <w:rPr>
          <w:rFonts w:eastAsia="Calibri"/>
          <w:szCs w:val="24"/>
          <w:vertAlign w:val="superscript"/>
        </w:rPr>
      </w:pPr>
      <w:r w:rsidRPr="00F720DB">
        <w:rPr>
          <w:rFonts w:eastAsia="Calibri"/>
          <w:szCs w:val="24"/>
          <w:vertAlign w:val="superscript"/>
        </w:rPr>
        <w:t>(nosaukums</w:t>
      </w:r>
      <w:r>
        <w:rPr>
          <w:rFonts w:eastAsia="Calibri"/>
          <w:szCs w:val="24"/>
          <w:vertAlign w:val="superscript"/>
        </w:rPr>
        <w:t xml:space="preserve"> / adrese</w:t>
      </w:r>
      <w:r w:rsidRPr="00F720DB">
        <w:rPr>
          <w:rFonts w:eastAsia="Calibri"/>
          <w:szCs w:val="24"/>
          <w:vertAlign w:val="superscript"/>
        </w:rPr>
        <w:t xml:space="preserve">, kadastra </w:t>
      </w:r>
      <w:r>
        <w:rPr>
          <w:rFonts w:eastAsia="Calibri"/>
          <w:szCs w:val="24"/>
          <w:vertAlign w:val="superscript"/>
        </w:rPr>
        <w:t>numur</w:t>
      </w:r>
      <w:r w:rsidRPr="00F720DB">
        <w:rPr>
          <w:rFonts w:eastAsia="Calibri"/>
          <w:szCs w:val="24"/>
          <w:vertAlign w:val="superscript"/>
        </w:rPr>
        <w:t>s)</w:t>
      </w:r>
    </w:p>
    <w:p w14:paraId="73CDF343" w14:textId="2B36A118" w:rsidR="000E0919" w:rsidRPr="00F720DB" w:rsidRDefault="000E0919" w:rsidP="000E0919">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25</w:t>
      </w:r>
      <w:r w:rsidRPr="00DE000A">
        <w:rPr>
          <w:rFonts w:eastAsia="Calibri"/>
          <w:b/>
          <w:szCs w:val="24"/>
        </w:rPr>
        <w:t xml:space="preserve">. gada </w:t>
      </w:r>
      <w:r w:rsidR="00DD7294">
        <w:rPr>
          <w:rFonts w:eastAsia="Calibri"/>
          <w:b/>
          <w:szCs w:val="24"/>
        </w:rPr>
        <w:t>24</w:t>
      </w:r>
      <w:r w:rsidRPr="00DE000A">
        <w:rPr>
          <w:rFonts w:eastAsia="Calibri"/>
          <w:b/>
          <w:szCs w:val="24"/>
        </w:rPr>
        <w:t xml:space="preserve">. </w:t>
      </w:r>
      <w:r w:rsidR="00DD7294">
        <w:rPr>
          <w:rFonts w:eastAsia="Calibri"/>
          <w:b/>
          <w:szCs w:val="24"/>
        </w:rPr>
        <w:t>septembrī</w:t>
      </w:r>
      <w:r w:rsidRPr="00DE000A">
        <w:rPr>
          <w:rFonts w:eastAsia="Calibri"/>
          <w:b/>
          <w:szCs w:val="24"/>
        </w:rPr>
        <w:t xml:space="preserve"> plkst. 1</w:t>
      </w:r>
      <w:r>
        <w:rPr>
          <w:rFonts w:eastAsia="Calibri"/>
          <w:b/>
          <w:szCs w:val="24"/>
        </w:rPr>
        <w:t>3</w:t>
      </w:r>
      <w:r w:rsidRPr="00DE000A">
        <w:rPr>
          <w:rFonts w:eastAsia="Calibri"/>
          <w:b/>
          <w:szCs w:val="24"/>
        </w:rPr>
        <w:t>:</w:t>
      </w:r>
      <w:r w:rsidR="002A4022">
        <w:rPr>
          <w:rFonts w:eastAsia="Calibri"/>
          <w:b/>
          <w:szCs w:val="24"/>
        </w:rPr>
        <w:t>15</w:t>
      </w:r>
    </w:p>
    <w:p w14:paraId="3EFA5584" w14:textId="77777777" w:rsidR="000E0919" w:rsidRDefault="000E0919" w:rsidP="000E0919">
      <w:pPr>
        <w:ind w:firstLine="720"/>
        <w:jc w:val="both"/>
        <w:rPr>
          <w:szCs w:val="24"/>
          <w:lang w:bidi="yi-Hebr"/>
        </w:rPr>
      </w:pPr>
    </w:p>
    <w:p w14:paraId="24AF6C51" w14:textId="77777777" w:rsidR="000E0919" w:rsidRDefault="000E0919" w:rsidP="000E0919">
      <w:pPr>
        <w:ind w:firstLine="720"/>
        <w:jc w:val="both"/>
        <w:rPr>
          <w:szCs w:val="24"/>
          <w:lang w:bidi="yi-Hebr"/>
        </w:rPr>
      </w:pPr>
      <w:r w:rsidRPr="0095519F">
        <w:rPr>
          <w:szCs w:val="24"/>
          <w:lang w:bidi="yi-Hebr"/>
        </w:rPr>
        <w:t>Ar šā pieteikuma iesniegšanu apliecinu, ka</w:t>
      </w:r>
      <w:r>
        <w:rPr>
          <w:szCs w:val="24"/>
          <w:lang w:bidi="yi-Hebr"/>
        </w:rPr>
        <w:t>:</w:t>
      </w:r>
    </w:p>
    <w:p w14:paraId="78DB1E36" w14:textId="77777777" w:rsidR="000E0919" w:rsidRPr="00853344" w:rsidRDefault="000E0919" w:rsidP="000E0919">
      <w:pPr>
        <w:pStyle w:val="Sarakstarindkopa"/>
        <w:numPr>
          <w:ilvl w:val="0"/>
          <w:numId w:val="10"/>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09230611" w14:textId="77777777" w:rsidR="000E0919" w:rsidRPr="00853344" w:rsidRDefault="000E0919" w:rsidP="000E0919">
      <w:pPr>
        <w:pStyle w:val="Sarakstarindkopa"/>
        <w:numPr>
          <w:ilvl w:val="0"/>
          <w:numId w:val="10"/>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1FAC64D0" w14:textId="77777777" w:rsidR="000E0919" w:rsidRPr="00853344" w:rsidRDefault="000E0919" w:rsidP="000E0919">
      <w:pPr>
        <w:pStyle w:val="Sarakstarindkopa"/>
        <w:numPr>
          <w:ilvl w:val="0"/>
          <w:numId w:val="10"/>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A4409A" w14:textId="77777777" w:rsidR="000E0919" w:rsidRPr="00853344" w:rsidRDefault="000E0919" w:rsidP="000E0919">
      <w:pPr>
        <w:rPr>
          <w:sz w:val="20"/>
          <w:u w:val="single"/>
          <w:lang w:bidi="yi-Hebr"/>
        </w:rPr>
      </w:pPr>
    </w:p>
    <w:p w14:paraId="3F4F20E6" w14:textId="77777777" w:rsidR="000E0919" w:rsidRPr="0095519F" w:rsidRDefault="000E0919" w:rsidP="000E0919">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59ADDFEF" w14:textId="77777777" w:rsidR="000E0919" w:rsidRPr="0095519F" w:rsidRDefault="000E0919" w:rsidP="000E0919">
      <w:pPr>
        <w:rPr>
          <w:sz w:val="20"/>
          <w:u w:val="single"/>
          <w:lang w:bidi="yi-Hebr"/>
        </w:rPr>
      </w:pPr>
    </w:p>
    <w:p w14:paraId="7E74BF7E" w14:textId="77777777" w:rsidR="000E0919" w:rsidRPr="0095519F" w:rsidRDefault="000E0919" w:rsidP="000E0919">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5FE345A6" w14:textId="77777777" w:rsidR="000E0919" w:rsidRPr="0095519F" w:rsidRDefault="000E0919" w:rsidP="000E0919">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2CF3DB54" w14:textId="77777777" w:rsidR="000E0919" w:rsidRPr="0095519F" w:rsidRDefault="000E0919" w:rsidP="000E0919">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2232002E" w14:textId="77777777" w:rsidR="000E0919" w:rsidRPr="0095519F" w:rsidRDefault="000E0919" w:rsidP="000E0919">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733DB64E" w14:textId="77777777" w:rsidR="000E0919" w:rsidRPr="0095519F" w:rsidRDefault="000E0919" w:rsidP="000E0919">
      <w:pPr>
        <w:spacing w:line="276" w:lineRule="auto"/>
        <w:rPr>
          <w:rFonts w:eastAsia="Calibri"/>
          <w:b/>
          <w:szCs w:val="24"/>
        </w:rPr>
      </w:pPr>
      <w:r w:rsidRPr="005A5B99">
        <w:rPr>
          <w:rFonts w:eastAsia="Calibri"/>
          <w:szCs w:val="24"/>
        </w:rPr>
        <w:t>20</w:t>
      </w:r>
      <w:r>
        <w:rPr>
          <w:rFonts w:eastAsia="Calibri"/>
          <w:szCs w:val="24"/>
        </w:rPr>
        <w:t>25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E8AE21B" w14:textId="5F3FCF94" w:rsidR="006420AC" w:rsidRPr="0095519F" w:rsidRDefault="000E0919" w:rsidP="006420AC">
      <w:pPr>
        <w:spacing w:line="276" w:lineRule="auto"/>
        <w:jc w:val="right"/>
        <w:rPr>
          <w:rFonts w:eastAsia="Calibri"/>
          <w:b/>
          <w:szCs w:val="24"/>
        </w:rPr>
      </w:pPr>
      <w:r w:rsidRPr="0095519F">
        <w:rPr>
          <w:rFonts w:eastAsia="Calibri"/>
          <w:b/>
          <w:szCs w:val="24"/>
        </w:rPr>
        <w:br w:type="page"/>
      </w:r>
      <w:r w:rsidR="006420AC" w:rsidRPr="0095519F">
        <w:rPr>
          <w:rFonts w:eastAsia="Calibri"/>
          <w:b/>
          <w:szCs w:val="24"/>
        </w:rPr>
        <w:lastRenderedPageBreak/>
        <w:t>Noteikumu pielikums Nr.</w:t>
      </w:r>
      <w:r w:rsidR="006420AC">
        <w:rPr>
          <w:rFonts w:eastAsia="Calibri"/>
          <w:b/>
          <w:szCs w:val="24"/>
        </w:rPr>
        <w:t>2</w:t>
      </w:r>
    </w:p>
    <w:p w14:paraId="5110EC77" w14:textId="10F10485" w:rsidR="006420AC" w:rsidRPr="00554D4F" w:rsidRDefault="006420AC" w:rsidP="006420AC">
      <w:pPr>
        <w:jc w:val="right"/>
        <w:rPr>
          <w:rFonts w:eastAsia="Calibri"/>
          <w:sz w:val="18"/>
          <w:szCs w:val="18"/>
        </w:rPr>
      </w:pPr>
      <w:r w:rsidRPr="00554D4F">
        <w:rPr>
          <w:rFonts w:eastAsia="Calibri"/>
          <w:sz w:val="18"/>
          <w:szCs w:val="18"/>
        </w:rPr>
        <w:t xml:space="preserve">"Nekustamā īpašuma </w:t>
      </w:r>
      <w:r>
        <w:rPr>
          <w:rFonts w:eastAsia="Calibri"/>
          <w:sz w:val="18"/>
          <w:szCs w:val="18"/>
        </w:rPr>
        <w:t>“</w:t>
      </w:r>
      <w:proofErr w:type="spellStart"/>
      <w:r w:rsidR="002A4022">
        <w:rPr>
          <w:rFonts w:eastAsia="Calibri"/>
          <w:sz w:val="18"/>
          <w:szCs w:val="18"/>
        </w:rPr>
        <w:t>Virpes</w:t>
      </w:r>
      <w:proofErr w:type="spellEnd"/>
      <w:r w:rsidR="002A4022">
        <w:rPr>
          <w:rFonts w:eastAsia="Calibri"/>
          <w:sz w:val="18"/>
          <w:szCs w:val="18"/>
        </w:rPr>
        <w:t xml:space="preserve"> stacija</w:t>
      </w:r>
      <w:r>
        <w:rPr>
          <w:rFonts w:eastAsia="Calibri"/>
          <w:sz w:val="18"/>
          <w:szCs w:val="18"/>
        </w:rPr>
        <w:t>”</w:t>
      </w:r>
      <w:r w:rsidRPr="00554D4F">
        <w:rPr>
          <w:rFonts w:eastAsia="Calibri"/>
          <w:sz w:val="18"/>
          <w:szCs w:val="18"/>
        </w:rPr>
        <w:t xml:space="preserve">, </w:t>
      </w:r>
      <w:r w:rsidR="002A4022">
        <w:rPr>
          <w:rFonts w:eastAsia="Calibri"/>
          <w:sz w:val="18"/>
          <w:szCs w:val="18"/>
        </w:rPr>
        <w:t>Anc</w:t>
      </w:r>
      <w:r w:rsidRPr="00554D4F">
        <w:rPr>
          <w:rFonts w:eastAsia="Calibri"/>
          <w:sz w:val="18"/>
          <w:szCs w:val="18"/>
        </w:rPr>
        <w:t xml:space="preserve">es pagastā, Ventspils novadā, </w:t>
      </w:r>
    </w:p>
    <w:p w14:paraId="114C7616" w14:textId="47CD0CC4" w:rsidR="006420AC" w:rsidRDefault="002A4022" w:rsidP="006420AC">
      <w:pPr>
        <w:jc w:val="right"/>
        <w:rPr>
          <w:rFonts w:eastAsia="Calibri"/>
          <w:sz w:val="18"/>
          <w:szCs w:val="18"/>
        </w:rPr>
      </w:pPr>
      <w:r>
        <w:rPr>
          <w:rFonts w:eastAsia="Calibri"/>
          <w:sz w:val="18"/>
          <w:szCs w:val="18"/>
        </w:rPr>
        <w:t xml:space="preserve">otrās </w:t>
      </w:r>
      <w:r w:rsidR="006420AC" w:rsidRPr="00554D4F">
        <w:rPr>
          <w:rFonts w:eastAsia="Calibri"/>
          <w:sz w:val="18"/>
          <w:szCs w:val="18"/>
        </w:rPr>
        <w:t xml:space="preserve">izsoles noteikumi” (apstiprināti ar Ventspils novada domes </w:t>
      </w:r>
      <w:r w:rsidR="006420AC">
        <w:rPr>
          <w:rFonts w:eastAsia="Calibri"/>
          <w:sz w:val="18"/>
          <w:szCs w:val="18"/>
        </w:rPr>
        <w:t xml:space="preserve">priekšsēdētāja </w:t>
      </w:r>
    </w:p>
    <w:p w14:paraId="3D5AF033" w14:textId="30E5A4E5" w:rsidR="006420AC" w:rsidRPr="00554D4F" w:rsidRDefault="006420AC" w:rsidP="006420AC">
      <w:pPr>
        <w:jc w:val="right"/>
        <w:rPr>
          <w:rFonts w:eastAsia="Calibri"/>
          <w:sz w:val="18"/>
          <w:szCs w:val="18"/>
        </w:rPr>
      </w:pPr>
      <w:r w:rsidRPr="00554D4F">
        <w:rPr>
          <w:rFonts w:eastAsia="Calibri"/>
          <w:sz w:val="18"/>
          <w:szCs w:val="18"/>
        </w:rPr>
        <w:t>202</w:t>
      </w:r>
      <w:r>
        <w:rPr>
          <w:rFonts w:eastAsia="Calibri"/>
          <w:sz w:val="18"/>
          <w:szCs w:val="18"/>
        </w:rPr>
        <w:t>5</w:t>
      </w:r>
      <w:r w:rsidRPr="00554D4F">
        <w:rPr>
          <w:rFonts w:eastAsia="Calibri"/>
          <w:sz w:val="18"/>
          <w:szCs w:val="18"/>
        </w:rPr>
        <w:t xml:space="preserve">.gada </w:t>
      </w:r>
      <w:r>
        <w:rPr>
          <w:rFonts w:eastAsia="Calibri"/>
          <w:sz w:val="18"/>
          <w:szCs w:val="18"/>
        </w:rPr>
        <w:t>14</w:t>
      </w:r>
      <w:r w:rsidRPr="00554D4F">
        <w:rPr>
          <w:rFonts w:eastAsia="Calibri"/>
          <w:sz w:val="18"/>
          <w:szCs w:val="18"/>
        </w:rPr>
        <w:t xml:space="preserve">. </w:t>
      </w:r>
      <w:r>
        <w:rPr>
          <w:rFonts w:eastAsia="Calibri"/>
          <w:sz w:val="18"/>
          <w:szCs w:val="18"/>
        </w:rPr>
        <w:t>august</w:t>
      </w:r>
      <w:r w:rsidRPr="00554D4F">
        <w:rPr>
          <w:rFonts w:eastAsia="Calibri"/>
          <w:sz w:val="18"/>
          <w:szCs w:val="18"/>
        </w:rPr>
        <w:t xml:space="preserve">a  </w:t>
      </w:r>
      <w:r>
        <w:rPr>
          <w:rFonts w:eastAsia="Calibri"/>
          <w:sz w:val="18"/>
          <w:szCs w:val="18"/>
        </w:rPr>
        <w:t>rīkojumu</w:t>
      </w:r>
      <w:r w:rsidRPr="00554D4F">
        <w:rPr>
          <w:rFonts w:eastAsia="Calibri"/>
          <w:sz w:val="18"/>
          <w:szCs w:val="18"/>
        </w:rPr>
        <w:t xml:space="preserve"> Nr</w:t>
      </w:r>
      <w:r w:rsidRPr="00AF6059">
        <w:rPr>
          <w:rFonts w:eastAsia="Calibri"/>
          <w:sz w:val="20"/>
        </w:rPr>
        <w:t>.</w:t>
      </w:r>
      <w:r w:rsidR="00F45D9B">
        <w:rPr>
          <w:rFonts w:eastAsia="Calibri"/>
          <w:sz w:val="20"/>
        </w:rPr>
        <w:t>138</w:t>
      </w:r>
      <w:r>
        <w:rPr>
          <w:rFonts w:eastAsia="Calibri"/>
          <w:sz w:val="20"/>
        </w:rPr>
        <w:t xml:space="preserve"> - p</w:t>
      </w:r>
      <w:r w:rsidRPr="00554D4F">
        <w:rPr>
          <w:rFonts w:eastAsia="Calibri"/>
          <w:sz w:val="18"/>
          <w:szCs w:val="18"/>
        </w:rPr>
        <w:t>)</w:t>
      </w:r>
    </w:p>
    <w:p w14:paraId="64BDB5EF" w14:textId="77777777" w:rsidR="006420AC" w:rsidRPr="0095519F" w:rsidRDefault="006420AC" w:rsidP="006420AC">
      <w:pPr>
        <w:ind w:left="3600" w:firstLine="720"/>
        <w:jc w:val="right"/>
        <w:rPr>
          <w:rFonts w:eastAsia="Calibri"/>
          <w:szCs w:val="24"/>
        </w:rPr>
      </w:pPr>
    </w:p>
    <w:p w14:paraId="5CF970C2" w14:textId="77777777" w:rsidR="006420AC" w:rsidRPr="00AA41FC" w:rsidRDefault="006420AC" w:rsidP="006420AC">
      <w:pPr>
        <w:ind w:left="3600" w:firstLine="720"/>
        <w:jc w:val="right"/>
        <w:rPr>
          <w:rFonts w:eastAsia="Calibri"/>
          <w:sz w:val="22"/>
          <w:szCs w:val="22"/>
        </w:rPr>
      </w:pPr>
      <w:r w:rsidRPr="00AA41FC">
        <w:rPr>
          <w:rFonts w:eastAsia="Calibri"/>
          <w:sz w:val="22"/>
          <w:szCs w:val="22"/>
        </w:rPr>
        <w:t>Ventspils novada domes</w:t>
      </w:r>
    </w:p>
    <w:p w14:paraId="6867A1A2" w14:textId="77777777" w:rsidR="006420AC" w:rsidRPr="00AA41FC" w:rsidRDefault="006420AC" w:rsidP="006420AC">
      <w:pPr>
        <w:jc w:val="right"/>
        <w:rPr>
          <w:rFonts w:eastAsia="Calibri"/>
          <w:sz w:val="22"/>
          <w:szCs w:val="22"/>
        </w:rPr>
      </w:pPr>
      <w:r>
        <w:rPr>
          <w:rFonts w:eastAsia="Calibri"/>
          <w:sz w:val="22"/>
          <w:szCs w:val="22"/>
          <w:lang w:eastAsia="lv-LV"/>
        </w:rPr>
        <w:t>Ventspils novada p</w:t>
      </w:r>
      <w:r w:rsidRPr="00AA41FC">
        <w:rPr>
          <w:rFonts w:eastAsia="Calibri"/>
          <w:sz w:val="22"/>
          <w:szCs w:val="22"/>
          <w:lang w:eastAsia="lv-LV"/>
        </w:rPr>
        <w:t>ašvaldības mantas atsavināšanas komisijai</w:t>
      </w:r>
    </w:p>
    <w:p w14:paraId="4391C11E" w14:textId="6AB0B7EA" w:rsidR="000E0919" w:rsidRPr="0095519F" w:rsidRDefault="006420AC" w:rsidP="006420AC">
      <w:pPr>
        <w:spacing w:line="276" w:lineRule="auto"/>
        <w:jc w:val="right"/>
        <w:rPr>
          <w:rFonts w:eastAsia="Calibri"/>
          <w:szCs w:val="24"/>
        </w:rPr>
      </w:pPr>
      <w:r w:rsidRPr="00AA41FC">
        <w:rPr>
          <w:rFonts w:eastAsia="Calibri"/>
          <w:sz w:val="22"/>
          <w:szCs w:val="22"/>
        </w:rPr>
        <w:t>Skolas ielā 4, Ventspilī, LV-3601</w:t>
      </w:r>
    </w:p>
    <w:p w14:paraId="49AA6B2C" w14:textId="77777777" w:rsidR="000E0919" w:rsidRPr="0095519F" w:rsidRDefault="000E0919" w:rsidP="000E0919">
      <w:pPr>
        <w:spacing w:line="276" w:lineRule="auto"/>
        <w:ind w:left="-284" w:firstLine="284"/>
        <w:jc w:val="both"/>
        <w:rPr>
          <w:rFonts w:eastAsia="Calibri"/>
          <w:b/>
          <w:szCs w:val="24"/>
        </w:rPr>
      </w:pPr>
    </w:p>
    <w:p w14:paraId="29DE5792" w14:textId="77777777" w:rsidR="000E0919" w:rsidRPr="0095519F" w:rsidRDefault="000E0919" w:rsidP="000E0919">
      <w:pPr>
        <w:keepNext/>
        <w:jc w:val="center"/>
        <w:outlineLvl w:val="4"/>
        <w:rPr>
          <w:b/>
          <w:bCs/>
          <w:szCs w:val="24"/>
          <w:lang w:bidi="yi-Hebr"/>
        </w:rPr>
      </w:pPr>
      <w:r w:rsidRPr="0095519F">
        <w:rPr>
          <w:b/>
          <w:bCs/>
          <w:szCs w:val="24"/>
          <w:lang w:bidi="yi-Hebr"/>
        </w:rPr>
        <w:t>Juridiskas personas</w:t>
      </w:r>
    </w:p>
    <w:p w14:paraId="51D234AF" w14:textId="77777777" w:rsidR="000E0919" w:rsidRPr="0095519F" w:rsidRDefault="000E0919" w:rsidP="000E0919">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83C03B5" w14:textId="77777777" w:rsidR="000E0919" w:rsidRPr="0095519F" w:rsidRDefault="000E0919" w:rsidP="000E0919">
      <w:pPr>
        <w:spacing w:line="276" w:lineRule="auto"/>
        <w:ind w:firstLine="2700"/>
        <w:jc w:val="both"/>
        <w:rPr>
          <w:rFonts w:eastAsia="Calibri"/>
          <w:szCs w:val="24"/>
        </w:rPr>
      </w:pPr>
    </w:p>
    <w:p w14:paraId="0166D9F9" w14:textId="77777777" w:rsidR="000E0919" w:rsidRPr="0095519F" w:rsidRDefault="000E0919" w:rsidP="000E0919">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Pr>
          <w:rFonts w:eastAsia="Calibri"/>
          <w:szCs w:val="24"/>
        </w:rPr>
        <w:t>25</w:t>
      </w:r>
      <w:r w:rsidRPr="005A5B99">
        <w:rPr>
          <w:rFonts w:eastAsia="Calibri"/>
          <w:szCs w:val="24"/>
        </w:rPr>
        <w:t>. gada „___”.____________</w:t>
      </w:r>
    </w:p>
    <w:p w14:paraId="61C4E72B" w14:textId="77777777" w:rsidR="000E0919" w:rsidRPr="0095519F" w:rsidRDefault="000E0919" w:rsidP="000E0919">
      <w:pPr>
        <w:spacing w:line="276" w:lineRule="auto"/>
        <w:jc w:val="both"/>
        <w:rPr>
          <w:rFonts w:eastAsia="Calibri"/>
          <w:szCs w:val="24"/>
        </w:rPr>
      </w:pPr>
    </w:p>
    <w:p w14:paraId="59E541ED" w14:textId="77777777" w:rsidR="000E0919" w:rsidRPr="0095519F" w:rsidRDefault="000E0919" w:rsidP="000E0919">
      <w:pPr>
        <w:spacing w:line="276" w:lineRule="auto"/>
        <w:jc w:val="both"/>
        <w:rPr>
          <w:rFonts w:eastAsia="Calibri"/>
          <w:szCs w:val="24"/>
        </w:rPr>
      </w:pPr>
      <w:r w:rsidRPr="0095519F">
        <w:rPr>
          <w:rFonts w:eastAsia="Calibri"/>
          <w:szCs w:val="24"/>
        </w:rPr>
        <w:t>_____________________________________________________________________</w:t>
      </w:r>
    </w:p>
    <w:p w14:paraId="4B1EF637" w14:textId="77777777" w:rsidR="000E0919" w:rsidRPr="0095519F" w:rsidRDefault="000E0919" w:rsidP="000E0919">
      <w:pPr>
        <w:spacing w:line="276" w:lineRule="auto"/>
        <w:jc w:val="center"/>
        <w:rPr>
          <w:rFonts w:eastAsia="Calibri"/>
          <w:szCs w:val="24"/>
        </w:rPr>
      </w:pPr>
      <w:r w:rsidRPr="0095519F">
        <w:rPr>
          <w:rFonts w:eastAsia="Calibri"/>
          <w:szCs w:val="24"/>
          <w:vertAlign w:val="superscript"/>
        </w:rPr>
        <w:t>(juridiskas personas nosaukums)</w:t>
      </w:r>
    </w:p>
    <w:p w14:paraId="7DD88301" w14:textId="77777777" w:rsidR="000E0919" w:rsidRPr="0095519F" w:rsidRDefault="000E0919" w:rsidP="000E0919">
      <w:pPr>
        <w:spacing w:line="276" w:lineRule="auto"/>
        <w:jc w:val="both"/>
        <w:rPr>
          <w:rFonts w:eastAsia="Calibri"/>
          <w:szCs w:val="24"/>
        </w:rPr>
      </w:pPr>
      <w:r w:rsidRPr="0095519F">
        <w:rPr>
          <w:rFonts w:eastAsia="Calibri"/>
          <w:szCs w:val="24"/>
        </w:rPr>
        <w:t>reģistrācijas Nr.________________________________________________________</w:t>
      </w:r>
    </w:p>
    <w:p w14:paraId="7626B432"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45DBE5AA" w14:textId="77777777" w:rsidR="000E0919" w:rsidRPr="0095519F" w:rsidRDefault="000E0919" w:rsidP="000E0919">
      <w:pPr>
        <w:spacing w:line="276" w:lineRule="auto"/>
        <w:jc w:val="both"/>
        <w:rPr>
          <w:rFonts w:eastAsia="Calibri"/>
          <w:szCs w:val="24"/>
        </w:rPr>
      </w:pPr>
      <w:r w:rsidRPr="0095519F">
        <w:rPr>
          <w:rFonts w:eastAsia="Calibri"/>
          <w:szCs w:val="24"/>
        </w:rPr>
        <w:t>juridiskā adrese ________________________________________________________</w:t>
      </w:r>
    </w:p>
    <w:p w14:paraId="20067C35"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33D7C1BD" w14:textId="77777777" w:rsidR="000E0919" w:rsidRPr="0095519F" w:rsidRDefault="000E0919" w:rsidP="000E0919">
      <w:pPr>
        <w:spacing w:line="276" w:lineRule="auto"/>
        <w:jc w:val="both"/>
        <w:rPr>
          <w:rFonts w:eastAsia="Calibri"/>
          <w:szCs w:val="24"/>
        </w:rPr>
      </w:pPr>
      <w:r w:rsidRPr="0095519F">
        <w:rPr>
          <w:rFonts w:eastAsia="Calibri"/>
          <w:szCs w:val="24"/>
        </w:rPr>
        <w:t xml:space="preserve">kontaktpersona ________________________________, </w:t>
      </w:r>
    </w:p>
    <w:p w14:paraId="77304A3F" w14:textId="77777777" w:rsidR="000E0919" w:rsidRPr="0095519F" w:rsidRDefault="000E0919" w:rsidP="000E0919">
      <w:pPr>
        <w:spacing w:line="276" w:lineRule="auto"/>
        <w:jc w:val="both"/>
        <w:rPr>
          <w:rFonts w:eastAsia="Calibri"/>
          <w:szCs w:val="24"/>
        </w:rPr>
      </w:pPr>
    </w:p>
    <w:p w14:paraId="129D43E2" w14:textId="77777777" w:rsidR="000E0919" w:rsidRPr="0095519F" w:rsidRDefault="000E0919" w:rsidP="000E0919">
      <w:pPr>
        <w:spacing w:line="276" w:lineRule="auto"/>
        <w:jc w:val="both"/>
        <w:rPr>
          <w:rFonts w:eastAsia="Calibri"/>
          <w:szCs w:val="24"/>
        </w:rPr>
      </w:pPr>
      <w:r w:rsidRPr="0095519F">
        <w:rPr>
          <w:rFonts w:eastAsia="Calibri"/>
          <w:szCs w:val="24"/>
        </w:rPr>
        <w:t>kontakttālrunis _________________, e-pasts: _________________________________</w:t>
      </w:r>
    </w:p>
    <w:p w14:paraId="3641E548" w14:textId="77777777" w:rsidR="000E0919" w:rsidRPr="0095519F" w:rsidRDefault="000E0919" w:rsidP="000E0919">
      <w:pPr>
        <w:spacing w:line="276" w:lineRule="auto"/>
        <w:jc w:val="both"/>
        <w:rPr>
          <w:rFonts w:eastAsia="Calibri"/>
          <w:b/>
          <w:szCs w:val="24"/>
        </w:rPr>
      </w:pPr>
      <w:r w:rsidRPr="0095519F">
        <w:rPr>
          <w:rFonts w:eastAsia="Calibri"/>
          <w:szCs w:val="24"/>
        </w:rPr>
        <w:t xml:space="preserve">                                       </w:t>
      </w:r>
    </w:p>
    <w:p w14:paraId="1905CD21" w14:textId="77777777" w:rsidR="000E0919" w:rsidRPr="0095519F" w:rsidRDefault="000E0919" w:rsidP="000E0919">
      <w:pPr>
        <w:spacing w:line="276" w:lineRule="auto"/>
        <w:jc w:val="both"/>
        <w:rPr>
          <w:rFonts w:eastAsia="Calibri"/>
          <w:szCs w:val="24"/>
        </w:rPr>
      </w:pPr>
      <w:r w:rsidRPr="0095519F">
        <w:rPr>
          <w:rFonts w:eastAsia="Calibri"/>
          <w:szCs w:val="24"/>
        </w:rPr>
        <w:t>bankas konta rekvizīti ___________________________________________________</w:t>
      </w:r>
    </w:p>
    <w:p w14:paraId="0E9B39E4"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74089D91" w14:textId="77777777" w:rsidR="000E0919" w:rsidRPr="0095519F" w:rsidRDefault="000E0919" w:rsidP="000E0919">
      <w:pPr>
        <w:rPr>
          <w:sz w:val="20"/>
          <w:lang w:bidi="yi-Hebr"/>
        </w:rPr>
      </w:pPr>
      <w:r w:rsidRPr="0095519F">
        <w:rPr>
          <w:sz w:val="20"/>
          <w:lang w:bidi="yi-Hebr"/>
        </w:rPr>
        <w:t>___________________________________________________________________________________</w:t>
      </w:r>
    </w:p>
    <w:p w14:paraId="0991B74B" w14:textId="77777777" w:rsidR="000E0919" w:rsidRDefault="000E0919" w:rsidP="000E0919">
      <w:pPr>
        <w:spacing w:after="100" w:afterAutospacing="1"/>
        <w:ind w:left="360" w:hanging="360"/>
        <w:jc w:val="both"/>
        <w:rPr>
          <w:rFonts w:eastAsia="Arial Unicode MS"/>
          <w:szCs w:val="24"/>
          <w:lang w:bidi="yi-Hebr"/>
        </w:rPr>
      </w:pPr>
    </w:p>
    <w:p w14:paraId="36317636" w14:textId="77777777" w:rsidR="000E0919" w:rsidRPr="00F720DB" w:rsidRDefault="000E0919" w:rsidP="000E0919">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2290D7C6" w14:textId="12CE8D96" w:rsidR="000E0919" w:rsidRDefault="000E0919" w:rsidP="000E0919">
      <w:pPr>
        <w:spacing w:line="276" w:lineRule="auto"/>
        <w:jc w:val="center"/>
        <w:rPr>
          <w:rFonts w:eastAsia="Calibri"/>
          <w:b/>
          <w:szCs w:val="24"/>
        </w:rPr>
      </w:pPr>
      <w:r>
        <w:rPr>
          <w:rFonts w:eastAsia="Calibri"/>
          <w:b/>
          <w:szCs w:val="24"/>
        </w:rPr>
        <w:t>“</w:t>
      </w:r>
      <w:proofErr w:type="spellStart"/>
      <w:r w:rsidR="004C0DC1">
        <w:rPr>
          <w:rFonts w:eastAsia="Calibri"/>
          <w:b/>
          <w:szCs w:val="24"/>
        </w:rPr>
        <w:t>Virpes</w:t>
      </w:r>
      <w:proofErr w:type="spellEnd"/>
      <w:r w:rsidR="004C0DC1">
        <w:rPr>
          <w:rFonts w:eastAsia="Calibri"/>
          <w:b/>
          <w:szCs w:val="24"/>
        </w:rPr>
        <w:t xml:space="preserve"> stacija</w:t>
      </w:r>
      <w:r>
        <w:rPr>
          <w:rFonts w:eastAsia="Calibri"/>
          <w:b/>
          <w:szCs w:val="24"/>
        </w:rPr>
        <w:t xml:space="preserve">”, </w:t>
      </w:r>
      <w:r w:rsidR="004C0DC1">
        <w:rPr>
          <w:rFonts w:eastAsia="Calibri"/>
          <w:b/>
          <w:szCs w:val="24"/>
        </w:rPr>
        <w:t>Anc</w:t>
      </w:r>
      <w:r>
        <w:rPr>
          <w:rFonts w:eastAsia="Calibri"/>
          <w:b/>
          <w:szCs w:val="24"/>
        </w:rPr>
        <w:t>es pagasts, Ventspils novads,</w:t>
      </w:r>
      <w:r w:rsidRPr="00F720DB">
        <w:rPr>
          <w:rFonts w:eastAsia="Calibri"/>
          <w:b/>
          <w:szCs w:val="24"/>
        </w:rPr>
        <w:t xml:space="preserve"> </w:t>
      </w:r>
    </w:p>
    <w:p w14:paraId="29B29ED2" w14:textId="5CEF77F7" w:rsidR="000E0919" w:rsidRDefault="000E0919" w:rsidP="000E0919">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4C0DC1">
        <w:rPr>
          <w:rFonts w:eastAsia="Calibri"/>
          <w:b/>
          <w:szCs w:val="24"/>
        </w:rPr>
        <w:t>44</w:t>
      </w:r>
      <w:r>
        <w:rPr>
          <w:rFonts w:eastAsia="Calibri"/>
          <w:b/>
          <w:szCs w:val="24"/>
        </w:rPr>
        <w:t xml:space="preserve"> 01</w:t>
      </w:r>
      <w:r w:rsidR="004C0DC1">
        <w:rPr>
          <w:rFonts w:eastAsia="Calibri"/>
          <w:b/>
          <w:szCs w:val="24"/>
        </w:rPr>
        <w:t>0</w:t>
      </w:r>
      <w:r>
        <w:rPr>
          <w:rFonts w:eastAsia="Calibri"/>
          <w:b/>
          <w:szCs w:val="24"/>
        </w:rPr>
        <w:t xml:space="preserve"> </w:t>
      </w:r>
      <w:r w:rsidR="004C0DC1">
        <w:rPr>
          <w:rFonts w:eastAsia="Calibri"/>
          <w:b/>
          <w:szCs w:val="24"/>
        </w:rPr>
        <w:t>0131</w:t>
      </w:r>
    </w:p>
    <w:p w14:paraId="4483BA9A" w14:textId="77777777" w:rsidR="000E0919" w:rsidRPr="00F720DB" w:rsidRDefault="000E0919" w:rsidP="000E0919">
      <w:pPr>
        <w:spacing w:line="276" w:lineRule="auto"/>
        <w:jc w:val="both"/>
        <w:rPr>
          <w:rFonts w:eastAsia="Calibri"/>
          <w:szCs w:val="24"/>
        </w:rPr>
      </w:pPr>
      <w:r w:rsidRPr="00F720DB">
        <w:rPr>
          <w:rFonts w:eastAsia="Calibri"/>
          <w:szCs w:val="24"/>
        </w:rPr>
        <w:t>_____________________________________________________________________</w:t>
      </w:r>
    </w:p>
    <w:p w14:paraId="0C9A7765" w14:textId="77777777" w:rsidR="000E0919" w:rsidRPr="00F720DB" w:rsidRDefault="000E0919" w:rsidP="000E0919">
      <w:pPr>
        <w:spacing w:line="276" w:lineRule="auto"/>
        <w:jc w:val="center"/>
        <w:rPr>
          <w:rFonts w:eastAsia="Calibri"/>
          <w:szCs w:val="24"/>
          <w:vertAlign w:val="superscript"/>
        </w:rPr>
      </w:pPr>
      <w:r w:rsidRPr="00F720DB">
        <w:rPr>
          <w:rFonts w:eastAsia="Calibri"/>
          <w:szCs w:val="24"/>
          <w:vertAlign w:val="superscript"/>
        </w:rPr>
        <w:t>(nosaukums</w:t>
      </w:r>
      <w:r>
        <w:rPr>
          <w:rFonts w:eastAsia="Calibri"/>
          <w:szCs w:val="24"/>
          <w:vertAlign w:val="superscript"/>
        </w:rPr>
        <w:t xml:space="preserve"> / adrese</w:t>
      </w:r>
      <w:r w:rsidRPr="00F720DB">
        <w:rPr>
          <w:rFonts w:eastAsia="Calibri"/>
          <w:szCs w:val="24"/>
          <w:vertAlign w:val="superscript"/>
        </w:rPr>
        <w:t xml:space="preserve">, kadastra </w:t>
      </w:r>
      <w:r>
        <w:rPr>
          <w:rFonts w:eastAsia="Calibri"/>
          <w:szCs w:val="24"/>
          <w:vertAlign w:val="superscript"/>
        </w:rPr>
        <w:t>numurs</w:t>
      </w:r>
      <w:r w:rsidRPr="00F720DB">
        <w:rPr>
          <w:rFonts w:eastAsia="Calibri"/>
          <w:szCs w:val="24"/>
          <w:vertAlign w:val="superscript"/>
        </w:rPr>
        <w:t>)</w:t>
      </w:r>
    </w:p>
    <w:p w14:paraId="1CE3222E" w14:textId="77777777" w:rsidR="000E0919" w:rsidRPr="00F720DB" w:rsidRDefault="000E0919" w:rsidP="000E0919">
      <w:pPr>
        <w:spacing w:line="276" w:lineRule="auto"/>
        <w:jc w:val="both"/>
        <w:rPr>
          <w:rFonts w:eastAsia="Calibri"/>
          <w:szCs w:val="24"/>
        </w:rPr>
      </w:pPr>
    </w:p>
    <w:p w14:paraId="50A2F2EF" w14:textId="45758BE3" w:rsidR="000E0919" w:rsidRPr="00F720DB" w:rsidRDefault="000E0919" w:rsidP="000E0919">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25</w:t>
      </w:r>
      <w:r w:rsidRPr="00DE000A">
        <w:rPr>
          <w:rFonts w:eastAsia="Calibri"/>
          <w:b/>
          <w:szCs w:val="24"/>
        </w:rPr>
        <w:t xml:space="preserve">. gada </w:t>
      </w:r>
      <w:r w:rsidR="006420AC">
        <w:rPr>
          <w:rFonts w:eastAsia="Calibri"/>
          <w:b/>
          <w:szCs w:val="24"/>
        </w:rPr>
        <w:t>24</w:t>
      </w:r>
      <w:r w:rsidRPr="00DE000A">
        <w:rPr>
          <w:rFonts w:eastAsia="Calibri"/>
          <w:b/>
          <w:szCs w:val="24"/>
        </w:rPr>
        <w:t xml:space="preserve">. </w:t>
      </w:r>
      <w:r w:rsidR="006420AC">
        <w:rPr>
          <w:rFonts w:eastAsia="Calibri"/>
          <w:b/>
          <w:szCs w:val="24"/>
        </w:rPr>
        <w:t>septembrī</w:t>
      </w:r>
      <w:r w:rsidRPr="00DE000A">
        <w:rPr>
          <w:rFonts w:eastAsia="Calibri"/>
          <w:b/>
          <w:szCs w:val="24"/>
        </w:rPr>
        <w:t xml:space="preserve"> plkst. 1</w:t>
      </w:r>
      <w:r>
        <w:rPr>
          <w:rFonts w:eastAsia="Calibri"/>
          <w:b/>
          <w:szCs w:val="24"/>
        </w:rPr>
        <w:t>3</w:t>
      </w:r>
      <w:r w:rsidRPr="00DE000A">
        <w:rPr>
          <w:rFonts w:eastAsia="Calibri"/>
          <w:b/>
          <w:szCs w:val="24"/>
        </w:rPr>
        <w:t>:</w:t>
      </w:r>
      <w:r w:rsidR="004C0DC1">
        <w:rPr>
          <w:rFonts w:eastAsia="Calibri"/>
          <w:b/>
          <w:szCs w:val="24"/>
        </w:rPr>
        <w:t>15</w:t>
      </w:r>
    </w:p>
    <w:p w14:paraId="164EABD2" w14:textId="77777777" w:rsidR="000E0919" w:rsidRPr="00472005" w:rsidRDefault="000E0919" w:rsidP="000E0919">
      <w:pPr>
        <w:ind w:right="-766"/>
        <w:rPr>
          <w:rFonts w:eastAsia="Calibri"/>
          <w:bCs/>
          <w:szCs w:val="24"/>
        </w:rPr>
      </w:pPr>
    </w:p>
    <w:p w14:paraId="63224777" w14:textId="77777777" w:rsidR="000E0919" w:rsidRPr="0095519F" w:rsidRDefault="000E0919" w:rsidP="000E0919">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51C9891" w14:textId="77777777" w:rsidR="000E0919" w:rsidRPr="0095519F" w:rsidRDefault="000E0919" w:rsidP="000E0919">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2515C194" w14:textId="77777777" w:rsidR="000E0919" w:rsidRPr="0095519F" w:rsidRDefault="000E0919" w:rsidP="000E0919">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4EB00882" w14:textId="77777777" w:rsidR="000E0919" w:rsidRPr="0095519F" w:rsidRDefault="000E0919" w:rsidP="000E0919">
      <w:pPr>
        <w:autoSpaceDE w:val="0"/>
        <w:autoSpaceDN w:val="0"/>
        <w:ind w:left="284" w:hanging="284"/>
        <w:rPr>
          <w:szCs w:val="24"/>
        </w:rPr>
      </w:pPr>
    </w:p>
    <w:p w14:paraId="5243307A" w14:textId="77777777" w:rsidR="000E0919" w:rsidRPr="0095519F" w:rsidRDefault="000E0919" w:rsidP="000E0919">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6A79C92"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(citi dokumenti)</w:t>
      </w:r>
    </w:p>
    <w:p w14:paraId="172E8E98" w14:textId="77777777" w:rsidR="000E0919" w:rsidRPr="0095519F" w:rsidRDefault="000E0919" w:rsidP="000E0919">
      <w:pPr>
        <w:pBdr>
          <w:bottom w:val="single" w:sz="12" w:space="1" w:color="auto"/>
        </w:pBdr>
        <w:spacing w:line="276" w:lineRule="auto"/>
        <w:jc w:val="both"/>
        <w:rPr>
          <w:rFonts w:eastAsia="Calibri"/>
          <w:szCs w:val="24"/>
        </w:rPr>
      </w:pPr>
    </w:p>
    <w:p w14:paraId="702112F1"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3FE08A75" w14:textId="77777777" w:rsidR="000E0919" w:rsidRPr="0095519F" w:rsidRDefault="000E0919" w:rsidP="000E0919">
      <w:pPr>
        <w:spacing w:line="276" w:lineRule="auto"/>
        <w:ind w:left="-284" w:firstLine="284"/>
        <w:jc w:val="right"/>
        <w:rPr>
          <w:rFonts w:eastAsia="Calibri"/>
          <w:b/>
          <w:szCs w:val="24"/>
        </w:rPr>
      </w:pPr>
    </w:p>
    <w:p w14:paraId="242C7B5B" w14:textId="77777777" w:rsidR="000E0919" w:rsidRDefault="000E0919" w:rsidP="000E0919">
      <w:pPr>
        <w:spacing w:line="276" w:lineRule="auto"/>
        <w:jc w:val="right"/>
        <w:rPr>
          <w:rFonts w:eastAsia="Calibri"/>
          <w:b/>
          <w:szCs w:val="24"/>
        </w:rPr>
      </w:pPr>
    </w:p>
    <w:p w14:paraId="59850529" w14:textId="77777777" w:rsidR="000E0919" w:rsidRDefault="000E0919" w:rsidP="000E0919">
      <w:pPr>
        <w:spacing w:line="276" w:lineRule="auto"/>
        <w:jc w:val="right"/>
        <w:rPr>
          <w:rFonts w:eastAsia="Calibri"/>
          <w:b/>
          <w:szCs w:val="24"/>
        </w:rPr>
      </w:pPr>
    </w:p>
    <w:p w14:paraId="377E291C" w14:textId="3379AFC7" w:rsidR="00F9108C" w:rsidRPr="00A4707F" w:rsidRDefault="00F9108C" w:rsidP="00A4707F">
      <w:pPr>
        <w:spacing w:before="120"/>
        <w:jc w:val="both"/>
        <w:rPr>
          <w:rFonts w:eastAsia="Calibri"/>
          <w:b/>
          <w:szCs w:val="24"/>
        </w:rPr>
      </w:pPr>
      <w:bookmarkStart w:id="6" w:name="_GoBack"/>
      <w:bookmarkEnd w:id="6"/>
    </w:p>
    <w:sectPr w:rsidR="00F9108C" w:rsidRPr="00A4707F" w:rsidSect="00F17EF8">
      <w:pgSz w:w="11906" w:h="16838"/>
      <w:pgMar w:top="56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E164" w14:textId="77777777" w:rsidR="000A4AFF" w:rsidRDefault="000A4AFF" w:rsidP="00686249">
      <w:r>
        <w:separator/>
      </w:r>
    </w:p>
  </w:endnote>
  <w:endnote w:type="continuationSeparator" w:id="0">
    <w:p w14:paraId="64083739" w14:textId="77777777" w:rsidR="000A4AFF" w:rsidRDefault="000A4AFF" w:rsidP="006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21DB" w14:textId="77777777" w:rsidR="000A4AFF" w:rsidRDefault="000A4AFF" w:rsidP="00686249">
      <w:r>
        <w:separator/>
      </w:r>
    </w:p>
  </w:footnote>
  <w:footnote w:type="continuationSeparator" w:id="0">
    <w:p w14:paraId="0E2F06CC" w14:textId="77777777" w:rsidR="000A4AFF" w:rsidRDefault="000A4AFF" w:rsidP="0068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F4480A0A"/>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color w:val="000000" w:themeColor="text1"/>
      </w:rPr>
    </w:lvl>
    <w:lvl w:ilvl="2">
      <w:start w:val="1"/>
      <w:numFmt w:val="decimal"/>
      <w:lvlText w:val="%1.%2.%3."/>
      <w:lvlJc w:val="left"/>
      <w:pPr>
        <w:tabs>
          <w:tab w:val="num" w:pos="6674"/>
        </w:tabs>
        <w:ind w:left="6674"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45017CB3"/>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794676"/>
    <w:multiLevelType w:val="multilevel"/>
    <w:tmpl w:val="1BF86B8A"/>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rPr>
    </w:lvl>
    <w:lvl w:ilvl="2">
      <w:start w:val="1"/>
      <w:numFmt w:val="decimal"/>
      <w:lvlText w:val="%1.%2.%3."/>
      <w:lvlJc w:val="left"/>
      <w:pPr>
        <w:tabs>
          <w:tab w:val="num" w:pos="6674"/>
        </w:tabs>
        <w:ind w:left="6674"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6A200924"/>
    <w:multiLevelType w:val="multilevel"/>
    <w:tmpl w:val="B792EFD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3" w15:restartNumberingAfterBreak="0">
    <w:nsid w:val="6E8E0D67"/>
    <w:multiLevelType w:val="hybridMultilevel"/>
    <w:tmpl w:val="AEC07C7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4" w15:restartNumberingAfterBreak="0">
    <w:nsid w:val="6FAC590A"/>
    <w:multiLevelType w:val="multilevel"/>
    <w:tmpl w:val="41D872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3"/>
  </w:num>
  <w:num w:numId="8">
    <w:abstractNumId w:val="14"/>
  </w:num>
  <w:num w:numId="9">
    <w:abstractNumId w:val="1"/>
  </w:num>
  <w:num w:numId="10">
    <w:abstractNumId w:val="9"/>
  </w:num>
  <w:num w:numId="11">
    <w:abstractNumId w:val="4"/>
  </w:num>
  <w:num w:numId="12">
    <w:abstractNumId w:val="2"/>
  </w:num>
  <w:num w:numId="13">
    <w:abstractNumId w:val="0"/>
  </w:num>
  <w:num w:numId="14">
    <w:abstractNumId w:val="7"/>
  </w:num>
  <w:num w:numId="15">
    <w:abstractNumId w:val="13"/>
  </w:num>
  <w:num w:numId="16">
    <w:abstractNumId w:val="11"/>
  </w:num>
  <w:num w:numId="17">
    <w:abstractNumId w:val="1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B4"/>
    <w:rsid w:val="000050C8"/>
    <w:rsid w:val="0000664C"/>
    <w:rsid w:val="00014D41"/>
    <w:rsid w:val="00025BE9"/>
    <w:rsid w:val="00026D7D"/>
    <w:rsid w:val="00030126"/>
    <w:rsid w:val="0003795E"/>
    <w:rsid w:val="00042E44"/>
    <w:rsid w:val="000431D0"/>
    <w:rsid w:val="00046552"/>
    <w:rsid w:val="00046F77"/>
    <w:rsid w:val="0005302E"/>
    <w:rsid w:val="00054471"/>
    <w:rsid w:val="00064CF3"/>
    <w:rsid w:val="00065179"/>
    <w:rsid w:val="000669B9"/>
    <w:rsid w:val="0006762E"/>
    <w:rsid w:val="00070E16"/>
    <w:rsid w:val="00071F19"/>
    <w:rsid w:val="000725BA"/>
    <w:rsid w:val="000769A9"/>
    <w:rsid w:val="000779EF"/>
    <w:rsid w:val="000819BB"/>
    <w:rsid w:val="00082D96"/>
    <w:rsid w:val="0008604D"/>
    <w:rsid w:val="00095A8E"/>
    <w:rsid w:val="00095E05"/>
    <w:rsid w:val="000A2D3B"/>
    <w:rsid w:val="000A4AFF"/>
    <w:rsid w:val="000A6058"/>
    <w:rsid w:val="000B1A16"/>
    <w:rsid w:val="000B2FA8"/>
    <w:rsid w:val="000B7E73"/>
    <w:rsid w:val="000C1C92"/>
    <w:rsid w:val="000C7E07"/>
    <w:rsid w:val="000D0BB5"/>
    <w:rsid w:val="000D2E9B"/>
    <w:rsid w:val="000D4389"/>
    <w:rsid w:val="000E0919"/>
    <w:rsid w:val="000F4631"/>
    <w:rsid w:val="000F5BDE"/>
    <w:rsid w:val="00102BB6"/>
    <w:rsid w:val="00103DF7"/>
    <w:rsid w:val="00105988"/>
    <w:rsid w:val="00105D11"/>
    <w:rsid w:val="001223DE"/>
    <w:rsid w:val="001230E9"/>
    <w:rsid w:val="0012438D"/>
    <w:rsid w:val="0012515D"/>
    <w:rsid w:val="0014581A"/>
    <w:rsid w:val="001546B9"/>
    <w:rsid w:val="00154C96"/>
    <w:rsid w:val="00157D1B"/>
    <w:rsid w:val="001606DB"/>
    <w:rsid w:val="00175686"/>
    <w:rsid w:val="001775AC"/>
    <w:rsid w:val="0018588C"/>
    <w:rsid w:val="001A0BC6"/>
    <w:rsid w:val="001A4116"/>
    <w:rsid w:val="001B42E3"/>
    <w:rsid w:val="001C3872"/>
    <w:rsid w:val="001C460A"/>
    <w:rsid w:val="001D2A99"/>
    <w:rsid w:val="001D6774"/>
    <w:rsid w:val="001E1311"/>
    <w:rsid w:val="001E214C"/>
    <w:rsid w:val="001E4068"/>
    <w:rsid w:val="001E4570"/>
    <w:rsid w:val="001F0004"/>
    <w:rsid w:val="001F08DF"/>
    <w:rsid w:val="001F3375"/>
    <w:rsid w:val="001F6AD2"/>
    <w:rsid w:val="00206A2E"/>
    <w:rsid w:val="0021447E"/>
    <w:rsid w:val="002169F6"/>
    <w:rsid w:val="00237D8D"/>
    <w:rsid w:val="002421D8"/>
    <w:rsid w:val="002435E7"/>
    <w:rsid w:val="00255B62"/>
    <w:rsid w:val="00266733"/>
    <w:rsid w:val="00267E20"/>
    <w:rsid w:val="00267FBE"/>
    <w:rsid w:val="00271372"/>
    <w:rsid w:val="00271F22"/>
    <w:rsid w:val="002756AE"/>
    <w:rsid w:val="002860A4"/>
    <w:rsid w:val="0029087E"/>
    <w:rsid w:val="00293CD0"/>
    <w:rsid w:val="002A1449"/>
    <w:rsid w:val="002A4022"/>
    <w:rsid w:val="002A63D2"/>
    <w:rsid w:val="002C1A98"/>
    <w:rsid w:val="002C28EA"/>
    <w:rsid w:val="002C2AB9"/>
    <w:rsid w:val="002D16CC"/>
    <w:rsid w:val="002D3B4B"/>
    <w:rsid w:val="002D558E"/>
    <w:rsid w:val="002D5E34"/>
    <w:rsid w:val="002E003D"/>
    <w:rsid w:val="002E0F84"/>
    <w:rsid w:val="002E3E2B"/>
    <w:rsid w:val="002E7F9E"/>
    <w:rsid w:val="002F1B1A"/>
    <w:rsid w:val="002F24F6"/>
    <w:rsid w:val="00300380"/>
    <w:rsid w:val="00302FBF"/>
    <w:rsid w:val="0030333B"/>
    <w:rsid w:val="003057B0"/>
    <w:rsid w:val="003104A3"/>
    <w:rsid w:val="0031219A"/>
    <w:rsid w:val="003163E1"/>
    <w:rsid w:val="00317F1C"/>
    <w:rsid w:val="0033012B"/>
    <w:rsid w:val="0033321F"/>
    <w:rsid w:val="003335DA"/>
    <w:rsid w:val="003357D5"/>
    <w:rsid w:val="00336B2E"/>
    <w:rsid w:val="003373C9"/>
    <w:rsid w:val="00342D70"/>
    <w:rsid w:val="003467A4"/>
    <w:rsid w:val="00351C33"/>
    <w:rsid w:val="00353489"/>
    <w:rsid w:val="0035670B"/>
    <w:rsid w:val="0036761C"/>
    <w:rsid w:val="00373111"/>
    <w:rsid w:val="00375711"/>
    <w:rsid w:val="0038248B"/>
    <w:rsid w:val="003841B8"/>
    <w:rsid w:val="0038791A"/>
    <w:rsid w:val="00392B3D"/>
    <w:rsid w:val="003A02C9"/>
    <w:rsid w:val="003A28E7"/>
    <w:rsid w:val="003A2B8D"/>
    <w:rsid w:val="003A41C4"/>
    <w:rsid w:val="003B3DF4"/>
    <w:rsid w:val="003B62D5"/>
    <w:rsid w:val="003B7AFF"/>
    <w:rsid w:val="003C0139"/>
    <w:rsid w:val="003E25DD"/>
    <w:rsid w:val="003E3A07"/>
    <w:rsid w:val="003E4081"/>
    <w:rsid w:val="003E4E65"/>
    <w:rsid w:val="003E58BD"/>
    <w:rsid w:val="003E7C41"/>
    <w:rsid w:val="003F2A8B"/>
    <w:rsid w:val="003F2C68"/>
    <w:rsid w:val="00406FA5"/>
    <w:rsid w:val="00420264"/>
    <w:rsid w:val="00420DD0"/>
    <w:rsid w:val="0042537E"/>
    <w:rsid w:val="00434715"/>
    <w:rsid w:val="00443004"/>
    <w:rsid w:val="004440B6"/>
    <w:rsid w:val="00446BDB"/>
    <w:rsid w:val="00454776"/>
    <w:rsid w:val="00461D96"/>
    <w:rsid w:val="00465D87"/>
    <w:rsid w:val="00480705"/>
    <w:rsid w:val="00481204"/>
    <w:rsid w:val="00481D95"/>
    <w:rsid w:val="0048201D"/>
    <w:rsid w:val="00482574"/>
    <w:rsid w:val="00493E71"/>
    <w:rsid w:val="004A78DE"/>
    <w:rsid w:val="004A7C70"/>
    <w:rsid w:val="004C0DC1"/>
    <w:rsid w:val="004D46A1"/>
    <w:rsid w:val="004D4CBD"/>
    <w:rsid w:val="004E63B2"/>
    <w:rsid w:val="004F316D"/>
    <w:rsid w:val="004F4604"/>
    <w:rsid w:val="00500F88"/>
    <w:rsid w:val="00502181"/>
    <w:rsid w:val="00512F63"/>
    <w:rsid w:val="00520A59"/>
    <w:rsid w:val="00537941"/>
    <w:rsid w:val="00547D74"/>
    <w:rsid w:val="005557DA"/>
    <w:rsid w:val="00563949"/>
    <w:rsid w:val="005724E0"/>
    <w:rsid w:val="00575488"/>
    <w:rsid w:val="00583FE5"/>
    <w:rsid w:val="00585328"/>
    <w:rsid w:val="00593459"/>
    <w:rsid w:val="00593D0E"/>
    <w:rsid w:val="0059512C"/>
    <w:rsid w:val="005971A2"/>
    <w:rsid w:val="005A06C9"/>
    <w:rsid w:val="005A24D2"/>
    <w:rsid w:val="005A2536"/>
    <w:rsid w:val="005A7343"/>
    <w:rsid w:val="005A73A5"/>
    <w:rsid w:val="005C1051"/>
    <w:rsid w:val="005C24FE"/>
    <w:rsid w:val="005C5485"/>
    <w:rsid w:val="005D25C9"/>
    <w:rsid w:val="005D7FB9"/>
    <w:rsid w:val="005E2C2F"/>
    <w:rsid w:val="005E45F5"/>
    <w:rsid w:val="005E6308"/>
    <w:rsid w:val="005F23FD"/>
    <w:rsid w:val="005F47A7"/>
    <w:rsid w:val="005F6EE3"/>
    <w:rsid w:val="0060008A"/>
    <w:rsid w:val="00627FEE"/>
    <w:rsid w:val="006314E5"/>
    <w:rsid w:val="006420AC"/>
    <w:rsid w:val="00662E66"/>
    <w:rsid w:val="00686249"/>
    <w:rsid w:val="00687C9C"/>
    <w:rsid w:val="006A18A2"/>
    <w:rsid w:val="006A3554"/>
    <w:rsid w:val="006A7065"/>
    <w:rsid w:val="006B0ACD"/>
    <w:rsid w:val="006B450E"/>
    <w:rsid w:val="006B7CDE"/>
    <w:rsid w:val="006C3115"/>
    <w:rsid w:val="006D13B2"/>
    <w:rsid w:val="006D220F"/>
    <w:rsid w:val="006E0473"/>
    <w:rsid w:val="006E3A46"/>
    <w:rsid w:val="006E3A69"/>
    <w:rsid w:val="006F7E6F"/>
    <w:rsid w:val="007002BB"/>
    <w:rsid w:val="00703841"/>
    <w:rsid w:val="00711C90"/>
    <w:rsid w:val="00712CC8"/>
    <w:rsid w:val="00716FD9"/>
    <w:rsid w:val="0072722A"/>
    <w:rsid w:val="00733F9D"/>
    <w:rsid w:val="00734122"/>
    <w:rsid w:val="007344D0"/>
    <w:rsid w:val="0073579C"/>
    <w:rsid w:val="00741D21"/>
    <w:rsid w:val="0074606E"/>
    <w:rsid w:val="00750724"/>
    <w:rsid w:val="00760571"/>
    <w:rsid w:val="00760BDA"/>
    <w:rsid w:val="0076453B"/>
    <w:rsid w:val="007712D8"/>
    <w:rsid w:val="007764BA"/>
    <w:rsid w:val="00776979"/>
    <w:rsid w:val="00776F55"/>
    <w:rsid w:val="00784197"/>
    <w:rsid w:val="00792511"/>
    <w:rsid w:val="007A26E2"/>
    <w:rsid w:val="007A4AC5"/>
    <w:rsid w:val="007A51A8"/>
    <w:rsid w:val="007A6B8F"/>
    <w:rsid w:val="007A7041"/>
    <w:rsid w:val="007B1E88"/>
    <w:rsid w:val="007C1314"/>
    <w:rsid w:val="007C198B"/>
    <w:rsid w:val="007C49BB"/>
    <w:rsid w:val="007C508A"/>
    <w:rsid w:val="007C73FA"/>
    <w:rsid w:val="007C7C55"/>
    <w:rsid w:val="007C7DFD"/>
    <w:rsid w:val="007E29A9"/>
    <w:rsid w:val="007E4081"/>
    <w:rsid w:val="007E6163"/>
    <w:rsid w:val="007F387E"/>
    <w:rsid w:val="0080144A"/>
    <w:rsid w:val="0080247E"/>
    <w:rsid w:val="008025EA"/>
    <w:rsid w:val="00802BA4"/>
    <w:rsid w:val="008116C8"/>
    <w:rsid w:val="00815C71"/>
    <w:rsid w:val="00817599"/>
    <w:rsid w:val="0082255A"/>
    <w:rsid w:val="00831B90"/>
    <w:rsid w:val="00833FB3"/>
    <w:rsid w:val="008346F3"/>
    <w:rsid w:val="00843A09"/>
    <w:rsid w:val="00845365"/>
    <w:rsid w:val="00845630"/>
    <w:rsid w:val="008456A9"/>
    <w:rsid w:val="008506C2"/>
    <w:rsid w:val="00850AAB"/>
    <w:rsid w:val="00857B1C"/>
    <w:rsid w:val="00863772"/>
    <w:rsid w:val="00864B6A"/>
    <w:rsid w:val="008661BD"/>
    <w:rsid w:val="00866349"/>
    <w:rsid w:val="00866C1A"/>
    <w:rsid w:val="00872EE4"/>
    <w:rsid w:val="0088004A"/>
    <w:rsid w:val="00880D16"/>
    <w:rsid w:val="0088168D"/>
    <w:rsid w:val="00882009"/>
    <w:rsid w:val="008862C4"/>
    <w:rsid w:val="00887BCA"/>
    <w:rsid w:val="00897DAA"/>
    <w:rsid w:val="008A21B1"/>
    <w:rsid w:val="008A2BC3"/>
    <w:rsid w:val="008B27FF"/>
    <w:rsid w:val="008B7DC2"/>
    <w:rsid w:val="008D09F0"/>
    <w:rsid w:val="008D1A05"/>
    <w:rsid w:val="008D33B9"/>
    <w:rsid w:val="008D44E4"/>
    <w:rsid w:val="008D684B"/>
    <w:rsid w:val="008F2799"/>
    <w:rsid w:val="008F43F3"/>
    <w:rsid w:val="00904823"/>
    <w:rsid w:val="00911909"/>
    <w:rsid w:val="00913C13"/>
    <w:rsid w:val="00913E25"/>
    <w:rsid w:val="00921A63"/>
    <w:rsid w:val="00923A9F"/>
    <w:rsid w:val="009313B5"/>
    <w:rsid w:val="0093437D"/>
    <w:rsid w:val="00944B50"/>
    <w:rsid w:val="0095265E"/>
    <w:rsid w:val="00965D08"/>
    <w:rsid w:val="009671F6"/>
    <w:rsid w:val="0098306D"/>
    <w:rsid w:val="0098491B"/>
    <w:rsid w:val="00985C59"/>
    <w:rsid w:val="00991BEE"/>
    <w:rsid w:val="00991CBA"/>
    <w:rsid w:val="0099371A"/>
    <w:rsid w:val="009947C1"/>
    <w:rsid w:val="00994977"/>
    <w:rsid w:val="00997CB5"/>
    <w:rsid w:val="009A1E73"/>
    <w:rsid w:val="009A24F9"/>
    <w:rsid w:val="009B3A1F"/>
    <w:rsid w:val="009B3AAD"/>
    <w:rsid w:val="009C6CEC"/>
    <w:rsid w:val="009D0FA8"/>
    <w:rsid w:val="009D43F3"/>
    <w:rsid w:val="009D6CCA"/>
    <w:rsid w:val="009E15F7"/>
    <w:rsid w:val="009E30C4"/>
    <w:rsid w:val="009E5441"/>
    <w:rsid w:val="009F10F6"/>
    <w:rsid w:val="009F45F6"/>
    <w:rsid w:val="009F485F"/>
    <w:rsid w:val="009F75D2"/>
    <w:rsid w:val="00A02E74"/>
    <w:rsid w:val="00A03120"/>
    <w:rsid w:val="00A04183"/>
    <w:rsid w:val="00A04587"/>
    <w:rsid w:val="00A04F96"/>
    <w:rsid w:val="00A05B8C"/>
    <w:rsid w:val="00A06CAB"/>
    <w:rsid w:val="00A111A9"/>
    <w:rsid w:val="00A12BEE"/>
    <w:rsid w:val="00A1370D"/>
    <w:rsid w:val="00A20F7D"/>
    <w:rsid w:val="00A2157C"/>
    <w:rsid w:val="00A30C64"/>
    <w:rsid w:val="00A320F6"/>
    <w:rsid w:val="00A33671"/>
    <w:rsid w:val="00A3573C"/>
    <w:rsid w:val="00A371DC"/>
    <w:rsid w:val="00A4707F"/>
    <w:rsid w:val="00A562D3"/>
    <w:rsid w:val="00A618D7"/>
    <w:rsid w:val="00A61AB8"/>
    <w:rsid w:val="00A6457A"/>
    <w:rsid w:val="00A67AEB"/>
    <w:rsid w:val="00A67E1B"/>
    <w:rsid w:val="00A707D0"/>
    <w:rsid w:val="00A72FBC"/>
    <w:rsid w:val="00A74AF9"/>
    <w:rsid w:val="00A80129"/>
    <w:rsid w:val="00A84B41"/>
    <w:rsid w:val="00A8659F"/>
    <w:rsid w:val="00A9437B"/>
    <w:rsid w:val="00A956F3"/>
    <w:rsid w:val="00AA42E8"/>
    <w:rsid w:val="00AC1B91"/>
    <w:rsid w:val="00AC2D8D"/>
    <w:rsid w:val="00AD1EAE"/>
    <w:rsid w:val="00AD4C66"/>
    <w:rsid w:val="00AD5FAD"/>
    <w:rsid w:val="00AD6F03"/>
    <w:rsid w:val="00AD7182"/>
    <w:rsid w:val="00AE57C2"/>
    <w:rsid w:val="00AF2A4D"/>
    <w:rsid w:val="00B0018A"/>
    <w:rsid w:val="00B038C9"/>
    <w:rsid w:val="00B11E31"/>
    <w:rsid w:val="00B123A5"/>
    <w:rsid w:val="00B137A4"/>
    <w:rsid w:val="00B13E47"/>
    <w:rsid w:val="00B21274"/>
    <w:rsid w:val="00B24A18"/>
    <w:rsid w:val="00B272F8"/>
    <w:rsid w:val="00B30E4B"/>
    <w:rsid w:val="00B32E04"/>
    <w:rsid w:val="00B35947"/>
    <w:rsid w:val="00B367F1"/>
    <w:rsid w:val="00B36F58"/>
    <w:rsid w:val="00B40C6F"/>
    <w:rsid w:val="00B42418"/>
    <w:rsid w:val="00B466FF"/>
    <w:rsid w:val="00B53E51"/>
    <w:rsid w:val="00B542B8"/>
    <w:rsid w:val="00B5502A"/>
    <w:rsid w:val="00B56485"/>
    <w:rsid w:val="00B569F4"/>
    <w:rsid w:val="00B60914"/>
    <w:rsid w:val="00B6135A"/>
    <w:rsid w:val="00B6766C"/>
    <w:rsid w:val="00B67A09"/>
    <w:rsid w:val="00B702C7"/>
    <w:rsid w:val="00B84DDE"/>
    <w:rsid w:val="00BA5E0C"/>
    <w:rsid w:val="00BB0EDF"/>
    <w:rsid w:val="00BB2041"/>
    <w:rsid w:val="00BB2246"/>
    <w:rsid w:val="00BC26EF"/>
    <w:rsid w:val="00BD527F"/>
    <w:rsid w:val="00BE1586"/>
    <w:rsid w:val="00BE19A6"/>
    <w:rsid w:val="00BE329E"/>
    <w:rsid w:val="00BE4878"/>
    <w:rsid w:val="00C05471"/>
    <w:rsid w:val="00C14260"/>
    <w:rsid w:val="00C15E69"/>
    <w:rsid w:val="00C3125E"/>
    <w:rsid w:val="00C3287D"/>
    <w:rsid w:val="00C35305"/>
    <w:rsid w:val="00C37FD5"/>
    <w:rsid w:val="00C40A4E"/>
    <w:rsid w:val="00C41D35"/>
    <w:rsid w:val="00C4357F"/>
    <w:rsid w:val="00C440F2"/>
    <w:rsid w:val="00C50984"/>
    <w:rsid w:val="00C542EF"/>
    <w:rsid w:val="00C54BFB"/>
    <w:rsid w:val="00C5665B"/>
    <w:rsid w:val="00C57DF7"/>
    <w:rsid w:val="00C64820"/>
    <w:rsid w:val="00C65BF9"/>
    <w:rsid w:val="00C7782C"/>
    <w:rsid w:val="00C80D8A"/>
    <w:rsid w:val="00C8106A"/>
    <w:rsid w:val="00C858F0"/>
    <w:rsid w:val="00C877E9"/>
    <w:rsid w:val="00C92D6B"/>
    <w:rsid w:val="00C97C7E"/>
    <w:rsid w:val="00C97C81"/>
    <w:rsid w:val="00CA2CF7"/>
    <w:rsid w:val="00CA5908"/>
    <w:rsid w:val="00CB1651"/>
    <w:rsid w:val="00CD49F0"/>
    <w:rsid w:val="00CD625E"/>
    <w:rsid w:val="00CE1F84"/>
    <w:rsid w:val="00CE218F"/>
    <w:rsid w:val="00CE5D64"/>
    <w:rsid w:val="00CF09E5"/>
    <w:rsid w:val="00CF32B0"/>
    <w:rsid w:val="00D07E7F"/>
    <w:rsid w:val="00D104F4"/>
    <w:rsid w:val="00D24B2C"/>
    <w:rsid w:val="00D24B8A"/>
    <w:rsid w:val="00D25725"/>
    <w:rsid w:val="00D33134"/>
    <w:rsid w:val="00D40FDF"/>
    <w:rsid w:val="00D439FC"/>
    <w:rsid w:val="00D5522B"/>
    <w:rsid w:val="00D64470"/>
    <w:rsid w:val="00D6481F"/>
    <w:rsid w:val="00D66053"/>
    <w:rsid w:val="00D67477"/>
    <w:rsid w:val="00D71B1D"/>
    <w:rsid w:val="00D765A1"/>
    <w:rsid w:val="00D8160F"/>
    <w:rsid w:val="00D85CEB"/>
    <w:rsid w:val="00D85EC9"/>
    <w:rsid w:val="00D87BA2"/>
    <w:rsid w:val="00DA2354"/>
    <w:rsid w:val="00DA3BED"/>
    <w:rsid w:val="00DA5028"/>
    <w:rsid w:val="00DB3BE2"/>
    <w:rsid w:val="00DB6150"/>
    <w:rsid w:val="00DB7314"/>
    <w:rsid w:val="00DC6AF4"/>
    <w:rsid w:val="00DC6D9E"/>
    <w:rsid w:val="00DD2163"/>
    <w:rsid w:val="00DD6110"/>
    <w:rsid w:val="00DD7294"/>
    <w:rsid w:val="00DD7BBA"/>
    <w:rsid w:val="00DD7BD2"/>
    <w:rsid w:val="00DE062D"/>
    <w:rsid w:val="00DE161A"/>
    <w:rsid w:val="00DF3E5A"/>
    <w:rsid w:val="00DF67C7"/>
    <w:rsid w:val="00DF7FEA"/>
    <w:rsid w:val="00E04E79"/>
    <w:rsid w:val="00E103B4"/>
    <w:rsid w:val="00E1093C"/>
    <w:rsid w:val="00E12EAF"/>
    <w:rsid w:val="00E1534C"/>
    <w:rsid w:val="00E22807"/>
    <w:rsid w:val="00E255C1"/>
    <w:rsid w:val="00E27F17"/>
    <w:rsid w:val="00E32B84"/>
    <w:rsid w:val="00E34C74"/>
    <w:rsid w:val="00E417D3"/>
    <w:rsid w:val="00E44187"/>
    <w:rsid w:val="00E45A5C"/>
    <w:rsid w:val="00E52240"/>
    <w:rsid w:val="00E546CE"/>
    <w:rsid w:val="00E6098F"/>
    <w:rsid w:val="00E625BB"/>
    <w:rsid w:val="00E64FDB"/>
    <w:rsid w:val="00E66D2E"/>
    <w:rsid w:val="00E778F4"/>
    <w:rsid w:val="00E82264"/>
    <w:rsid w:val="00E85AEB"/>
    <w:rsid w:val="00E86540"/>
    <w:rsid w:val="00E93D2C"/>
    <w:rsid w:val="00E960A9"/>
    <w:rsid w:val="00EA4FD6"/>
    <w:rsid w:val="00EA7DB0"/>
    <w:rsid w:val="00EC00B7"/>
    <w:rsid w:val="00EC15C6"/>
    <w:rsid w:val="00ED05D3"/>
    <w:rsid w:val="00ED4A24"/>
    <w:rsid w:val="00ED752E"/>
    <w:rsid w:val="00EE1B8E"/>
    <w:rsid w:val="00EE2E7F"/>
    <w:rsid w:val="00EE66F6"/>
    <w:rsid w:val="00EE7F20"/>
    <w:rsid w:val="00EF0D6B"/>
    <w:rsid w:val="00F025F9"/>
    <w:rsid w:val="00F06AED"/>
    <w:rsid w:val="00F06EAA"/>
    <w:rsid w:val="00F105EB"/>
    <w:rsid w:val="00F121F9"/>
    <w:rsid w:val="00F165A3"/>
    <w:rsid w:val="00F17EF8"/>
    <w:rsid w:val="00F25943"/>
    <w:rsid w:val="00F301AE"/>
    <w:rsid w:val="00F32188"/>
    <w:rsid w:val="00F326FA"/>
    <w:rsid w:val="00F3332D"/>
    <w:rsid w:val="00F400C8"/>
    <w:rsid w:val="00F434B3"/>
    <w:rsid w:val="00F45929"/>
    <w:rsid w:val="00F45AA4"/>
    <w:rsid w:val="00F45D9B"/>
    <w:rsid w:val="00F50DA5"/>
    <w:rsid w:val="00F51A8C"/>
    <w:rsid w:val="00F52284"/>
    <w:rsid w:val="00F5528B"/>
    <w:rsid w:val="00F57080"/>
    <w:rsid w:val="00F57CDA"/>
    <w:rsid w:val="00F70EF6"/>
    <w:rsid w:val="00F720DB"/>
    <w:rsid w:val="00F72C87"/>
    <w:rsid w:val="00F74FB1"/>
    <w:rsid w:val="00F77A1E"/>
    <w:rsid w:val="00F8099A"/>
    <w:rsid w:val="00F81439"/>
    <w:rsid w:val="00F907AE"/>
    <w:rsid w:val="00F9108C"/>
    <w:rsid w:val="00F91F50"/>
    <w:rsid w:val="00FA5935"/>
    <w:rsid w:val="00FA609F"/>
    <w:rsid w:val="00FA6217"/>
    <w:rsid w:val="00FB35D6"/>
    <w:rsid w:val="00FB5945"/>
    <w:rsid w:val="00FB5FD9"/>
    <w:rsid w:val="00FD6AFD"/>
    <w:rsid w:val="00FE6CE9"/>
    <w:rsid w:val="00FF3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F015"/>
  <w15:docId w15:val="{AD5A949F-25C1-4F8D-BE8F-78C5BAE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F45A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Galvene">
    <w:name w:val="header"/>
    <w:basedOn w:val="Parasts"/>
    <w:link w:val="GalveneRakstz"/>
    <w:uiPriority w:val="99"/>
    <w:unhideWhenUsed/>
    <w:rsid w:val="00686249"/>
    <w:pPr>
      <w:tabs>
        <w:tab w:val="center" w:pos="4153"/>
        <w:tab w:val="right" w:pos="8306"/>
      </w:tabs>
    </w:pPr>
  </w:style>
  <w:style w:type="character" w:customStyle="1" w:styleId="GalveneRakstz">
    <w:name w:val="Galvene Rakstz."/>
    <w:basedOn w:val="Noklusjumarindkopasfonts"/>
    <w:link w:val="Galvene"/>
    <w:uiPriority w:val="99"/>
    <w:rsid w:val="00686249"/>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686249"/>
    <w:pPr>
      <w:tabs>
        <w:tab w:val="center" w:pos="4153"/>
        <w:tab w:val="right" w:pos="8306"/>
      </w:tabs>
    </w:pPr>
  </w:style>
  <w:style w:type="character" w:customStyle="1" w:styleId="KjeneRakstz">
    <w:name w:val="Kājene Rakstz."/>
    <w:basedOn w:val="Noklusjumarindkopasfonts"/>
    <w:link w:val="Kjene"/>
    <w:uiPriority w:val="99"/>
    <w:rsid w:val="00686249"/>
    <w:rPr>
      <w:rFonts w:ascii="Times New Roman" w:eastAsia="Times New Roman" w:hAnsi="Times New Roman" w:cs="Times New Roman"/>
      <w:sz w:val="24"/>
      <w:szCs w:val="20"/>
    </w:rPr>
  </w:style>
  <w:style w:type="character" w:styleId="Izteiksmgs">
    <w:name w:val="Strong"/>
    <w:basedOn w:val="Noklusjumarindkopasfonts"/>
    <w:uiPriority w:val="22"/>
    <w:qFormat/>
    <w:rsid w:val="003E25DD"/>
    <w:rPr>
      <w:b/>
      <w:bCs/>
    </w:rPr>
  </w:style>
  <w:style w:type="character" w:customStyle="1" w:styleId="fontstyle21">
    <w:name w:val="fontstyle21"/>
    <w:basedOn w:val="Noklusjumarindkopasfonts"/>
    <w:rsid w:val="009313B5"/>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9313B5"/>
    <w:rPr>
      <w:sz w:val="20"/>
    </w:rPr>
  </w:style>
  <w:style w:type="character" w:customStyle="1" w:styleId="KomentratekstsRakstz">
    <w:name w:val="Komentāra teksts Rakstz."/>
    <w:basedOn w:val="Noklusjumarindkopasfonts"/>
    <w:link w:val="Komentrateksts"/>
    <w:uiPriority w:val="99"/>
    <w:semiHidden/>
    <w:rsid w:val="009313B5"/>
    <w:rPr>
      <w:rFonts w:ascii="Times New Roman" w:eastAsia="Times New Roman" w:hAnsi="Times New Roman" w:cs="Times New Roman"/>
      <w:sz w:val="20"/>
      <w:szCs w:val="20"/>
    </w:rPr>
  </w:style>
  <w:style w:type="paragraph" w:styleId="Bezatstarpm">
    <w:name w:val="No Spacing"/>
    <w:uiPriority w:val="1"/>
    <w:qFormat/>
    <w:rsid w:val="00712CC8"/>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F45AA4"/>
    <w:rPr>
      <w:rFonts w:asciiTheme="majorHAnsi" w:eastAsiaTheme="majorEastAsia" w:hAnsiTheme="majorHAnsi" w:cstheme="majorBidi"/>
      <w:b/>
      <w:bCs/>
      <w:color w:val="4F81BD" w:themeColor="accent1"/>
      <w:sz w:val="26"/>
      <w:szCs w:val="26"/>
    </w:rPr>
  </w:style>
  <w:style w:type="paragraph" w:styleId="Paraststmeklis">
    <w:name w:val="Normal (Web)"/>
    <w:basedOn w:val="Parasts"/>
    <w:uiPriority w:val="99"/>
    <w:unhideWhenUsed/>
    <w:rsid w:val="00D104F4"/>
    <w:pPr>
      <w:spacing w:before="100" w:beforeAutospacing="1" w:after="100" w:afterAutospacing="1"/>
    </w:pPr>
    <w:rPr>
      <w:szCs w:val="24"/>
      <w:lang w:eastAsia="lv-LV"/>
    </w:rPr>
  </w:style>
  <w:style w:type="character" w:styleId="Neatrisintapieminana">
    <w:name w:val="Unresolved Mention"/>
    <w:basedOn w:val="Noklusjumarindkopasfonts"/>
    <w:uiPriority w:val="99"/>
    <w:semiHidden/>
    <w:unhideWhenUsed/>
    <w:rsid w:val="00D104F4"/>
    <w:rPr>
      <w:color w:val="808080"/>
      <w:shd w:val="clear" w:color="auto" w:fill="E6E6E6"/>
    </w:rPr>
  </w:style>
  <w:style w:type="table" w:styleId="Reatabula">
    <w:name w:val="Table Grid"/>
    <w:basedOn w:val="Parastatabula"/>
    <w:uiPriority w:val="59"/>
    <w:rsid w:val="00D1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5F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spilsnovads.lv/images/stories/Teritorijas%20planojumi/2016/Ances_pagasts_funkcionalais_zoneju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ntspilsnovads.lv" TargetMode="External"/><Relationship Id="rId12" Type="http://schemas.openxmlformats.org/officeDocument/2006/relationships/hyperlink" Target="mailto:gita.horste@ventspilsn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pd.gov.lv/docs/d02/l/d020798.htm" TargetMode="External"/><Relationship Id="rId5" Type="http://schemas.openxmlformats.org/officeDocument/2006/relationships/footnotes" Target="footnotes.xml"/><Relationship Id="rId10" Type="http://schemas.openxmlformats.org/officeDocument/2006/relationships/hyperlink" Target="http://www.jpd.gov.lv/docs/d02/l/d020798.htm" TargetMode="External"/><Relationship Id="rId4" Type="http://schemas.openxmlformats.org/officeDocument/2006/relationships/webSettings" Target="webSettings.xml"/><Relationship Id="rId9" Type="http://schemas.openxmlformats.org/officeDocument/2006/relationships/hyperlink" Target="mailto:targale.ance@ventspilsnd.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17394</Words>
  <Characters>9915</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Ieva Muceniece</cp:lastModifiedBy>
  <cp:revision>2</cp:revision>
  <cp:lastPrinted>2025-08-14T10:49:00Z</cp:lastPrinted>
  <dcterms:created xsi:type="dcterms:W3CDTF">2025-08-25T06:48:00Z</dcterms:created>
  <dcterms:modified xsi:type="dcterms:W3CDTF">2025-08-25T06:48:00Z</dcterms:modified>
</cp:coreProperties>
</file>